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93" w:rsidRDefault="004B0B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Программатик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D93" w:rsidRDefault="00280D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D93" w:rsidRDefault="004B0B3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Предмет. </w:t>
      </w:r>
    </w:p>
    <w:p w:rsidR="00280D93" w:rsidRDefault="004B0B3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Медийная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реклама </w:t>
      </w:r>
      <w:proofErr w:type="spellStart"/>
      <w:r>
        <w:rPr>
          <w:rFonts w:ascii="Times New Roman" w:hAnsi="Times New Roman"/>
          <w:bCs/>
          <w:sz w:val="24"/>
          <w:szCs w:val="24"/>
        </w:rPr>
        <w:t>Программатик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280D93" w:rsidRDefault="00280D93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80D93" w:rsidRDefault="004B0B3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Цель оказания услуги.</w:t>
      </w:r>
    </w:p>
    <w:p w:rsidR="00280D93" w:rsidRDefault="004B0B38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 </w:t>
      </w:r>
      <w:proofErr w:type="spellStart"/>
      <w:r>
        <w:rPr>
          <w:rFonts w:ascii="Times New Roman" w:hAnsi="Times New Roman"/>
          <w:sz w:val="24"/>
          <w:szCs w:val="24"/>
        </w:rPr>
        <w:t>медийных</w:t>
      </w:r>
      <w:proofErr w:type="spellEnd"/>
      <w:r>
        <w:rPr>
          <w:rFonts w:ascii="Times New Roman" w:hAnsi="Times New Roman"/>
          <w:sz w:val="24"/>
          <w:szCs w:val="24"/>
        </w:rPr>
        <w:t xml:space="preserve"> баннеров для определенной аудитории, получение новых </w:t>
      </w:r>
      <w:proofErr w:type="spellStart"/>
      <w:r>
        <w:rPr>
          <w:rFonts w:ascii="Times New Roman" w:hAnsi="Times New Roman"/>
          <w:sz w:val="24"/>
          <w:szCs w:val="24"/>
        </w:rPr>
        <w:t>лидов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80D93" w:rsidRDefault="00280D93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80D93" w:rsidRDefault="004B0B3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Требования к документам. </w:t>
      </w:r>
    </w:p>
    <w:p w:rsidR="00280D93" w:rsidRDefault="004B0B38">
      <w:pPr>
        <w:pStyle w:val="af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Документы и материалы перед сдачей должны быть согласованы с Заказчиком. Отчёт по показателям (расход, трафик, показы, клики, </w:t>
      </w:r>
      <w:proofErr w:type="spellStart"/>
      <w:r>
        <w:rPr>
          <w:rFonts w:ascii="Times New Roman" w:hAnsi="Times New Roman"/>
          <w:bCs/>
          <w:sz w:val="24"/>
          <w:szCs w:val="24"/>
        </w:rPr>
        <w:t>лиды</w:t>
      </w:r>
      <w:proofErr w:type="spellEnd"/>
      <w:r>
        <w:rPr>
          <w:rFonts w:ascii="Times New Roman" w:hAnsi="Times New Roman"/>
          <w:bCs/>
          <w:sz w:val="24"/>
          <w:szCs w:val="24"/>
        </w:rPr>
        <w:t>) по итогам месяца, по итогам квартала общий отчёт, по итогам года.</w:t>
      </w:r>
    </w:p>
    <w:p w:rsidR="00280D93" w:rsidRDefault="00280D93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80D93" w:rsidRDefault="004B0B3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 xml:space="preserve">Список услуг, оказываемых в рамках настоящего Договора, и их характеристики (количество, объем, адрес (география), сроки,  ответственность). </w:t>
      </w:r>
      <w:proofErr w:type="gramEnd"/>
    </w:p>
    <w:p w:rsidR="00280D93" w:rsidRDefault="00280D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80D93" w:rsidRDefault="004B0B38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bCs/>
          <w:sz w:val="24"/>
          <w:szCs w:val="24"/>
        </w:rPr>
        <w:t>Создание дизайна баннеров по выбранным тематикам (2 тематики), адаптация размеров для публикации.</w:t>
      </w:r>
    </w:p>
    <w:p w:rsidR="00280D93" w:rsidRDefault="00280D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80D93" w:rsidRDefault="004B0B38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4.2.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Подбор нужной аудитории по заданным параметрам, разделение ее на сегменты. 1 сегмент: мужчины/женщины в возрасте 30-65 лет, доход средний и выше, интересуются услугами кардиолога, покупают препараты для лечения </w:t>
      </w:r>
      <w:proofErr w:type="spellStart"/>
      <w:r>
        <w:rPr>
          <w:rFonts w:ascii="Times New Roman" w:hAnsi="Times New Roman"/>
          <w:bCs/>
          <w:sz w:val="24"/>
          <w:szCs w:val="24"/>
        </w:rPr>
        <w:t>сердечно-сосудистой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системы, территория Самара и область. 2 сегмент: женщины в возрасте 25-55 лет, доход средний и выше, интересуются лечением репродуктивной системы, женским здоровьем, территория Самара и область.</w:t>
      </w:r>
      <w:proofErr w:type="gramEnd"/>
    </w:p>
    <w:p w:rsidR="00280D93" w:rsidRDefault="00280D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80D93" w:rsidRDefault="004B0B38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4.3. Настройка </w:t>
      </w:r>
      <w:proofErr w:type="gramStart"/>
      <w:r>
        <w:rPr>
          <w:rFonts w:ascii="Times New Roman" w:hAnsi="Times New Roman"/>
          <w:bCs/>
          <w:sz w:val="24"/>
          <w:szCs w:val="24"/>
        </w:rPr>
        <w:t>сверхточного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таргетинга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по выбранным сегментам. Для первого сегмента тематика "Давление". Для второго сегмента тематика "Гинекология".</w:t>
      </w:r>
    </w:p>
    <w:p w:rsidR="00280D93" w:rsidRDefault="00280D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80D93" w:rsidRDefault="004B0B38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4.4. Подбор площадок для размещения рекламы и создание списка для каждой аудитории индивидуально (не менее 50 площадок для каждой аудитории).</w:t>
      </w:r>
    </w:p>
    <w:p w:rsidR="00280D93" w:rsidRDefault="00280D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80D93" w:rsidRDefault="004B0B38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4.5. Ведение кампании в сети Интернет.</w:t>
      </w:r>
    </w:p>
    <w:p w:rsidR="00280D93" w:rsidRDefault="00280D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80D93" w:rsidRDefault="004B0B38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4.6. Исполнитель предоставляет прогноз результатов рекламных кампаний  и продвижения в виде объёма переходов (визитов) на сайт, средней стоимости кликов, количества и средней стоимости обращений с учетом стоимости услуг агентства, в срок не позднее 25 числа месяца, предшествующего месяцу продвижения</w:t>
      </w:r>
    </w:p>
    <w:p w:rsidR="00280D93" w:rsidRDefault="00280D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80D93" w:rsidRDefault="004B0B38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4.7. Исполнитель в течение проведения рекламной кампании не менее двух раз в период её проведения делает замеры эффективности. При выявлении количества кликов и их прогнозе менее 50% от необходимого в соответствии с п.5 технического задания, Исполнитель доводит информацию до Заказчика в целях корректировки рекламного объявления и каналов продвижения.</w:t>
      </w:r>
    </w:p>
    <w:p w:rsidR="00280D93" w:rsidRDefault="00280D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80D93" w:rsidRDefault="004B0B38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4.7. </w:t>
      </w:r>
      <w:proofErr w:type="gramStart"/>
      <w:r>
        <w:rPr>
          <w:rFonts w:ascii="Times New Roman" w:hAnsi="Times New Roman"/>
          <w:bCs/>
          <w:sz w:val="24"/>
          <w:szCs w:val="24"/>
        </w:rPr>
        <w:t>Исполнитель ежемесячно в срок, не позднее 2 числа месяца, следующего за отчетным, предоставляет отчет о проделанной за месяц работе по динамике объема трафика на сайт, расходам на рекламу и продвижение, достигнутым результатам в виде обращений и звонков потенциальных клиентов, содержащий:</w:t>
      </w:r>
      <w:proofErr w:type="gramEnd"/>
    </w:p>
    <w:p w:rsidR="00280D93" w:rsidRDefault="004B0B38">
      <w:pPr>
        <w:pStyle w:val="af4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-информацию, отражающую результаты проделанной работы по направлениям, указанным в пункте «Содержание услуги» настоящего технического задания;</w:t>
      </w:r>
    </w:p>
    <w:p w:rsidR="00280D93" w:rsidRDefault="004B0B38">
      <w:pPr>
        <w:pStyle w:val="af4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/>
          <w:bCs/>
          <w:sz w:val="24"/>
          <w:szCs w:val="24"/>
        </w:rPr>
        <w:t>скриншоты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сделанных исполнителем публикаций, по количеству и содержанию соответствующих условиям, указанным в пункте «Содержание услуги» настоящего технического задания;</w:t>
      </w:r>
    </w:p>
    <w:p w:rsidR="00280D93" w:rsidRDefault="004B0B38">
      <w:pPr>
        <w:pStyle w:val="af4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-отчет по рекламе</w:t>
      </w:r>
    </w:p>
    <w:p w:rsidR="00280D93" w:rsidRDefault="004B0B38">
      <w:pPr>
        <w:pStyle w:val="af4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Кроме того, в течение 5 дней после окончания оказания услуги исполнитель предоставляет итоговый отчет о проделанной в рамках договора работе, содержащий основные результаты работы, анализ ее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эффективности, а также предложения </w:t>
      </w:r>
      <w:proofErr w:type="gramStart"/>
      <w:r>
        <w:rPr>
          <w:rFonts w:ascii="Times New Roman" w:hAnsi="Times New Roman"/>
          <w:bCs/>
          <w:sz w:val="24"/>
          <w:szCs w:val="24"/>
        </w:rPr>
        <w:t>по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дальнейшим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направлениям продвижения, повышению эффективности размещения.</w:t>
      </w:r>
    </w:p>
    <w:p w:rsidR="00280D93" w:rsidRDefault="00280D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80D93" w:rsidRDefault="004B0B38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4.8. Все отчеты предоставляются на бумажном и электронном носителях и скрепляются печатью и подписью уполномоченного должностного лица исполнителя.</w:t>
      </w:r>
    </w:p>
    <w:p w:rsidR="00280D93" w:rsidRDefault="00280D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80D93" w:rsidRDefault="004B0B38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4.9. Заказчик вправе вносить изменения в рекламную кампанию, изменять географию проведения показов рекламно-информационных материалов в рамках рекламного бюджета, перераспределять количество показов и кампаниями в рамках рекламного бюджета.</w:t>
      </w:r>
    </w:p>
    <w:p w:rsidR="00280D93" w:rsidRDefault="00280D93">
      <w:pPr>
        <w:pStyle w:val="af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280D93" w:rsidRDefault="004B0B3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Требования к услугам.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80D93" w:rsidRDefault="004B0B38">
      <w:pPr>
        <w:pStyle w:val="af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Общее количество показов по всем кампаниям не менее 1 000 </w:t>
      </w:r>
      <w:proofErr w:type="spellStart"/>
      <w:r>
        <w:rPr>
          <w:rFonts w:ascii="Times New Roman" w:hAnsi="Times New Roman"/>
          <w:bCs/>
          <w:sz w:val="24"/>
          <w:szCs w:val="24"/>
        </w:rPr>
        <w:t>000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 месяц. Общее количество кликов по кампаниям не менее 2300 в месяц. Стоимость 1 клика не более 55 руб. Показатели могут быть изменены по согласованию с заказчиком в зависимости от тематики выбранных кампаний. Общий бюджет 117 650 р./мес.</w:t>
      </w:r>
    </w:p>
    <w:tbl>
      <w:tblPr>
        <w:tblW w:w="8604" w:type="dxa"/>
        <w:tblInd w:w="10" w:type="dxa"/>
        <w:tblLayout w:type="fixed"/>
        <w:tblLook w:val="0000"/>
      </w:tblPr>
      <w:tblGrid>
        <w:gridCol w:w="1114"/>
        <w:gridCol w:w="3804"/>
        <w:gridCol w:w="1843"/>
        <w:gridCol w:w="1843"/>
      </w:tblGrid>
      <w:tr w:rsidR="00280D93">
        <w:trPr>
          <w:trHeight w:val="172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0D93" w:rsidRDefault="004B0B38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0D93" w:rsidRDefault="004B0B38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280D93" w:rsidRDefault="004B0B38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652" w:rsidRDefault="004B0B38" w:rsidP="007D4652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Стоимость услу</w:t>
            </w:r>
            <w:r w:rsidR="007D4652">
              <w:rPr>
                <w:color w:val="000000"/>
                <w:sz w:val="24"/>
                <w:szCs w:val="24"/>
              </w:rPr>
              <w:t>г с учетом НДС</w:t>
            </w:r>
            <w:proofErr w:type="gramStart"/>
            <w:r w:rsidR="007D4652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="007D4652">
              <w:rPr>
                <w:color w:val="000000"/>
                <w:sz w:val="24"/>
                <w:szCs w:val="24"/>
              </w:rPr>
              <w:t xml:space="preserve"> руб.</w:t>
            </w:r>
          </w:p>
          <w:p w:rsidR="00280D93" w:rsidRDefault="00280D93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D93" w:rsidRDefault="00280D93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280D93">
        <w:trPr>
          <w:trHeight w:val="53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D93" w:rsidRDefault="004B0B38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D93" w:rsidRDefault="004B0B38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Стоимость услуг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D93" w:rsidRDefault="007D4652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 w:rsidRPr="00637937">
              <w:rPr>
                <w:color w:val="000000"/>
                <w:sz w:val="24"/>
                <w:szCs w:val="24"/>
              </w:rPr>
              <w:t>не более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4B0B38">
              <w:rPr>
                <w:color w:val="000000"/>
                <w:sz w:val="24"/>
                <w:szCs w:val="24"/>
              </w:rPr>
              <w:t>49 000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D93" w:rsidRDefault="004B0B38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постоплата</w:t>
            </w:r>
            <w:proofErr w:type="spellEnd"/>
          </w:p>
        </w:tc>
      </w:tr>
      <w:tr w:rsidR="00280D93">
        <w:trPr>
          <w:trHeight w:val="371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D93" w:rsidRDefault="004B0B38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D93" w:rsidRDefault="004B0B38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Рекламный бюджет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D93" w:rsidRDefault="004B0B38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117 650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D93" w:rsidRDefault="004B0B38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авансовая часть</w:t>
            </w:r>
          </w:p>
        </w:tc>
      </w:tr>
      <w:tr w:rsidR="00280D93">
        <w:trPr>
          <w:trHeight w:val="371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D93" w:rsidRDefault="004B0B38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D93" w:rsidRDefault="004B0B38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D93" w:rsidRDefault="004B0B38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166 650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D93" w:rsidRDefault="00280D93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80D93" w:rsidRDefault="00280D93">
      <w:pPr>
        <w:pStyle w:val="af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280D93" w:rsidRDefault="004B0B3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6. Исполнитель гарантирует соблюдение законодательства об учете и маркировке рекламы в сети Интернет (закон № 347-ФЗ от 02.07.2021 года и все подзаконные акты), включая передачу информации о Заказчике и РИМ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ОРД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 начала показа РИМ на Площадках. </w:t>
      </w:r>
    </w:p>
    <w:p w:rsidR="00280D93" w:rsidRDefault="00280D93">
      <w:pPr>
        <w:pStyle w:val="af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280D93" w:rsidRDefault="004B0B38">
      <w:pPr>
        <w:pStyle w:val="af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6.1 Информация, передаваемая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ОРД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Исполнителем, включает в себя данные: - о Заказчике (как о конечном рекламодателе); - о рекламно-информационных материалах Заказчика; - об организациях, всех участниках цепочки действий по распространению рекламы (соисполнителях), если таковые имеются; - о Договоре, на основании которого осуществляется распространение рекламы, в том числе обо всех условиях Договора, включая номер и дату Договора, предмет Договора, цену Договора, описание действий, совершаемых Исполнителем в соответствии с Договором, дополнительных соглашениях и приложениях к Договору; - об Актах оказанных услуг, подписанных Сторонами по результатам оказания услуг распространения рекламы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татистику показов РИМ на Площадках в виде статистического отчета, форма которого устанавливается ОРД; </w:t>
      </w:r>
    </w:p>
    <w:p w:rsidR="00280D93" w:rsidRDefault="004B0B38">
      <w:pPr>
        <w:pStyle w:val="af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6.2 Исполнитель гарантирует наличие: - уникальных идентификаторов (ID,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токенов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у всех рекламных материалов рекламодателей, размещаемых в сети Интернет с 01.09.2022 года; - надлежащей маркировки рекламы; </w:t>
      </w:r>
    </w:p>
    <w:p w:rsidR="00280D93" w:rsidRDefault="004B0B38">
      <w:pPr>
        <w:pStyle w:val="af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6.3 Исполнитель несет ответственность за полноту, достоверность, актуальность и своевременность предоставления информации в Единый реестр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интернет-рекламы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80D93" w:rsidRDefault="004B0B38">
      <w:pPr>
        <w:pStyle w:val="af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6.4 Информация о Заказчике и РИМ должна быть передана ОРД до начала показа РИМ на Площадках. </w:t>
      </w:r>
    </w:p>
    <w:p w:rsidR="00280D93" w:rsidRDefault="004B0B38">
      <w:pPr>
        <w:pStyle w:val="af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6.5 Заказчик обязуется в течени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5 (пяти) календарных дней возвращать Исполнителю подписанные со своей стороны Договоры, приложения, дополнительные соглашения к договорам и акты об оказании услуг. </w:t>
      </w:r>
    </w:p>
    <w:p w:rsidR="00280D93" w:rsidRDefault="004B0B38">
      <w:pPr>
        <w:pStyle w:val="af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6.6 Информация об участниках цепочки действий по распространению рекламы, о Договоре, о подписанных сторонами Актах (либо УПД), а также статистика показов должна быть передана ОРД в течение календарного месяца, следующего за месяцем, в котором осуществлен показ РИМ. </w:t>
      </w:r>
    </w:p>
    <w:p w:rsidR="00280D93" w:rsidRDefault="004B0B38">
      <w:pPr>
        <w:pStyle w:val="af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6.7 В случае, если по ранее заключенным между Сторонами Договорам или соглашениям, информация, указанная в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6 считается конфиденциальной, то передача такой информации ОРД не является нарушением режима конфиденциальности со стороны Исполнителя.</w:t>
      </w:r>
    </w:p>
    <w:p w:rsidR="00280D93" w:rsidRDefault="00280D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D93" w:rsidRDefault="004B0B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Требования к исполнителям. </w:t>
      </w:r>
    </w:p>
    <w:p w:rsidR="00280D93" w:rsidRDefault="004B0B38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>
        <w:rPr>
          <w:rFonts w:ascii="Times New Roman" w:hAnsi="Times New Roman"/>
          <w:bCs/>
          <w:sz w:val="24"/>
          <w:szCs w:val="24"/>
        </w:rPr>
        <w:t>Юр. Лицо, наличие коммерческого предложения.</w:t>
      </w:r>
    </w:p>
    <w:p w:rsidR="00280D93" w:rsidRDefault="004B0B38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>
        <w:rPr>
          <w:rFonts w:ascii="Times New Roman" w:hAnsi="Times New Roman"/>
          <w:bCs/>
          <w:sz w:val="24"/>
          <w:szCs w:val="24"/>
        </w:rPr>
        <w:t>Сотрудники исполнителя обязаны обладать профессиональной квалификацией, соответствующей видам оказываемых услуг, необходимыми профессиональными знаниями и опытом. Иметь дипломы, сертификаты.</w:t>
      </w:r>
    </w:p>
    <w:p w:rsidR="00280D93" w:rsidRDefault="004B0B38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</w:t>
      </w:r>
      <w:r>
        <w:rPr>
          <w:rFonts w:ascii="Times New Roman" w:hAnsi="Times New Roman"/>
          <w:bCs/>
          <w:sz w:val="24"/>
          <w:szCs w:val="24"/>
        </w:rPr>
        <w:t>Компания предоставляет индивидуального менеджера с опытом работы по данному профилю не менее 1 года</w:t>
      </w:r>
      <w:r>
        <w:rPr>
          <w:rFonts w:ascii="Times New Roman" w:hAnsi="Times New Roman"/>
          <w:sz w:val="24"/>
          <w:szCs w:val="24"/>
        </w:rPr>
        <w:t>.</w:t>
      </w:r>
    </w:p>
    <w:p w:rsidR="00280D93" w:rsidRDefault="004B0B38">
      <w:pPr>
        <w:pStyle w:val="af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</w:t>
      </w:r>
      <w:r>
        <w:rPr>
          <w:rFonts w:ascii="Times New Roman" w:hAnsi="Times New Roman"/>
          <w:bCs/>
          <w:sz w:val="24"/>
          <w:szCs w:val="24"/>
        </w:rPr>
        <w:t>Компания реагирует на запросы заказчика в течение 2 часов.</w:t>
      </w:r>
    </w:p>
    <w:p w:rsidR="00280D93" w:rsidRDefault="00280D93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80D93" w:rsidRDefault="004B0B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Результат услуг. </w:t>
      </w:r>
    </w:p>
    <w:p w:rsidR="00280D93" w:rsidRDefault="004B0B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Увеличение трафика на сайт. Увеличение конверсии и количества </w:t>
      </w:r>
      <w:proofErr w:type="spellStart"/>
      <w:r>
        <w:rPr>
          <w:rFonts w:ascii="Times New Roman" w:hAnsi="Times New Roman"/>
          <w:bCs/>
          <w:sz w:val="24"/>
          <w:szCs w:val="24"/>
        </w:rPr>
        <w:t>лидов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 данного трафика, уменьшение стоимости клика, </w:t>
      </w:r>
      <w:proofErr w:type="spellStart"/>
      <w:r>
        <w:rPr>
          <w:rFonts w:ascii="Times New Roman" w:hAnsi="Times New Roman"/>
          <w:bCs/>
          <w:sz w:val="24"/>
          <w:szCs w:val="24"/>
        </w:rPr>
        <w:t>лида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280D93" w:rsidRDefault="00280D93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80D93" w:rsidRDefault="004B0B3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 Срок оказания услуг 12 месяцев со дня заключения договора. Начало работ: март 2026 г.</w:t>
      </w:r>
    </w:p>
    <w:p w:rsidR="00280D93" w:rsidRDefault="00280D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D93" w:rsidRDefault="004B0B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10. Обязательная маркировка рекламы осуществляется </w:t>
      </w:r>
      <w:proofErr w:type="spellStart"/>
      <w:r>
        <w:rPr>
          <w:rFonts w:ascii="Times New Roman" w:hAnsi="Times New Roman"/>
          <w:bCs/>
          <w:sz w:val="24"/>
          <w:szCs w:val="24"/>
        </w:rPr>
        <w:t>Программатик-системой</w:t>
      </w:r>
      <w:proofErr w:type="spellEnd"/>
    </w:p>
    <w:p w:rsidR="00280D93" w:rsidRDefault="00280D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D93" w:rsidRDefault="00280D9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80D93" w:rsidSect="00280D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B99" w:rsidRDefault="00F60B99">
      <w:pPr>
        <w:spacing w:after="0" w:line="240" w:lineRule="auto"/>
      </w:pPr>
      <w:r>
        <w:separator/>
      </w:r>
    </w:p>
  </w:endnote>
  <w:endnote w:type="continuationSeparator" w:id="0">
    <w:p w:rsidR="00F60B99" w:rsidRDefault="00F6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B99" w:rsidRDefault="00F60B99">
      <w:pPr>
        <w:spacing w:after="0" w:line="240" w:lineRule="auto"/>
      </w:pPr>
      <w:r>
        <w:separator/>
      </w:r>
    </w:p>
  </w:footnote>
  <w:footnote w:type="continuationSeparator" w:id="0">
    <w:p w:rsidR="00F60B99" w:rsidRDefault="00F60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1653"/>
    <w:multiLevelType w:val="hybridMultilevel"/>
    <w:tmpl w:val="4B9E4F08"/>
    <w:lvl w:ilvl="0" w:tplc="6A70B4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 w:tplc="526678FE">
      <w:start w:val="1"/>
      <w:numFmt w:val="lowerLetter"/>
      <w:lvlText w:val="%2."/>
      <w:lvlJc w:val="left"/>
      <w:pPr>
        <w:ind w:left="1080" w:hanging="360"/>
      </w:pPr>
    </w:lvl>
    <w:lvl w:ilvl="2" w:tplc="098CB8E0">
      <w:start w:val="1"/>
      <w:numFmt w:val="lowerRoman"/>
      <w:lvlText w:val="%3."/>
      <w:lvlJc w:val="right"/>
      <w:pPr>
        <w:ind w:left="1800" w:hanging="180"/>
      </w:pPr>
    </w:lvl>
    <w:lvl w:ilvl="3" w:tplc="0988F59A">
      <w:start w:val="1"/>
      <w:numFmt w:val="decimal"/>
      <w:lvlText w:val="%4."/>
      <w:lvlJc w:val="left"/>
      <w:pPr>
        <w:ind w:left="2520" w:hanging="360"/>
      </w:pPr>
    </w:lvl>
    <w:lvl w:ilvl="4" w:tplc="C0F28B9C">
      <w:start w:val="1"/>
      <w:numFmt w:val="lowerLetter"/>
      <w:lvlText w:val="%5."/>
      <w:lvlJc w:val="left"/>
      <w:pPr>
        <w:ind w:left="3240" w:hanging="360"/>
      </w:pPr>
    </w:lvl>
    <w:lvl w:ilvl="5" w:tplc="81C04364">
      <w:start w:val="1"/>
      <w:numFmt w:val="lowerRoman"/>
      <w:lvlText w:val="%6."/>
      <w:lvlJc w:val="right"/>
      <w:pPr>
        <w:ind w:left="3960" w:hanging="180"/>
      </w:pPr>
    </w:lvl>
    <w:lvl w:ilvl="6" w:tplc="A50AE772">
      <w:start w:val="1"/>
      <w:numFmt w:val="decimal"/>
      <w:lvlText w:val="%7."/>
      <w:lvlJc w:val="left"/>
      <w:pPr>
        <w:ind w:left="4680" w:hanging="360"/>
      </w:pPr>
    </w:lvl>
    <w:lvl w:ilvl="7" w:tplc="9F340454">
      <w:start w:val="1"/>
      <w:numFmt w:val="lowerLetter"/>
      <w:lvlText w:val="%8."/>
      <w:lvlJc w:val="left"/>
      <w:pPr>
        <w:ind w:left="5400" w:hanging="360"/>
      </w:pPr>
    </w:lvl>
    <w:lvl w:ilvl="8" w:tplc="63702FF2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6E2B13"/>
    <w:multiLevelType w:val="multilevel"/>
    <w:tmpl w:val="C7662B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Calibri" w:hAnsi="Calibri" w:hint="default"/>
        <w:sz w:val="22"/>
      </w:rPr>
    </w:lvl>
  </w:abstractNum>
  <w:abstractNum w:abstractNumId="2">
    <w:nsid w:val="60253FA6"/>
    <w:multiLevelType w:val="multilevel"/>
    <w:tmpl w:val="896ED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D93"/>
    <w:rsid w:val="00280D93"/>
    <w:rsid w:val="004602C8"/>
    <w:rsid w:val="004B0B38"/>
    <w:rsid w:val="005C209B"/>
    <w:rsid w:val="006309C7"/>
    <w:rsid w:val="00637937"/>
    <w:rsid w:val="007D4652"/>
    <w:rsid w:val="00C92A3A"/>
    <w:rsid w:val="00F6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80D9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80D9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80D9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80D9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80D9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80D9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80D9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80D9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80D9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80D9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80D9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80D9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80D9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80D9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80D9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80D9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80D9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80D9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80D9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80D93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80D9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80D93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0D9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80D9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80D9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80D9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80D9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80D9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280D93"/>
  </w:style>
  <w:style w:type="paragraph" w:customStyle="1" w:styleId="Footer">
    <w:name w:val="Footer"/>
    <w:basedOn w:val="a"/>
    <w:link w:val="CaptionChar"/>
    <w:uiPriority w:val="99"/>
    <w:unhideWhenUsed/>
    <w:rsid w:val="00280D9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280D9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80D9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80D93"/>
  </w:style>
  <w:style w:type="table" w:styleId="aa">
    <w:name w:val="Table Grid"/>
    <w:basedOn w:val="a1"/>
    <w:uiPriority w:val="59"/>
    <w:rsid w:val="00280D9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80D9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80D9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80D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80D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80D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80D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80D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80D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80D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80D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80D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80D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80D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80D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80D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80D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80D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80D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280D93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280D93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280D93"/>
    <w:rPr>
      <w:sz w:val="18"/>
    </w:rPr>
  </w:style>
  <w:style w:type="character" w:styleId="ae">
    <w:name w:val="footnote reference"/>
    <w:basedOn w:val="a0"/>
    <w:uiPriority w:val="99"/>
    <w:unhideWhenUsed/>
    <w:rsid w:val="00280D93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80D93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280D93"/>
    <w:rPr>
      <w:sz w:val="20"/>
    </w:rPr>
  </w:style>
  <w:style w:type="character" w:styleId="af1">
    <w:name w:val="endnote reference"/>
    <w:basedOn w:val="a0"/>
    <w:uiPriority w:val="99"/>
    <w:semiHidden/>
    <w:unhideWhenUsed/>
    <w:rsid w:val="00280D9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80D93"/>
    <w:pPr>
      <w:spacing w:after="57"/>
    </w:pPr>
  </w:style>
  <w:style w:type="paragraph" w:styleId="21">
    <w:name w:val="toc 2"/>
    <w:basedOn w:val="a"/>
    <w:next w:val="a"/>
    <w:uiPriority w:val="39"/>
    <w:unhideWhenUsed/>
    <w:rsid w:val="00280D9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80D9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80D9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80D9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80D9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80D9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80D9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80D93"/>
    <w:pPr>
      <w:spacing w:after="57"/>
      <w:ind w:left="2268"/>
    </w:pPr>
  </w:style>
  <w:style w:type="paragraph" w:styleId="af2">
    <w:name w:val="TOC Heading"/>
    <w:uiPriority w:val="39"/>
    <w:unhideWhenUsed/>
    <w:rsid w:val="00280D93"/>
  </w:style>
  <w:style w:type="paragraph" w:styleId="af3">
    <w:name w:val="table of figures"/>
    <w:basedOn w:val="a"/>
    <w:next w:val="a"/>
    <w:uiPriority w:val="99"/>
    <w:unhideWhenUsed/>
    <w:rsid w:val="00280D93"/>
    <w:pPr>
      <w:spacing w:after="0"/>
    </w:pPr>
  </w:style>
  <w:style w:type="paragraph" w:styleId="af4">
    <w:name w:val="List Paragraph"/>
    <w:basedOn w:val="a"/>
    <w:uiPriority w:val="34"/>
    <w:qFormat/>
    <w:rsid w:val="00280D93"/>
    <w:pPr>
      <w:ind w:left="720"/>
      <w:contextualSpacing/>
    </w:pPr>
  </w:style>
  <w:style w:type="paragraph" w:customStyle="1" w:styleId="10">
    <w:name w:val="Обычный1"/>
    <w:rsid w:val="00280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F6D9B-1876-414B-A8E6-9F7368F8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1024</Words>
  <Characters>5839</Characters>
  <Application>Microsoft Office Word</Application>
  <DocSecurity>0</DocSecurity>
  <Lines>48</Lines>
  <Paragraphs>13</Paragraphs>
  <ScaleCrop>false</ScaleCrop>
  <Company/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AvdoninaTV</dc:creator>
  <cp:lastModifiedBy>StepanovaIV</cp:lastModifiedBy>
  <cp:revision>6</cp:revision>
  <dcterms:created xsi:type="dcterms:W3CDTF">2026-02-16T07:22:00Z</dcterms:created>
  <dcterms:modified xsi:type="dcterms:W3CDTF">2026-02-16T09:04:00Z</dcterms:modified>
</cp:coreProperties>
</file>