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Техническое задание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выполнение </w:t>
      </w:r>
      <w:r>
        <w:rPr>
          <w:rFonts w:ascii="Times New Roman" w:hAnsi="Times New Roman"/>
          <w:b/>
          <w:sz w:val="28"/>
          <w:szCs w:val="28"/>
          <w:lang w:eastAsia="ru-RU"/>
        </w:rPr>
        <w:t>ремонтных работ кровли здания часовни по адресу: г. Ростов-на-Дону, ул. Варфоломеева 92а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1020"/>
        <w:gridCol w:w="5460"/>
        <w:gridCol w:w="1680"/>
        <w:gridCol w:w="1480"/>
      </w:tblGrid>
      <w:tr>
        <w:trPr>
          <w:trHeight w:hRule="exact" w:val="2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работ и затрат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личество</w:t>
            </w:r>
          </w:p>
        </w:tc>
      </w:tr>
      <w:tr>
        <w:trPr>
          <w:trHeight w:hRule="exact" w:val="397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>
        <w:trPr>
          <w:trHeight w:hRule="exact" w:val="624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 единицу измерения</w:t>
            </w:r>
          </w:p>
        </w:tc>
      </w:tr>
      <w:tr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Раздел 1. Кровля сложная, скатная</w:t>
            </w: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Разборка деревянных фронтонов</w:t>
            </w:r>
          </w:p>
        </w:tc>
      </w:tr>
      <w:tr>
        <w:trPr>
          <w:trHeight w:hRule="exact" w:val="454"/>
        </w:trPr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Разборка: фронтонов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0,0984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Разборка деревянного карниза подшивки</w:t>
            </w:r>
          </w:p>
        </w:tc>
      </w:tr>
      <w:tr>
        <w:trPr>
          <w:trHeight w:hRule="exact" w:val="283"/>
        </w:trPr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Разборка: карнизов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0,164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Разборка коньков, ендов, свесов, отливов</w:t>
            </w:r>
          </w:p>
        </w:tc>
      </w:tr>
      <w:tr>
        <w:trPr>
          <w:trHeight w:hRule="exact" w:val="737"/>
        </w:trPr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Разборка мелких покрытий и обделок из листовой стали: поясков,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сандриков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желобов, отливов, свесов и т.п. </w:t>
            </w: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0,9518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Разборка водосточной системы</w:t>
            </w:r>
          </w:p>
        </w:tc>
      </w:tr>
      <w:tr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Разборка мелких покрытий и обделок из листовой стали: водосточных труб с земли и подмостей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0,21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Разборка покрытия из а/ц волнистых листов</w:t>
            </w:r>
          </w:p>
        </w:tc>
      </w:tr>
      <w:tr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Разборка покрытий кровель: из волнистых и полуволнистых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хризотилцементных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листов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1,24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Разборка обрешетки</w:t>
            </w:r>
          </w:p>
        </w:tc>
      </w:tr>
      <w:tr>
        <w:trPr>
          <w:trHeight w:hRule="exact" w:val="567"/>
        </w:trPr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Разборка деревянных элементов конструкций крыш: обрешетки из брусков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прозорами</w:t>
            </w:r>
            <w:proofErr w:type="spellEnd"/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1,24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Ремонт стропильной системы</w:t>
            </w:r>
          </w:p>
        </w:tc>
      </w:tr>
      <w:tr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Разборка деревянных элементов конструкций крыш: стропил со стойками и подкосами из брусьев и бревен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1,24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hRule="exact" w:val="3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стропил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м3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2,00817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hRule="exact" w:val="3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Постановка креплений стропил: скобами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0,18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Погрузка и вывоз мусора</w:t>
            </w:r>
          </w:p>
        </w:tc>
      </w:tr>
      <w:tr>
        <w:trPr>
          <w:trHeight w:hRule="exact"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4,872466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>
        <w:trPr>
          <w:trHeight w:hRule="exact" w:val="158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15 км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4,872466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Устройство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Гидро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-ветрозащитная мембрана</w:t>
            </w:r>
          </w:p>
        </w:tc>
      </w:tr>
      <w:tr>
        <w:trPr>
          <w:trHeight w:hRule="exact" w:val="567"/>
        </w:trPr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покрытия из рулонных материалов: насухо без промазки кромок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1,24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Устройство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контрбруса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создания вентиляционного канала, обрешетка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прозорами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 брусков, толщина 50 мм</w:t>
            </w:r>
          </w:p>
        </w:tc>
      </w:tr>
      <w:tr>
        <w:trPr>
          <w:trHeight w:hRule="exact" w:val="340"/>
        </w:trPr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Устройство обрешетки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прозорами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 брусков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1,24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Устройство разреженного настила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стропильной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системы, толщина 50 мм</w:t>
            </w:r>
          </w:p>
        </w:tc>
      </w:tr>
      <w:tr>
        <w:trPr>
          <w:trHeight w:hRule="exact" w:val="283"/>
        </w:trPr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Укладка по фермам прогонов: из брусьев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м3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покрытия на купольных, конических поверхностях из влагостойкой фанеры ФСФ, толщиной 6 мм в 2 слоя</w:t>
            </w:r>
          </w:p>
        </w:tc>
      </w:tr>
      <w:tr>
        <w:trPr>
          <w:trHeight w:hRule="exact" w:val="205"/>
        </w:trPr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по фермам настила: защитного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2,48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Обработка стропильной системы, обрешетки, настила, покрытия из фанеры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плащади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конструкций)</w:t>
            </w:r>
            <w:proofErr w:type="gramEnd"/>
          </w:p>
        </w:tc>
      </w:tr>
      <w:tr>
        <w:trPr>
          <w:trHeight w:val="7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Обработка деревянных конструкций антисептиком-антипиреном при помощи аппарата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аэрозольно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-капельного распыления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7,1212</w:t>
            </w: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Устройство низа карниза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общивкой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профнастилом</w:t>
            </w:r>
            <w:proofErr w:type="spellEnd"/>
          </w:p>
        </w:tc>
      </w:tr>
      <w:tr>
        <w:trPr>
          <w:trHeight w:hRule="exact" w:val="3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Устройство: карнизов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0,0864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hRule="exact" w:val="3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Подшивка потолков: сталью кровельной оцинкованной по дереву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0,0864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битумно-полимерного подкладочного ковра механической фиксации с основой из полиэфира ANDEREP PROF</w:t>
            </w:r>
          </w:p>
        </w:tc>
      </w:tr>
      <w:tr>
        <w:trPr>
          <w:trHeight w:hRule="exact" w:val="340"/>
        </w:trPr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Устройство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подкровельной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пленочной гидроизоляции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1,24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>
        <w:trPr>
          <w:trHeight w:val="51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Промазка черепицы в примыканиях и торцевых частях, промазку выкройки из рядовой черепицы и стартовой полосы, проклейку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нахлестов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подкладочного ковра,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ендовного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ковра и герметизации примыканий мастикой битумно-полимерной гидроизоляционной</w:t>
            </w:r>
          </w:p>
        </w:tc>
      </w:tr>
      <w:tr>
        <w:trPr>
          <w:trHeight w:hRule="exact" w:val="850"/>
        </w:trPr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Нанесение первого и каждого последующего слоев толщиной по 0,2 мм мастики битумно-полимерной кровельной гидроизоляционной, холодной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0,19562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Защита ендов и карнизных свесов рулонным материалом шириной 1000мм.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Ендовный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ковер ТЕХНОНИКОЛЬ</w:t>
            </w:r>
          </w:p>
        </w:tc>
      </w:tr>
      <w:tr>
        <w:trPr>
          <w:trHeight w:hRule="exact" w:val="907"/>
        </w:trPr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Устройство кровель плоских из рулонных кровельных гидроизоляционных самоклеящихся материалов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антиадгезионной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пленкой: без прогрева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0,7069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Устройство покрытий из гибкой многослойной черепицы SHINGLAS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коньково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-карнизной черепицы</w:t>
            </w:r>
          </w:p>
        </w:tc>
      </w:tr>
      <w:tr>
        <w:trPr>
          <w:trHeight w:hRule="exact" w:val="907"/>
        </w:trPr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кровель из черепицы: полосной битумной на скатной кровле по сплошной обшивке без ее устройства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1,24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Защита примыканий к стенам рулонным материалом шириной 1000мм</w:t>
            </w:r>
          </w:p>
        </w:tc>
      </w:tr>
      <w:tr>
        <w:trPr>
          <w:trHeight w:hRule="exact" w:val="113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мест выхода коммуникаций и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примыканий с применением рулонного кровельного гидроизоляционного самоклеящегося материала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антиадгезионной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пленкой: без прогрева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hRule="exact" w:val="283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прижимной планки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>
        <w:trPr>
          <w:trHeight w:hRule="exact" w:val="283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0,04</w:t>
            </w:r>
          </w:p>
        </w:tc>
      </w:tr>
      <w:tr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металлической водосточной системы</w:t>
            </w:r>
          </w:p>
        </w:tc>
      </w:tr>
      <w:tr>
        <w:trPr>
          <w:trHeight w:hRule="exact" w:val="3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желобов: подвесных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м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0,24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>
        <w:trPr>
          <w:trHeight w:hRule="exact" w:val="56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металлической водосточной системы: колен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>
        <w:trPr>
          <w:trHeight w:hRule="exact" w:val="56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металлической водосточной системы: воронок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металлической водосточной системы: прямых звеньев труб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выполнения  работ</w:t>
      </w:r>
      <w:r>
        <w:rPr>
          <w:rFonts w:ascii="Times New Roman" w:hAnsi="Times New Roman"/>
          <w:sz w:val="24"/>
          <w:szCs w:val="24"/>
        </w:rPr>
        <w:t xml:space="preserve"> –  в течение 7 (Семи) дней, </w:t>
      </w:r>
      <w:proofErr w:type="gramStart"/>
      <w:r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Договора.</w:t>
      </w:r>
    </w:p>
    <w:sectPr>
      <w:pgSz w:w="11906" w:h="16838"/>
      <w:pgMar w:top="426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221E"/>
    <w:multiLevelType w:val="hybridMultilevel"/>
    <w:tmpl w:val="EC5ADB32"/>
    <w:lvl w:ilvl="0" w:tplc="94D2AA3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color w:val="2E74B5"/>
      <w:sz w:val="32"/>
      <w:szCs w:val="32"/>
    </w:rPr>
  </w:style>
  <w:style w:type="paragraph" w:styleId="a3">
    <w:name w:val="caption"/>
    <w:basedOn w:val="a"/>
    <w:next w:val="a"/>
    <w:uiPriority w:val="99"/>
    <w:qFormat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a4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Палюх Светлана Анатольевна</dc:creator>
  <cp:keywords/>
  <dc:description/>
  <cp:lastModifiedBy>Ерыжинская Ольга Николаевна</cp:lastModifiedBy>
  <cp:revision>47</cp:revision>
  <dcterms:created xsi:type="dcterms:W3CDTF">2023-11-10T11:55:00Z</dcterms:created>
  <dcterms:modified xsi:type="dcterms:W3CDTF">2025-05-22T08:08:00Z</dcterms:modified>
</cp:coreProperties>
</file>