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C5" w:rsidRPr="00EC10F4" w:rsidRDefault="00E61FC5" w:rsidP="00E61FC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10F4">
        <w:rPr>
          <w:rFonts w:ascii="Times New Roman" w:hAnsi="Times New Roman" w:cs="Times New Roman"/>
          <w:color w:val="auto"/>
          <w:sz w:val="24"/>
          <w:szCs w:val="24"/>
        </w:rPr>
        <w:t>Требования к участнику, установленные Положением о закупке товаров, работ и услуг для нужд частных учреждений здравоохранения ОАО «РЖД»</w:t>
      </w:r>
    </w:p>
    <w:p w:rsidR="00E61FC5" w:rsidRPr="00EC10F4" w:rsidRDefault="00E61FC5" w:rsidP="00E61FC5"/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1</w:t>
      </w:r>
      <w:r w:rsidR="00E61FC5" w:rsidRPr="007A724C">
        <w:rPr>
          <w:rFonts w:ascii="Times New Roman" w:hAnsi="Times New Roman" w:cs="Times New Roman"/>
          <w:b/>
          <w:sz w:val="24"/>
          <w:szCs w:val="24"/>
        </w:rPr>
        <w:t>)</w:t>
      </w:r>
      <w:r w:rsidRPr="007A724C">
        <w:rPr>
          <w:rFonts w:ascii="Times New Roman" w:hAnsi="Times New Roman" w:cs="Times New Roman"/>
          <w:b/>
          <w:sz w:val="24"/>
          <w:szCs w:val="24"/>
        </w:rPr>
        <w:t xml:space="preserve">  В ценовом предложении должны быть указаны: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- наименование организации-изготовителя (в случае поставки товара);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 xml:space="preserve">- страна происхождения (в случае поставки товара); 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- артикул, либо тип оборудования (модель) – для Товаров.</w:t>
      </w:r>
    </w:p>
    <w:p w:rsidR="000239A0" w:rsidRPr="007A724C" w:rsidRDefault="00E61FC5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2)</w:t>
      </w:r>
      <w:r w:rsidR="000239A0" w:rsidRPr="007A724C">
        <w:rPr>
          <w:rFonts w:ascii="Times New Roman" w:hAnsi="Times New Roman" w:cs="Times New Roman"/>
          <w:b/>
          <w:sz w:val="24"/>
          <w:szCs w:val="24"/>
        </w:rPr>
        <w:t xml:space="preserve"> Разрешительные документы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-  регистрационные удостоверения Федеральной службы по надзору и социальному развитию</w:t>
      </w:r>
      <w:r w:rsidR="00E61FC5" w:rsidRPr="007A7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24C">
        <w:rPr>
          <w:rFonts w:ascii="Times New Roman" w:hAnsi="Times New Roman" w:cs="Times New Roman"/>
          <w:b/>
          <w:sz w:val="24"/>
          <w:szCs w:val="24"/>
        </w:rPr>
        <w:t>(в случае поставки товара);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- сертификаты соответствия Росстандарта РФ, либо Декларация о соответствии  (в случае поставки товара);</w:t>
      </w:r>
    </w:p>
    <w:p w:rsidR="000239A0" w:rsidRPr="007A724C" w:rsidRDefault="000239A0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- лицензии, если деятельность, которую осуществляет контрагент, подлежит лицензированию в соответствии с законодательством Российской Федерации</w:t>
      </w:r>
    </w:p>
    <w:p w:rsidR="000239A0" w:rsidRPr="007A724C" w:rsidRDefault="00E61FC5" w:rsidP="00E61FC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4C">
        <w:rPr>
          <w:rFonts w:ascii="Times New Roman" w:hAnsi="Times New Roman" w:cs="Times New Roman"/>
          <w:b/>
          <w:sz w:val="24"/>
          <w:szCs w:val="24"/>
        </w:rPr>
        <w:t>3)</w:t>
      </w:r>
      <w:r w:rsidR="000239A0" w:rsidRPr="007A7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2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39A0" w:rsidRPr="007A724C">
        <w:rPr>
          <w:rFonts w:ascii="Times New Roman" w:hAnsi="Times New Roman" w:cs="Times New Roman"/>
          <w:b/>
          <w:sz w:val="24"/>
          <w:szCs w:val="24"/>
        </w:rPr>
        <w:t>В составе заявки должна быть предоставлена учетная карточка организации.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4</w:t>
      </w:r>
      <w:r w:rsidR="000239A0" w:rsidRPr="00EC10F4">
        <w:rPr>
          <w:rFonts w:ascii="Times New Roman" w:hAnsi="Times New Roman" w:cs="Times New Roman"/>
          <w:sz w:val="24"/>
          <w:szCs w:val="24"/>
        </w:rPr>
        <w:t>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договора;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5</w:t>
      </w:r>
      <w:r w:rsidR="000239A0" w:rsidRPr="00EC10F4">
        <w:rPr>
          <w:rFonts w:ascii="Times New Roman" w:hAnsi="Times New Roman" w:cs="Times New Roman"/>
          <w:sz w:val="24"/>
          <w:szCs w:val="24"/>
        </w:rPr>
        <w:t>)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6</w:t>
      </w:r>
      <w:r w:rsidR="000239A0" w:rsidRPr="00EC10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39A0" w:rsidRPr="00EC10F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="000239A0" w:rsidRPr="00EC10F4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</w:t>
      </w:r>
      <w:hyperlink r:id="rId5" w:history="1">
        <w:r w:rsidR="000239A0" w:rsidRPr="00EC10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  <w:bookmarkStart w:id="0" w:name="_GoBack"/>
      <w:bookmarkEnd w:id="0"/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7</w:t>
      </w:r>
      <w:r w:rsidR="000239A0" w:rsidRPr="00EC10F4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 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8</w:t>
      </w:r>
      <w:r w:rsidR="000239A0" w:rsidRPr="00EC10F4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незавершенного претензионно-искового спора и/или существенно просроченной задолженности по договорам, ранее заключенным с Заказчиком. 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9</w:t>
      </w:r>
      <w:r w:rsidR="000239A0" w:rsidRPr="00EC10F4">
        <w:rPr>
          <w:rFonts w:ascii="Times New Roman" w:hAnsi="Times New Roman" w:cs="Times New Roman"/>
          <w:sz w:val="24"/>
          <w:szCs w:val="24"/>
        </w:rPr>
        <w:t>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6" w:anchor="dst101897" w:history="1">
        <w:r w:rsidR="000239A0" w:rsidRPr="00EC10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статьями 289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>, </w:t>
      </w:r>
      <w:hyperlink r:id="rId7" w:anchor="dst2054" w:history="1">
        <w:r w:rsidR="000239A0" w:rsidRPr="00EC10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290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>, </w:t>
      </w:r>
      <w:hyperlink r:id="rId8" w:anchor="dst2072" w:history="1">
        <w:r w:rsidR="000239A0" w:rsidRPr="00EC10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291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>, </w:t>
      </w:r>
      <w:hyperlink r:id="rId9" w:anchor="dst2086" w:history="1">
        <w:r w:rsidR="000239A0" w:rsidRPr="00EC10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291.1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 xml:space="preserve"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</w:t>
      </w:r>
      <w:r w:rsidR="000239A0" w:rsidRPr="00EC10F4">
        <w:rPr>
          <w:rFonts w:ascii="Times New Roman" w:hAnsi="Times New Roman" w:cs="Times New Roman"/>
          <w:sz w:val="24"/>
          <w:szCs w:val="24"/>
        </w:rPr>
        <w:lastRenderedPageBreak/>
        <w:t>объектом осуществляемой закупки, и административного наказания в виде дисквалификации;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9</w:t>
      </w:r>
      <w:r w:rsidR="000239A0" w:rsidRPr="00EC10F4">
        <w:rPr>
          <w:rFonts w:ascii="Times New Roman" w:hAnsi="Times New Roman" w:cs="Times New Roman"/>
          <w:sz w:val="24"/>
          <w:szCs w:val="24"/>
        </w:rPr>
        <w:t>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0" w:anchor="dst2620" w:history="1">
        <w:r w:rsidR="000239A0" w:rsidRPr="00EC10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статьей 19.28</w:t>
        </w:r>
      </w:hyperlink>
      <w:r w:rsidR="000239A0" w:rsidRPr="00EC10F4">
        <w:rPr>
          <w:rFonts w:ascii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правонарушениях;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10</w:t>
      </w:r>
      <w:r w:rsidR="000239A0" w:rsidRPr="00EC10F4">
        <w:rPr>
          <w:rFonts w:ascii="Times New Roman" w:hAnsi="Times New Roman" w:cs="Times New Roman"/>
          <w:sz w:val="24"/>
          <w:szCs w:val="24"/>
        </w:rPr>
        <w:t>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11</w:t>
      </w:r>
      <w:r w:rsidR="000239A0" w:rsidRPr="00EC10F4">
        <w:rPr>
          <w:rFonts w:ascii="Times New Roman" w:hAnsi="Times New Roman" w:cs="Times New Roman"/>
          <w:sz w:val="24"/>
          <w:szCs w:val="24"/>
        </w:rPr>
        <w:t>) отсутствие между участником закупки и заказчиком 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комиссии, лицо, ответственное за организацию конкурентной процедуры, руководитель отдела (отделения, подразделения), для нужд которого осуществляется закупка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12</w:t>
      </w:r>
      <w:r w:rsidR="000239A0" w:rsidRPr="00EC10F4">
        <w:rPr>
          <w:rFonts w:ascii="Times New Roman" w:hAnsi="Times New Roman" w:cs="Times New Roman"/>
          <w:sz w:val="24"/>
          <w:szCs w:val="24"/>
        </w:rPr>
        <w:t>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</w:t>
      </w:r>
      <w:r w:rsidR="00E61FC5" w:rsidRPr="00EC10F4">
        <w:rPr>
          <w:rFonts w:ascii="Times New Roman" w:hAnsi="Times New Roman" w:cs="Times New Roman"/>
          <w:sz w:val="24"/>
          <w:szCs w:val="24"/>
        </w:rPr>
        <w:t>3</w:t>
      </w:r>
      <w:r w:rsidRPr="00EC10F4">
        <w:rPr>
          <w:rFonts w:ascii="Times New Roman" w:hAnsi="Times New Roman" w:cs="Times New Roman"/>
          <w:sz w:val="24"/>
          <w:szCs w:val="24"/>
        </w:rPr>
        <w:t xml:space="preserve">) </w:t>
      </w:r>
      <w:r w:rsidR="00E61FC5" w:rsidRPr="00EC10F4">
        <w:rPr>
          <w:rFonts w:ascii="Times New Roman" w:hAnsi="Times New Roman" w:cs="Times New Roman"/>
          <w:sz w:val="24"/>
          <w:szCs w:val="24"/>
        </w:rPr>
        <w:t xml:space="preserve">   </w:t>
      </w:r>
      <w:r w:rsidRPr="00EC10F4">
        <w:rPr>
          <w:rFonts w:ascii="Times New Roman" w:hAnsi="Times New Roman" w:cs="Times New Roman"/>
          <w:sz w:val="24"/>
          <w:szCs w:val="24"/>
        </w:rPr>
        <w:t>участник закупки не является иностранным агентом;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</w:t>
      </w:r>
      <w:r w:rsidR="00E61FC5" w:rsidRPr="00EC10F4">
        <w:rPr>
          <w:rFonts w:ascii="Times New Roman" w:hAnsi="Times New Roman" w:cs="Times New Roman"/>
          <w:sz w:val="24"/>
          <w:szCs w:val="24"/>
        </w:rPr>
        <w:t>4</w:t>
      </w:r>
      <w:r w:rsidRPr="00EC10F4">
        <w:rPr>
          <w:rFonts w:ascii="Times New Roman" w:hAnsi="Times New Roman" w:cs="Times New Roman"/>
          <w:sz w:val="24"/>
          <w:szCs w:val="24"/>
        </w:rPr>
        <w:t>) участник закупки не является юридическим лицом, либо полномочным представителем юридического лица (</w:t>
      </w:r>
      <w:proofErr w:type="gramStart"/>
      <w:r w:rsidRPr="00EC10F4">
        <w:rPr>
          <w:rFonts w:ascii="Times New Roman" w:hAnsi="Times New Roman" w:cs="Times New Roman"/>
          <w:sz w:val="24"/>
          <w:szCs w:val="24"/>
        </w:rPr>
        <w:t>филиал</w:t>
      </w:r>
      <w:proofErr w:type="gramEnd"/>
      <w:r w:rsidRPr="00EC10F4">
        <w:rPr>
          <w:rFonts w:ascii="Times New Roman" w:hAnsi="Times New Roman" w:cs="Times New Roman"/>
          <w:sz w:val="24"/>
          <w:szCs w:val="24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 поддерживающего санкционный режим в отношении РФ;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</w:t>
      </w:r>
      <w:r w:rsidR="00E61FC5" w:rsidRPr="00EC10F4">
        <w:rPr>
          <w:rFonts w:ascii="Times New Roman" w:hAnsi="Times New Roman" w:cs="Times New Roman"/>
          <w:sz w:val="24"/>
          <w:szCs w:val="24"/>
        </w:rPr>
        <w:t>5</w:t>
      </w:r>
      <w:r w:rsidRPr="00EC10F4">
        <w:rPr>
          <w:rFonts w:ascii="Times New Roman" w:hAnsi="Times New Roman" w:cs="Times New Roman"/>
          <w:sz w:val="24"/>
          <w:szCs w:val="24"/>
        </w:rPr>
        <w:t xml:space="preserve">) отсутствии сведений об участниках закупки в реестре недобросовестных поставщиков, предусмотренном </w:t>
      </w:r>
      <w:hyperlink r:id="rId11" w:history="1">
        <w:r w:rsidRPr="00EC10F4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EC10F4">
        <w:rPr>
          <w:rFonts w:ascii="Times New Roman" w:hAnsi="Times New Roman" w:cs="Times New Roman"/>
          <w:sz w:val="24"/>
          <w:szCs w:val="24"/>
        </w:rPr>
        <w:t xml:space="preserve">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</w:t>
      </w:r>
      <w:bookmarkStart w:id="1" w:name="Par603"/>
      <w:bookmarkEnd w:id="1"/>
      <w:r w:rsidR="00E61FC5" w:rsidRPr="00EC10F4">
        <w:rPr>
          <w:rFonts w:ascii="Times New Roman" w:hAnsi="Times New Roman" w:cs="Times New Roman"/>
          <w:sz w:val="24"/>
          <w:szCs w:val="24"/>
        </w:rPr>
        <w:t>6</w:t>
      </w:r>
      <w:r w:rsidRPr="00EC10F4">
        <w:rPr>
          <w:rFonts w:ascii="Times New Roman" w:hAnsi="Times New Roman" w:cs="Times New Roman"/>
          <w:sz w:val="24"/>
          <w:szCs w:val="24"/>
        </w:rPr>
        <w:t>) Не допускается предъявление к участникам закупки требований, которые не указаны в документации о закупке. Требования, предъявляемые к участникам закупки, установленные в документации о закупке, применяются в равной степени ко всем участникам закупки.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1</w:t>
      </w:r>
      <w:r w:rsidR="00E61FC5" w:rsidRPr="00EC10F4">
        <w:rPr>
          <w:rFonts w:ascii="Times New Roman" w:hAnsi="Times New Roman" w:cs="Times New Roman"/>
          <w:sz w:val="24"/>
          <w:szCs w:val="24"/>
        </w:rPr>
        <w:t>7</w:t>
      </w:r>
      <w:r w:rsidRPr="00EC10F4">
        <w:rPr>
          <w:rFonts w:ascii="Times New Roman" w:hAnsi="Times New Roman" w:cs="Times New Roman"/>
          <w:sz w:val="24"/>
          <w:szCs w:val="24"/>
        </w:rPr>
        <w:t xml:space="preserve">) Заказчик или организатор процедуры закупки вправе до подведения итогов закупки в письменной форме запросить у участников информацию и документы, необходимые для </w:t>
      </w:r>
      <w:r w:rsidRPr="00EC10F4">
        <w:rPr>
          <w:rFonts w:ascii="Times New Roman" w:hAnsi="Times New Roman" w:cs="Times New Roman"/>
          <w:sz w:val="24"/>
          <w:szCs w:val="24"/>
        </w:rPr>
        <w:lastRenderedPageBreak/>
        <w:t>подтверждения соответствия участника, товаров, работ, услуг, предлагаемых в соответствии с заявкой участника закупки, предъявляемым требованиям, изложенным в документации. При этом не допускается изменение и/или дополнение заявок участников закупки.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Заказчик или организатор процедуры закупки вправе до подведения итогов закупки в письменной форме запросить у государственных и иных учреждений, юридических и физических лиц информацию и документы, необходимые для подтверждения достоверности сведений, представленных в составе заявки участника, а также для подтверждения соответствия участника, предлагаемых им товаров, работ, услуг, требованиям документации.</w:t>
      </w:r>
    </w:p>
    <w:p w:rsidR="000239A0" w:rsidRPr="00EC10F4" w:rsidRDefault="000239A0" w:rsidP="00E6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10F4">
        <w:rPr>
          <w:rFonts w:ascii="Times New Roman" w:hAnsi="Times New Roman" w:cs="Times New Roman"/>
          <w:sz w:val="24"/>
          <w:szCs w:val="24"/>
        </w:rPr>
        <w:t>Заказчик или организатор процедуры закупки вправе проверять достоверность сведений, информации и документов, содержащихся в заявках участников, путем получения сведений из любых официальных источников, использование которых не противоречит законодательству Российской Федерации, в том числе официальных сайтов государственных органов и организаций в сети Интернет, а также путем выездных проверок.</w:t>
      </w:r>
    </w:p>
    <w:p w:rsidR="000239A0" w:rsidRPr="00EC10F4" w:rsidRDefault="00E61FC5" w:rsidP="00E61F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2"/>
      <w:bookmarkEnd w:id="2"/>
      <w:r w:rsidRPr="00EC10F4">
        <w:rPr>
          <w:rFonts w:ascii="Times New Roman" w:hAnsi="Times New Roman" w:cs="Times New Roman"/>
          <w:sz w:val="24"/>
          <w:szCs w:val="24"/>
        </w:rPr>
        <w:t>18</w:t>
      </w:r>
      <w:r w:rsidR="000239A0" w:rsidRPr="00EC10F4">
        <w:rPr>
          <w:rFonts w:ascii="Times New Roman" w:hAnsi="Times New Roman" w:cs="Times New Roman"/>
          <w:sz w:val="24"/>
          <w:szCs w:val="24"/>
        </w:rPr>
        <w:t>)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договора, если заказчик или организатор процедуры закупки или комиссия обнаружит, что участник закупки не соответствует требованиям, указанным в пунктах 138–139 Положения, при условии их установления в документации о закупке, или предоставил недостоверную информацию в отношении своего соответствия указанным требованиям.</w:t>
      </w:r>
    </w:p>
    <w:p w:rsidR="000239A0" w:rsidRPr="001B74C2" w:rsidRDefault="000239A0" w:rsidP="00E61FC5">
      <w:pPr>
        <w:pStyle w:val="a7"/>
      </w:pPr>
    </w:p>
    <w:p w:rsidR="009A20D9" w:rsidRPr="000239A0" w:rsidRDefault="009A20D9" w:rsidP="00E61FC5">
      <w:pPr>
        <w:pStyle w:val="a7"/>
        <w:rPr>
          <w:szCs w:val="28"/>
        </w:rPr>
      </w:pPr>
    </w:p>
    <w:sectPr w:rsidR="009A20D9" w:rsidRPr="000239A0" w:rsidSect="001E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4527"/>
    <w:multiLevelType w:val="hybridMultilevel"/>
    <w:tmpl w:val="7758FC72"/>
    <w:lvl w:ilvl="0" w:tplc="F12A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D9"/>
    <w:rsid w:val="000239A0"/>
    <w:rsid w:val="00256E93"/>
    <w:rsid w:val="0029009C"/>
    <w:rsid w:val="002D7B2D"/>
    <w:rsid w:val="003903D9"/>
    <w:rsid w:val="003D2DCA"/>
    <w:rsid w:val="004B5C38"/>
    <w:rsid w:val="004D6F3F"/>
    <w:rsid w:val="007A724C"/>
    <w:rsid w:val="007D305C"/>
    <w:rsid w:val="009A20D9"/>
    <w:rsid w:val="00A92BE8"/>
    <w:rsid w:val="00AC453B"/>
    <w:rsid w:val="00AF6760"/>
    <w:rsid w:val="00D25317"/>
    <w:rsid w:val="00E61FC5"/>
    <w:rsid w:val="00EC10F4"/>
    <w:rsid w:val="00EF2DBF"/>
    <w:rsid w:val="00F4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700F9-C3EA-48D2-BD82-0C74F73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9A0"/>
  </w:style>
  <w:style w:type="paragraph" w:styleId="2">
    <w:name w:val="heading 2"/>
    <w:basedOn w:val="a"/>
    <w:next w:val="a"/>
    <w:link w:val="20"/>
    <w:uiPriority w:val="9"/>
    <w:unhideWhenUsed/>
    <w:qFormat/>
    <w:rsid w:val="00023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239A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239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39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39A0"/>
    <w:rPr>
      <w:sz w:val="20"/>
      <w:szCs w:val="20"/>
    </w:rPr>
  </w:style>
  <w:style w:type="paragraph" w:styleId="a7">
    <w:name w:val="No Spacing"/>
    <w:uiPriority w:val="1"/>
    <w:qFormat/>
    <w:rsid w:val="00E6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861/0108932a3c6234f73590b25799588ada492deb2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4861/6411e005f539b666d6f360f202cb7b1c23fe27c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4861/7cb5d9b7f75fd72853e0610988cc9f6fdd08802e/" TargetMode="External"/><Relationship Id="rId11" Type="http://schemas.openxmlformats.org/officeDocument/2006/relationships/hyperlink" Target="consultantplus://offline/ref=3EEF83BA23A828AD0CA95920CBEA6FD2C45C7B930773296B8D4AB2E76479E8CBD7047B75745751B7l811Q" TargetMode="External"/><Relationship Id="rId5" Type="http://schemas.openxmlformats.org/officeDocument/2006/relationships/hyperlink" Target="consultantplus://offline/ref=3EEF83BA23A828AD0CA95920CBEA6FD2C45F7994077B296B8D4AB2E76479E8CBD7047B75745751BEl810Q" TargetMode="External"/><Relationship Id="rId10" Type="http://schemas.openxmlformats.org/officeDocument/2006/relationships/hyperlink" Target="https://www.consultant.ru/document/cons_doc_LAW_460025/f61ff313afecf81a91a43d729c2df55c1d6a15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4861/a74ca4364cb5aa0d95db2b7636907af350ab52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dogovor-5</dc:creator>
  <cp:lastModifiedBy>Виктинская Оливия Витальевна</cp:lastModifiedBy>
  <cp:revision>12</cp:revision>
  <cp:lastPrinted>2021-07-06T07:33:00Z</cp:lastPrinted>
  <dcterms:created xsi:type="dcterms:W3CDTF">2021-07-06T07:21:00Z</dcterms:created>
  <dcterms:modified xsi:type="dcterms:W3CDTF">2025-05-20T08:44:00Z</dcterms:modified>
</cp:coreProperties>
</file>