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6186" w14:textId="77777777" w:rsidR="00175480" w:rsidRPr="00175480" w:rsidRDefault="00175480" w:rsidP="00175480">
      <w:pPr>
        <w:ind w:firstLine="0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bookmarkStart w:id="0" w:name="_Hlk91663365"/>
      <w:r w:rsidRPr="00175480">
        <w:rPr>
          <w:rFonts w:ascii="Times New Roman" w:eastAsia="Calibri" w:hAnsi="Times New Roman"/>
          <w:bCs/>
          <w:sz w:val="24"/>
          <w:szCs w:val="24"/>
          <w:lang w:eastAsia="en-US"/>
        </w:rPr>
        <w:t>ТЕХНИЧЕСКОЕ ЗАДАНИЕ</w:t>
      </w:r>
    </w:p>
    <w:p w14:paraId="74293688" w14:textId="3E99E239" w:rsidR="00175480" w:rsidRPr="00175480" w:rsidRDefault="00175480" w:rsidP="00175480">
      <w:pPr>
        <w:ind w:firstLine="0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754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на оказание услуг и выполнение работ по техническому обслуживанию и ремонту оборудования для ультразвуковых исследований в 2025 году. </w:t>
      </w:r>
    </w:p>
    <w:p w14:paraId="6C1DEC20" w14:textId="61D835EE" w:rsidR="00175480" w:rsidRPr="00175480" w:rsidRDefault="00175480" w:rsidP="00175480">
      <w:pPr>
        <w:ind w:firstLine="0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75480">
        <w:rPr>
          <w:rFonts w:ascii="Times New Roman" w:eastAsia="Calibri" w:hAnsi="Times New Roman"/>
          <w:bCs/>
          <w:sz w:val="24"/>
          <w:szCs w:val="24"/>
          <w:lang w:eastAsia="en-US"/>
        </w:rPr>
        <w:t>Закупка № 25130209103 согласно плана-графика на 2025 год.</w:t>
      </w:r>
    </w:p>
    <w:p w14:paraId="08F5C6B8" w14:textId="30887ABA" w:rsidR="00EE61E6" w:rsidRPr="00D3550D" w:rsidRDefault="00EE61E6" w:rsidP="00EE61E6">
      <w:pPr>
        <w:spacing w:line="240" w:lineRule="atLeast"/>
        <w:jc w:val="center"/>
        <w:rPr>
          <w:rFonts w:ascii="Courier New" w:hAnsi="Courier New" w:cs="Courier New"/>
          <w:color w:val="000000"/>
          <w:sz w:val="24"/>
          <w:szCs w:val="24"/>
        </w:rPr>
      </w:pPr>
      <w:bookmarkStart w:id="1" w:name="_Hlk196737767"/>
    </w:p>
    <w:bookmarkEnd w:id="1"/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334"/>
        <w:gridCol w:w="1552"/>
        <w:gridCol w:w="1141"/>
        <w:gridCol w:w="2127"/>
        <w:gridCol w:w="850"/>
        <w:gridCol w:w="1134"/>
      </w:tblGrid>
      <w:tr w:rsidR="002F2BCA" w:rsidRPr="00E2060E" w14:paraId="3357C4D3" w14:textId="79BF422E" w:rsidTr="00E2060E">
        <w:trPr>
          <w:trHeight w:val="20"/>
        </w:trPr>
        <w:tc>
          <w:tcPr>
            <w:tcW w:w="10632" w:type="dxa"/>
            <w:gridSpan w:val="7"/>
            <w:shd w:val="clear" w:color="auto" w:fill="auto"/>
          </w:tcPr>
          <w:p w14:paraId="66D4B776" w14:textId="7918E872" w:rsidR="002F2BCA" w:rsidRPr="00E2060E" w:rsidRDefault="002F2BCA" w:rsidP="00E2060E">
            <w:pPr>
              <w:spacing w:line="240" w:lineRule="atLeast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</w:rPr>
              <w:br w:type="page"/>
            </w:r>
            <w:r w:rsidRPr="00E2060E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1. Наименование и цели использования оказываемых услуг </w:t>
            </w:r>
          </w:p>
        </w:tc>
      </w:tr>
      <w:tr w:rsidR="002F2BCA" w:rsidRPr="00E2060E" w14:paraId="76A01C91" w14:textId="6AFECD2B" w:rsidTr="00E2060E">
        <w:trPr>
          <w:trHeight w:val="20"/>
        </w:trPr>
        <w:tc>
          <w:tcPr>
            <w:tcW w:w="10632" w:type="dxa"/>
            <w:gridSpan w:val="7"/>
            <w:shd w:val="clear" w:color="auto" w:fill="auto"/>
            <w:vAlign w:val="center"/>
          </w:tcPr>
          <w:p w14:paraId="505FB379" w14:textId="2BC33F5D" w:rsidR="002F2BCA" w:rsidRPr="00E2060E" w:rsidRDefault="002F2BCA" w:rsidP="00E2060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urier New" w:eastAsiaTheme="minorHAnsi" w:hAnsi="Courier New" w:cs="Courier New"/>
                <w:sz w:val="24"/>
                <w:szCs w:val="24"/>
                <w:lang w:eastAsia="en-US"/>
                <w14:ligatures w14:val="standardContextual"/>
              </w:rPr>
            </w:pPr>
            <w:r w:rsidRPr="00E2060E">
              <w:rPr>
                <w:rFonts w:ascii="Courier New" w:eastAsiaTheme="minorHAnsi" w:hAnsi="Courier New" w:cs="Courier New"/>
                <w:b/>
                <w:sz w:val="24"/>
                <w:szCs w:val="24"/>
                <w:lang w:eastAsia="en-US"/>
                <w14:ligatures w14:val="standardContextual"/>
              </w:rPr>
              <w:t>Техническое обслуживание</w:t>
            </w:r>
            <w:r w:rsidRPr="00E2060E">
              <w:rPr>
                <w:rFonts w:ascii="Courier New" w:eastAsiaTheme="minorHAnsi" w:hAnsi="Courier New" w:cs="Courier New"/>
                <w:sz w:val="24"/>
                <w:szCs w:val="24"/>
                <w:lang w:eastAsia="en-US"/>
                <w14:ligatures w14:val="standardContextual"/>
              </w:rPr>
              <w:t xml:space="preserve"> - </w:t>
            </w:r>
            <w:r w:rsidR="00E2060E" w:rsidRPr="00E2060E">
              <w:rPr>
                <w:rFonts w:ascii="Courier New" w:hAnsi="Courier New" w:cs="Courier New"/>
                <w:sz w:val="24"/>
                <w:szCs w:val="24"/>
              </w:rPr>
              <w:t>Комплекс регламентированных нормативной, технической и эксплуатационной документацией мероприятий и операций по поддержанию и восстановлению работоспособности или исправности МИ при их использовании по назначению, предусмотренному изготовителем (производителем)</w:t>
            </w:r>
          </w:p>
        </w:tc>
      </w:tr>
      <w:tr w:rsidR="002F2BCA" w:rsidRPr="00E2060E" w14:paraId="573E9261" w14:textId="10CB3D73" w:rsidTr="00E2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0"/>
          <w:tblHeader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3E0D0A" w14:textId="77777777" w:rsidR="002F2BCA" w:rsidRPr="00E2060E" w:rsidRDefault="002F2BCA" w:rsidP="00E2060E">
            <w:pPr>
              <w:widowControl w:val="0"/>
              <w:tabs>
                <w:tab w:val="left" w:pos="432"/>
              </w:tabs>
              <w:spacing w:line="240" w:lineRule="atLeast"/>
              <w:ind w:firstLine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bookmarkStart w:id="2" w:name="_Hlk166667356"/>
            <w:r w:rsidRPr="00E206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86E9A2" w14:textId="77777777" w:rsidR="002F2BCA" w:rsidRPr="00E2060E" w:rsidRDefault="002F2BCA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Наименование и модель оборудования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BDE41D" w14:textId="1329233D" w:rsidR="002F2BCA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Заводской номер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E4F478" w14:textId="3A0279FC" w:rsidR="002F2BCA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836174" w14:textId="7BB17C67" w:rsidR="002F2BCA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6F7A61" w14:textId="3621DBB0" w:rsidR="002F2BCA" w:rsidRPr="00E2060E" w:rsidRDefault="002F2BCA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Вид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37BD6C" w14:textId="1E12CC28" w:rsidR="002F2BCA" w:rsidRPr="00E2060E" w:rsidRDefault="002F2BCA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Кол., </w:t>
            </w:r>
            <w:proofErr w:type="spellStart"/>
            <w:r w:rsidRPr="00E2060E">
              <w:rPr>
                <w:rFonts w:ascii="Courier New" w:hAnsi="Courier New" w:cs="Courier New"/>
                <w:b/>
                <w:bCs/>
                <w:sz w:val="24"/>
                <w:szCs w:val="24"/>
              </w:rPr>
              <w:t>Усл</w:t>
            </w:r>
            <w:proofErr w:type="spellEnd"/>
            <w:r w:rsidRPr="00E2060E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ед.</w:t>
            </w:r>
          </w:p>
        </w:tc>
      </w:tr>
      <w:tr w:rsidR="00E2060E" w:rsidRPr="00E2060E" w14:paraId="3E15B37B" w14:textId="4C05F73F" w:rsidTr="00E2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65B906" w14:textId="121979EE" w:rsidR="00E2060E" w:rsidRPr="00E2060E" w:rsidRDefault="00E2060E" w:rsidP="00E2060E">
            <w:pPr>
              <w:pStyle w:val="aff1"/>
              <w:widowControl w:val="0"/>
              <w:numPr>
                <w:ilvl w:val="0"/>
                <w:numId w:val="25"/>
              </w:numPr>
              <w:spacing w:after="0"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77E31C" w14:textId="0C0C0CD1" w:rsidR="00E2060E" w:rsidRPr="00E2060E" w:rsidRDefault="00E2060E" w:rsidP="00E2060E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 xml:space="preserve">Техническое обслуживание: Аппарат УЗИ HITACHI </w:t>
            </w:r>
            <w:proofErr w:type="spellStart"/>
            <w:r w:rsidRPr="00E2060E">
              <w:rPr>
                <w:rFonts w:ascii="Courier New" w:hAnsi="Courier New" w:cs="Courier New"/>
                <w:sz w:val="24"/>
                <w:szCs w:val="24"/>
              </w:rPr>
              <w:t>Aloka</w:t>
            </w:r>
            <w:proofErr w:type="spellEnd"/>
            <w:r w:rsidRPr="00E2060E">
              <w:rPr>
                <w:rFonts w:ascii="Courier New" w:hAnsi="Courier New" w:cs="Courier New"/>
                <w:sz w:val="24"/>
                <w:szCs w:val="24"/>
              </w:rPr>
              <w:t xml:space="preserve">,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509165" w14:textId="63FC5CF1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22325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E6C301" w14:textId="3283542D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2004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D3EC1B" w14:textId="6EECDDFA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г. Березники, ул. Березниковская, 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697A36" w14:textId="304C5EA5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978F" w14:textId="0D399232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2060E" w:rsidRPr="00E2060E" w14:paraId="5C5C29FF" w14:textId="24D9C4A1" w:rsidTr="00E2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935032" w14:textId="766762D2" w:rsidR="00E2060E" w:rsidRPr="00E2060E" w:rsidRDefault="00E2060E" w:rsidP="00E2060E">
            <w:pPr>
              <w:pStyle w:val="aff1"/>
              <w:widowControl w:val="0"/>
              <w:numPr>
                <w:ilvl w:val="0"/>
                <w:numId w:val="25"/>
              </w:numPr>
              <w:spacing w:after="0"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78782F" w14:textId="39CDE38A" w:rsidR="00E2060E" w:rsidRPr="00E2060E" w:rsidRDefault="00E2060E" w:rsidP="00E2060E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Техническое обслуживание: Аппарат УЗИ XARIO 200G вар.исп.</w:t>
            </w:r>
            <w:proofErr w:type="gramStart"/>
            <w:r w:rsidRPr="00E2060E">
              <w:rPr>
                <w:rFonts w:ascii="Courier New" w:hAnsi="Courier New" w:cs="Courier New"/>
                <w:sz w:val="24"/>
                <w:szCs w:val="24"/>
              </w:rPr>
              <w:t>1  CUS</w:t>
            </w:r>
            <w:proofErr w:type="gramEnd"/>
            <w:r w:rsidRPr="00E2060E">
              <w:rPr>
                <w:rFonts w:ascii="Courier New" w:hAnsi="Courier New" w:cs="Courier New"/>
                <w:sz w:val="24"/>
                <w:szCs w:val="24"/>
              </w:rPr>
              <w:t>-X200G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A7A41B" w14:textId="77EF8DB5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AEC 2212718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4F4B31" w14:textId="73410D0C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047729" w14:textId="100CBE4D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г. Березники, ул. Березниковская, 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F54A95" w14:textId="4EC2C48B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8A233B" w14:textId="41267B1B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2060E" w:rsidRPr="00E2060E" w14:paraId="7763CB2A" w14:textId="61CF66AA" w:rsidTr="00E2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C40E20" w14:textId="7746F770" w:rsidR="00E2060E" w:rsidRPr="00E2060E" w:rsidRDefault="00E2060E" w:rsidP="00E2060E">
            <w:pPr>
              <w:pStyle w:val="aff1"/>
              <w:widowControl w:val="0"/>
              <w:numPr>
                <w:ilvl w:val="0"/>
                <w:numId w:val="25"/>
              </w:numPr>
              <w:spacing w:after="0"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5ED072" w14:textId="384C74AF" w:rsidR="00E2060E" w:rsidRPr="00E2060E" w:rsidRDefault="00E2060E" w:rsidP="00E2060E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Техническое обслуживание: Аппарат УЗИ SIEMENS ACUSON S1000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6F71B0" w14:textId="68253A1C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219485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6969B1" w14:textId="219E893C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2019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0895B3" w14:textId="53ED5AD3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г. Пермь ул. В. Каменского, 1 (каб. №2 стационар)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0EEF3B" w14:textId="20FAED5A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622ADF" w14:textId="457ACAED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2060E" w:rsidRPr="00E2060E" w14:paraId="06832C1B" w14:textId="300AB3C7" w:rsidTr="00E2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7613FA" w14:textId="788F8C47" w:rsidR="00E2060E" w:rsidRPr="00E2060E" w:rsidRDefault="00E2060E" w:rsidP="00E2060E">
            <w:pPr>
              <w:pStyle w:val="aff1"/>
              <w:widowControl w:val="0"/>
              <w:numPr>
                <w:ilvl w:val="0"/>
                <w:numId w:val="25"/>
              </w:numPr>
              <w:spacing w:after="0"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E93244" w14:textId="748AC2E5" w:rsidR="00E2060E" w:rsidRPr="00E2060E" w:rsidRDefault="00E2060E" w:rsidP="00E2060E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 xml:space="preserve">Техническое обслуживание: Аппарат УЗИ MINDRAY M7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3A2961" w14:textId="0A63CA80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IC007830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523D70" w14:textId="5A0390A5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0BCB4D" w14:textId="53C23C19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г. Пермь ул. В. Каменского, 1 (каб. №6 стационар)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63A88C" w14:textId="55705BE7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991A50" w14:textId="165A11FF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2060E" w:rsidRPr="00E2060E" w14:paraId="3D238D90" w14:textId="66AEC9A4" w:rsidTr="00E2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D24D" w14:textId="0CCFA298" w:rsidR="00E2060E" w:rsidRPr="00E2060E" w:rsidRDefault="00E2060E" w:rsidP="00E2060E">
            <w:pPr>
              <w:pStyle w:val="aff1"/>
              <w:widowControl w:val="0"/>
              <w:numPr>
                <w:ilvl w:val="0"/>
                <w:numId w:val="25"/>
              </w:numPr>
              <w:spacing w:after="0"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BB14" w14:textId="33CFA266" w:rsidR="00E2060E" w:rsidRPr="00E2060E" w:rsidRDefault="00E2060E" w:rsidP="00E2060E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 xml:space="preserve">Техническое обслуживание: Аппарат УЗИ SONOSCAPE S20 </w:t>
            </w:r>
            <w:proofErr w:type="spellStart"/>
            <w:r w:rsidRPr="00E2060E">
              <w:rPr>
                <w:rFonts w:ascii="Courier New" w:hAnsi="Courier New" w:cs="Courier New"/>
                <w:sz w:val="24"/>
                <w:szCs w:val="24"/>
              </w:rPr>
              <w:t>Exp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9F57" w14:textId="0D8536EF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4407089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CBD6" w14:textId="55D0FF94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94B4" w14:textId="5D88770D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г. Пермь ул. В. Каменского, 1 (каб. №14 ОМП)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790D" w14:textId="52828E53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58DA" w14:textId="487623D7" w:rsidR="00E2060E" w:rsidRPr="00E2060E" w:rsidRDefault="00E2060E" w:rsidP="00E2060E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2060E" w:rsidRPr="00E2060E" w14:paraId="2F4DC0CE" w14:textId="421B597B" w:rsidTr="00E2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0A72B" w14:textId="7200AB42" w:rsidR="00E2060E" w:rsidRPr="00E2060E" w:rsidRDefault="00E2060E" w:rsidP="00E2060E">
            <w:pPr>
              <w:pStyle w:val="aff1"/>
              <w:widowControl w:val="0"/>
              <w:numPr>
                <w:ilvl w:val="0"/>
                <w:numId w:val="25"/>
              </w:numPr>
              <w:spacing w:after="0"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DC9C" w14:textId="7D895627" w:rsidR="00E2060E" w:rsidRPr="00E2060E" w:rsidRDefault="00E2060E" w:rsidP="00E2060E">
            <w:pPr>
              <w:ind w:firstLine="0"/>
              <w:jc w:val="left"/>
              <w:outlineLvl w:val="1"/>
              <w:rPr>
                <w:rFonts w:ascii="Courier New" w:hAnsi="Courier New" w:cs="Courier New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Техническое обслуживание: УЗИ Aplio-а450, (модель CUS-AA450)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2B29" w14:textId="423CCE5E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JEB2242016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793E" w14:textId="4DE9B159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25F4" w14:textId="574C241C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proofErr w:type="spellStart"/>
            <w:r w:rsidRPr="00E2060E">
              <w:rPr>
                <w:rFonts w:ascii="Courier New" w:hAnsi="Courier New" w:cs="Courier New"/>
                <w:sz w:val="24"/>
                <w:szCs w:val="24"/>
              </w:rPr>
              <w:t>г.Пермь</w:t>
            </w:r>
            <w:proofErr w:type="spellEnd"/>
            <w:r w:rsidRPr="00E2060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E2060E">
              <w:rPr>
                <w:rFonts w:ascii="Courier New" w:hAnsi="Courier New" w:cs="Courier New"/>
                <w:sz w:val="24"/>
                <w:szCs w:val="24"/>
              </w:rPr>
              <w:t>ул.В.Каменского</w:t>
            </w:r>
            <w:proofErr w:type="spellEnd"/>
            <w:r w:rsidRPr="00E2060E">
              <w:rPr>
                <w:rFonts w:ascii="Courier New" w:hAnsi="Courier New" w:cs="Courier New"/>
                <w:sz w:val="24"/>
                <w:szCs w:val="24"/>
              </w:rPr>
              <w:t>, 1 (</w:t>
            </w:r>
            <w:proofErr w:type="spellStart"/>
            <w:r w:rsidRPr="00E2060E">
              <w:rPr>
                <w:rFonts w:ascii="Courier New" w:hAnsi="Courier New" w:cs="Courier New"/>
                <w:sz w:val="24"/>
                <w:szCs w:val="24"/>
              </w:rPr>
              <w:t>каб</w:t>
            </w:r>
            <w:proofErr w:type="spellEnd"/>
            <w:r w:rsidRPr="00E2060E">
              <w:rPr>
                <w:rFonts w:ascii="Courier New" w:hAnsi="Courier New" w:cs="Courier New"/>
                <w:sz w:val="24"/>
                <w:szCs w:val="24"/>
              </w:rPr>
              <w:t>. №5 стационар)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8F8F" w14:textId="759AE515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D9FA" w14:textId="66412B7A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2060E" w:rsidRPr="00E2060E" w14:paraId="6ECD3045" w14:textId="1653D246" w:rsidTr="00E2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7D65" w14:textId="1EB6EC2E" w:rsidR="00E2060E" w:rsidRPr="00E2060E" w:rsidRDefault="00E2060E" w:rsidP="00E2060E">
            <w:pPr>
              <w:pStyle w:val="aff1"/>
              <w:widowControl w:val="0"/>
              <w:numPr>
                <w:ilvl w:val="0"/>
                <w:numId w:val="25"/>
              </w:numPr>
              <w:spacing w:after="0"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6E5F" w14:textId="029D9424" w:rsidR="00E2060E" w:rsidRPr="00E2060E" w:rsidRDefault="00E2060E" w:rsidP="00E2060E">
            <w:pPr>
              <w:ind w:firstLine="0"/>
              <w:jc w:val="left"/>
              <w:outlineLvl w:val="1"/>
              <w:rPr>
                <w:rFonts w:ascii="Courier New" w:hAnsi="Courier New" w:cs="Courier New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 xml:space="preserve">Техническое обслуживание: Аппарат УЗИ GE </w:t>
            </w:r>
            <w:proofErr w:type="spellStart"/>
            <w:r w:rsidRPr="00E2060E">
              <w:rPr>
                <w:rFonts w:ascii="Courier New" w:hAnsi="Courier New" w:cs="Courier New"/>
                <w:sz w:val="24"/>
                <w:szCs w:val="24"/>
              </w:rPr>
              <w:t>Logiq</w:t>
            </w:r>
            <w:proofErr w:type="spellEnd"/>
            <w:r w:rsidRPr="00E2060E">
              <w:rPr>
                <w:rFonts w:ascii="Courier New" w:hAnsi="Courier New" w:cs="Courier New"/>
                <w:sz w:val="24"/>
                <w:szCs w:val="24"/>
              </w:rPr>
              <w:t xml:space="preserve"> F8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14D2" w14:textId="0FF7E467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635238WXO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7BC2" w14:textId="19458258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6F30" w14:textId="1F121FB7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 xml:space="preserve">г. Пермь ул. </w:t>
            </w:r>
            <w:proofErr w:type="spellStart"/>
            <w:r w:rsidRPr="00E2060E">
              <w:rPr>
                <w:rFonts w:ascii="Courier New" w:hAnsi="Courier New" w:cs="Courier New"/>
                <w:sz w:val="24"/>
                <w:szCs w:val="24"/>
              </w:rPr>
              <w:t>Т.Барамзиной</w:t>
            </w:r>
            <w:proofErr w:type="spellEnd"/>
            <w:r w:rsidRPr="00E2060E">
              <w:rPr>
                <w:rFonts w:ascii="Courier New" w:hAnsi="Courier New" w:cs="Courier New"/>
                <w:sz w:val="24"/>
                <w:szCs w:val="24"/>
              </w:rPr>
              <w:t>, 11 а (</w:t>
            </w:r>
            <w:proofErr w:type="spellStart"/>
            <w:r w:rsidRPr="00E2060E">
              <w:rPr>
                <w:rFonts w:ascii="Courier New" w:hAnsi="Courier New" w:cs="Courier New"/>
                <w:sz w:val="24"/>
                <w:szCs w:val="24"/>
              </w:rPr>
              <w:t>каб</w:t>
            </w:r>
            <w:proofErr w:type="spellEnd"/>
            <w:r w:rsidRPr="00E2060E">
              <w:rPr>
                <w:rFonts w:ascii="Courier New" w:hAnsi="Courier New" w:cs="Courier New"/>
                <w:sz w:val="24"/>
                <w:szCs w:val="24"/>
              </w:rPr>
              <w:t>. №213 поликлиника)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CFF7" w14:textId="52535C26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95DB" w14:textId="14D2D475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2060E" w:rsidRPr="00E2060E" w14:paraId="35990E58" w14:textId="7B8A6878" w:rsidTr="00E2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AADF" w14:textId="6A8F5515" w:rsidR="00E2060E" w:rsidRPr="00E2060E" w:rsidRDefault="00E2060E" w:rsidP="00E2060E">
            <w:pPr>
              <w:pStyle w:val="aff1"/>
              <w:widowControl w:val="0"/>
              <w:numPr>
                <w:ilvl w:val="0"/>
                <w:numId w:val="25"/>
              </w:numPr>
              <w:spacing w:after="0"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04C1" w14:textId="3E44272A" w:rsidR="00E2060E" w:rsidRPr="00E2060E" w:rsidRDefault="00E2060E" w:rsidP="00E2060E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Техническое обслуживание: Аппарат УЗИ MINDRAY M7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42E7E" w14:textId="67FBBC51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CC1-18003461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4B19" w14:textId="1AA629BC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E82E" w14:textId="15576548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г.Пермь ул. В. Каменского, 1 (ПМК)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F8E2" w14:textId="63031204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BD74" w14:textId="2143AC18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2060E" w:rsidRPr="00E2060E" w14:paraId="00C64C3C" w14:textId="4EEB7C0D" w:rsidTr="00E2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1372" w14:textId="17C0058F" w:rsidR="00E2060E" w:rsidRPr="00E2060E" w:rsidRDefault="00E2060E" w:rsidP="00E2060E">
            <w:pPr>
              <w:pStyle w:val="aff1"/>
              <w:widowControl w:val="0"/>
              <w:numPr>
                <w:ilvl w:val="0"/>
                <w:numId w:val="25"/>
              </w:numPr>
              <w:spacing w:after="0"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CF35" w14:textId="7A52E146" w:rsidR="00E2060E" w:rsidRPr="00E2060E" w:rsidRDefault="00E2060E" w:rsidP="00E2060E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 xml:space="preserve">Техническое обслуживание: Аппарат УЗИ PHILIPS </w:t>
            </w:r>
            <w:proofErr w:type="spellStart"/>
            <w:r w:rsidRPr="00E2060E">
              <w:rPr>
                <w:rFonts w:ascii="Courier New" w:hAnsi="Courier New" w:cs="Courier New"/>
                <w:sz w:val="24"/>
                <w:szCs w:val="24"/>
              </w:rPr>
              <w:t>ClearVue</w:t>
            </w:r>
            <w:proofErr w:type="spellEnd"/>
            <w:r w:rsidRPr="00E2060E">
              <w:rPr>
                <w:rFonts w:ascii="Courier New" w:hAnsi="Courier New" w:cs="Courier New"/>
                <w:sz w:val="24"/>
                <w:szCs w:val="24"/>
              </w:rPr>
              <w:t xml:space="preserve"> 550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1971" w14:textId="62A14DFD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SZ 01890456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CE12F" w14:textId="739BDAE0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BFD0" w14:textId="54D53EAA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г. Кунгур, Транспортная 1б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610F" w14:textId="07D71918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8061" w14:textId="40137576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2060E" w:rsidRPr="00E2060E" w14:paraId="77AB9F40" w14:textId="7737FE1C" w:rsidTr="00E2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39B7" w14:textId="3CA20D40" w:rsidR="00E2060E" w:rsidRPr="00E2060E" w:rsidRDefault="00E2060E" w:rsidP="00E2060E">
            <w:pPr>
              <w:pStyle w:val="aff1"/>
              <w:widowControl w:val="0"/>
              <w:numPr>
                <w:ilvl w:val="0"/>
                <w:numId w:val="25"/>
              </w:numPr>
              <w:spacing w:after="0"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09DB" w14:textId="6CA41AE9" w:rsidR="00E2060E" w:rsidRPr="00E2060E" w:rsidRDefault="00E2060E" w:rsidP="00E2060E">
            <w:pPr>
              <w:ind w:firstLine="0"/>
              <w:jc w:val="left"/>
              <w:outlineLvl w:val="1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 xml:space="preserve">Техническое обслуживание: Аппарат УЗИ GE </w:t>
            </w:r>
            <w:proofErr w:type="spellStart"/>
            <w:r w:rsidRPr="00E2060E">
              <w:rPr>
                <w:rFonts w:ascii="Courier New" w:hAnsi="Courier New" w:cs="Courier New"/>
                <w:sz w:val="24"/>
                <w:szCs w:val="24"/>
              </w:rPr>
              <w:t>Logiq</w:t>
            </w:r>
            <w:proofErr w:type="spellEnd"/>
            <w:r w:rsidRPr="00E2060E">
              <w:rPr>
                <w:rFonts w:ascii="Courier New" w:hAnsi="Courier New" w:cs="Courier New"/>
                <w:sz w:val="24"/>
                <w:szCs w:val="24"/>
              </w:rPr>
              <w:t xml:space="preserve"> P5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FCD5" w14:textId="745DDB34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459/5415174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7542" w14:textId="3D28AB73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  <w:lang w:val="en-US"/>
              </w:rPr>
              <w:t>2014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44CF" w14:textId="13D1F2DA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г. Чусовой, ул. Чусовская,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ED89" w14:textId="61EA67F0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B5A9" w14:textId="458E1399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2060E" w:rsidRPr="00E2060E" w14:paraId="14E23A95" w14:textId="71CFA635" w:rsidTr="00E20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4361" w14:textId="2FE322F9" w:rsidR="00E2060E" w:rsidRPr="00E2060E" w:rsidRDefault="00E2060E" w:rsidP="00E2060E">
            <w:pPr>
              <w:pStyle w:val="aff1"/>
              <w:widowControl w:val="0"/>
              <w:numPr>
                <w:ilvl w:val="0"/>
                <w:numId w:val="25"/>
              </w:numPr>
              <w:spacing w:after="0"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8DB9" w14:textId="466A7F27" w:rsidR="00E2060E" w:rsidRPr="00E2060E" w:rsidRDefault="00E2060E" w:rsidP="00E2060E">
            <w:pPr>
              <w:spacing w:line="240" w:lineRule="atLeast"/>
              <w:ind w:firstLine="0"/>
              <w:jc w:val="lef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 xml:space="preserve">Техническое обслуживание: Аппарат УЗИ </w:t>
            </w:r>
            <w:proofErr w:type="spellStart"/>
            <w:r w:rsidRPr="00E2060E">
              <w:rPr>
                <w:rFonts w:ascii="Courier New" w:hAnsi="Courier New" w:cs="Courier New"/>
                <w:sz w:val="24"/>
                <w:szCs w:val="24"/>
              </w:rPr>
              <w:t>Mindray</w:t>
            </w:r>
            <w:proofErr w:type="spellEnd"/>
            <w:r w:rsidRPr="00E2060E">
              <w:rPr>
                <w:rFonts w:ascii="Courier New" w:hAnsi="Courier New" w:cs="Courier New"/>
                <w:sz w:val="24"/>
                <w:szCs w:val="24"/>
              </w:rPr>
              <w:t xml:space="preserve"> DC-60 </w:t>
            </w:r>
            <w:proofErr w:type="spellStart"/>
            <w:r w:rsidRPr="00E2060E">
              <w:rPr>
                <w:rFonts w:ascii="Courier New" w:hAnsi="Courier New" w:cs="Courier New"/>
                <w:sz w:val="24"/>
                <w:szCs w:val="24"/>
              </w:rPr>
              <w:t>Exp</w:t>
            </w:r>
            <w:proofErr w:type="spellEnd"/>
            <w:r w:rsidRPr="00E2060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BAF7F" w14:textId="4EAC634E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Х22-61860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8B4E" w14:textId="5C464027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  <w:lang w:val="en-US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05F4" w14:textId="785E48AB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г. Чусовой, ул. Чусовская,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D019" w14:textId="78A24132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70121" w14:textId="7692A55A" w:rsidR="00E2060E" w:rsidRPr="00E2060E" w:rsidRDefault="00E2060E" w:rsidP="00E2060E">
            <w:pPr>
              <w:pStyle w:val="ConsPlusNormal"/>
              <w:spacing w:line="240" w:lineRule="atLeast"/>
              <w:ind w:firstLine="0"/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</w:pPr>
            <w:r w:rsidRPr="00E2060E">
              <w:rPr>
                <w:rFonts w:ascii="Courier New" w:hAnsi="Courier New" w:cs="Courier New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bookmarkEnd w:id="2"/>
    </w:tbl>
    <w:p w14:paraId="63C68E4A" w14:textId="252F51D1" w:rsidR="00EE61E6" w:rsidRPr="00D3550D" w:rsidRDefault="00EE61E6" w:rsidP="00EE61E6">
      <w:pPr>
        <w:spacing w:line="240" w:lineRule="atLeast"/>
        <w:rPr>
          <w:rFonts w:ascii="Courier New" w:hAnsi="Courier New" w:cs="Courier New"/>
          <w:sz w:val="24"/>
          <w:szCs w:val="24"/>
        </w:rPr>
      </w:pPr>
    </w:p>
    <w:p w14:paraId="23627600" w14:textId="1355A4E3" w:rsidR="00D3550D" w:rsidRPr="00D3550D" w:rsidRDefault="00D3550D" w:rsidP="00EE61E6">
      <w:pPr>
        <w:spacing w:line="240" w:lineRule="atLeast"/>
        <w:rPr>
          <w:rFonts w:ascii="Courier New" w:hAnsi="Courier New" w:cs="Courier New"/>
          <w:sz w:val="24"/>
          <w:szCs w:val="24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206"/>
      </w:tblGrid>
      <w:tr w:rsidR="00EE61E6" w:rsidRPr="00D3550D" w14:paraId="019D888E" w14:textId="77777777" w:rsidTr="00E61E33">
        <w:trPr>
          <w:trHeight w:val="578"/>
        </w:trPr>
        <w:tc>
          <w:tcPr>
            <w:tcW w:w="10774" w:type="dxa"/>
            <w:gridSpan w:val="2"/>
            <w:shd w:val="clear" w:color="auto" w:fill="auto"/>
          </w:tcPr>
          <w:p w14:paraId="534D85BF" w14:textId="77777777" w:rsidR="00EE61E6" w:rsidRPr="00D3550D" w:rsidRDefault="00EE61E6" w:rsidP="00E553A8">
            <w:pPr>
              <w:spacing w:line="240" w:lineRule="atLeast"/>
              <w:ind w:left="360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2. Перечень и объемы услуг</w:t>
            </w:r>
          </w:p>
          <w:p w14:paraId="6010DA8F" w14:textId="77777777" w:rsidR="00EE61E6" w:rsidRPr="00D3550D" w:rsidRDefault="00EE61E6" w:rsidP="00E553A8">
            <w:pPr>
              <w:pStyle w:val="aff"/>
              <w:spacing w:line="240" w:lineRule="atLeast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3550D">
              <w:rPr>
                <w:rFonts w:ascii="Courier New" w:hAnsi="Courier New" w:cs="Courier New"/>
                <w:b/>
                <w:color w:val="000000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2F2BCA" w:rsidRPr="00D3550D" w14:paraId="68CC07C2" w14:textId="77777777" w:rsidTr="00EB3D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5295" w14:textId="77777777" w:rsidR="002F2BCA" w:rsidRPr="00D3550D" w:rsidRDefault="002F2BCA" w:rsidP="00E61E33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b/>
                <w:sz w:val="24"/>
                <w:szCs w:val="24"/>
              </w:rPr>
              <w:t>№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FA73" w14:textId="4D13782D" w:rsidR="002F2BCA" w:rsidRPr="00D3550D" w:rsidRDefault="002F2BCA" w:rsidP="00072ABD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b/>
                <w:sz w:val="24"/>
                <w:szCs w:val="24"/>
              </w:rPr>
              <w:t>Наименование</w:t>
            </w:r>
          </w:p>
        </w:tc>
      </w:tr>
      <w:tr w:rsidR="00EF4ECA" w:rsidRPr="00D3550D" w14:paraId="1DD0269C" w14:textId="77777777" w:rsidTr="00161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6C2F" w14:textId="6DA96059" w:rsidR="00EF4ECA" w:rsidRPr="00072ABD" w:rsidRDefault="00EF4ECA" w:rsidP="00072ABD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Техническое обслуживание у</w:t>
            </w:r>
            <w:r w:rsidRPr="000F33DC">
              <w:rPr>
                <w:rFonts w:ascii="Courier New" w:hAnsi="Courier New" w:cs="Courier New"/>
                <w:b/>
                <w:sz w:val="24"/>
                <w:szCs w:val="24"/>
              </w:rPr>
              <w:t>льтразвук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о</w:t>
            </w:r>
            <w:r w:rsidRPr="000F33DC">
              <w:rPr>
                <w:rFonts w:ascii="Courier New" w:hAnsi="Courier New" w:cs="Courier New"/>
                <w:b/>
                <w:sz w:val="24"/>
                <w:szCs w:val="24"/>
              </w:rPr>
              <w:t>в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ых </w:t>
            </w:r>
            <w:r w:rsidRPr="000F33DC">
              <w:rPr>
                <w:rFonts w:ascii="Courier New" w:hAnsi="Courier New" w:cs="Courier New"/>
                <w:b/>
                <w:sz w:val="24"/>
                <w:szCs w:val="24"/>
              </w:rPr>
              <w:t>диагностическ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их систем согласно перечню п. 1 технического задания</w:t>
            </w:r>
          </w:p>
        </w:tc>
      </w:tr>
      <w:tr w:rsidR="002F2BCA" w:rsidRPr="00D3550D" w14:paraId="169E2288" w14:textId="77777777" w:rsidTr="002775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F8DA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bookmarkStart w:id="3" w:name="_Hlk166667032"/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D43C8" w14:textId="2021C146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 xml:space="preserve">Проверка кабелей и соединений </w:t>
            </w:r>
          </w:p>
        </w:tc>
      </w:tr>
      <w:tr w:rsidR="002F2BCA" w:rsidRPr="00D3550D" w14:paraId="1A6D5548" w14:textId="77777777" w:rsidTr="004C3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6AD6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0B11" w14:textId="1EF34915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Чистка воздушных фильтров, систем и узлов аппарата</w:t>
            </w:r>
          </w:p>
        </w:tc>
      </w:tr>
      <w:tr w:rsidR="002F2BCA" w:rsidRPr="00D3550D" w14:paraId="61ECF13E" w14:textId="77777777" w:rsidTr="00CB12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7748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9758" w14:textId="0E989D08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Проверка системы электропитания аппарата</w:t>
            </w:r>
          </w:p>
        </w:tc>
      </w:tr>
      <w:tr w:rsidR="002F2BCA" w:rsidRPr="00D3550D" w14:paraId="03B52F1D" w14:textId="77777777" w:rsidTr="006146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D567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0BF3" w14:textId="49C36C4E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Проверка и очистка вентиляторов аппарата</w:t>
            </w:r>
          </w:p>
        </w:tc>
      </w:tr>
      <w:tr w:rsidR="002F2BCA" w:rsidRPr="00D3550D" w14:paraId="233157C3" w14:textId="77777777" w:rsidTr="00412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D2A19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8CAA" w14:textId="4116FAD5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Осмотр ультразвуковых датчиков, штативов и держателей</w:t>
            </w:r>
          </w:p>
        </w:tc>
      </w:tr>
      <w:tr w:rsidR="002F2BCA" w:rsidRPr="00D3550D" w14:paraId="60944EDE" w14:textId="77777777" w:rsidTr="00A10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8D03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F798" w14:textId="68C1A831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Осмотр кабелей и коннекторов датчиков</w:t>
            </w:r>
          </w:p>
        </w:tc>
      </w:tr>
      <w:tr w:rsidR="002F2BCA" w:rsidRPr="00D3550D" w14:paraId="5534336F" w14:textId="77777777" w:rsidTr="000779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93E2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6F01" w14:textId="14D35AA5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Очистка консоли</w:t>
            </w:r>
          </w:p>
        </w:tc>
      </w:tr>
      <w:tr w:rsidR="002F2BCA" w:rsidRPr="00D3550D" w14:paraId="03E05BE5" w14:textId="77777777" w:rsidTr="005034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FA65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173B3" w14:textId="154160D4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Очистка монитора</w:t>
            </w:r>
          </w:p>
        </w:tc>
      </w:tr>
      <w:tr w:rsidR="002F2BCA" w:rsidRPr="00D3550D" w14:paraId="684E9F77" w14:textId="77777777" w:rsidTr="00884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06B4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402DD" w14:textId="0EE8A084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Осмотр колес и блокиратора колес(тормозов) аппарата</w:t>
            </w:r>
          </w:p>
        </w:tc>
      </w:tr>
      <w:tr w:rsidR="002F2BCA" w:rsidRPr="00D3550D" w14:paraId="7F4F4912" w14:textId="77777777" w:rsidTr="00DF2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8780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1FF1" w14:textId="39E11733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Контроль системы подъема консоли оператора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(при наличии) </w:t>
            </w:r>
          </w:p>
        </w:tc>
      </w:tr>
      <w:tr w:rsidR="002F2BCA" w:rsidRPr="00D3550D" w14:paraId="71724DA6" w14:textId="77777777" w:rsidTr="00302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46A8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2EE71" w14:textId="1238DA72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Проверка и настройка блоков питания</w:t>
            </w:r>
          </w:p>
        </w:tc>
      </w:tr>
      <w:tr w:rsidR="002F2BCA" w:rsidRPr="00D3550D" w14:paraId="274B2A99" w14:textId="77777777" w:rsidTr="00903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C906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8892" w14:textId="003560EF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Проверка клавиш и подсветки панели оператора</w:t>
            </w:r>
          </w:p>
        </w:tc>
      </w:tr>
      <w:tr w:rsidR="002F2BCA" w:rsidRPr="00D3550D" w14:paraId="6FDFF546" w14:textId="77777777" w:rsidTr="00C37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F63E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96E1" w14:textId="4CFF5CE9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Проверка целостности экранирования от электромагнитных помех</w:t>
            </w:r>
          </w:p>
        </w:tc>
      </w:tr>
      <w:tr w:rsidR="002F2BCA" w:rsidRPr="00D3550D" w14:paraId="53300EF4" w14:textId="77777777" w:rsidTr="006E4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7FD4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91C6" w14:textId="16D7150A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Чистка трекбола панели оператора</w:t>
            </w:r>
          </w:p>
        </w:tc>
      </w:tr>
      <w:tr w:rsidR="002F2BCA" w:rsidRPr="00D3550D" w14:paraId="0C7F1E00" w14:textId="77777777" w:rsidTr="005E7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7F0E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BC205" w14:textId="0161199D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Сохранение резервной копии настроек сканирования системы</w:t>
            </w:r>
          </w:p>
        </w:tc>
      </w:tr>
      <w:tr w:rsidR="002F2BCA" w:rsidRPr="00D3550D" w14:paraId="4CC098A0" w14:textId="77777777" w:rsidTr="004915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93DC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00BC7" w14:textId="4E5554FD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Анализ протокола ошибок системы (</w:t>
            </w:r>
            <w:proofErr w:type="spellStart"/>
            <w:r w:rsidRPr="00D3550D">
              <w:rPr>
                <w:rFonts w:ascii="Courier New" w:hAnsi="Courier New" w:cs="Courier New"/>
                <w:sz w:val="24"/>
                <w:szCs w:val="24"/>
              </w:rPr>
              <w:t>error</w:t>
            </w:r>
            <w:proofErr w:type="spellEnd"/>
            <w:r w:rsidRPr="00D3550D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D3550D">
              <w:rPr>
                <w:rFonts w:ascii="Courier New" w:hAnsi="Courier New" w:cs="Courier New"/>
                <w:sz w:val="24"/>
                <w:szCs w:val="24"/>
              </w:rPr>
              <w:t>log'a</w:t>
            </w:r>
            <w:proofErr w:type="spellEnd"/>
            <w:r w:rsidRPr="00D3550D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</w:tr>
      <w:tr w:rsidR="002F2BCA" w:rsidRPr="00D3550D" w14:paraId="01D8CD98" w14:textId="77777777" w:rsidTr="00B03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08F8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E751" w14:textId="1C550626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 xml:space="preserve">Архивирование базы данных </w:t>
            </w:r>
          </w:p>
        </w:tc>
      </w:tr>
      <w:tr w:rsidR="002F2BCA" w:rsidRPr="00D3550D" w14:paraId="1030DDB4" w14:textId="77777777" w:rsidTr="00857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F869" w14:textId="77777777" w:rsidR="002F2BCA" w:rsidRPr="000F33DC" w:rsidRDefault="002F2BCA" w:rsidP="00EF4ECA">
            <w:pPr>
              <w:widowControl w:val="0"/>
              <w:spacing w:line="240" w:lineRule="atLeast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4326" w14:textId="165F636B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Функциональные проверки</w:t>
            </w:r>
          </w:p>
        </w:tc>
      </w:tr>
      <w:tr w:rsidR="002F2BCA" w:rsidRPr="00D3550D" w14:paraId="07D7B3F0" w14:textId="77777777" w:rsidTr="000C7A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EE26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6340C" w14:textId="3BA98FBC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Проверка работоспособности аппарата в режиме "B-Mode"</w:t>
            </w:r>
          </w:p>
        </w:tc>
      </w:tr>
      <w:tr w:rsidR="002F2BCA" w:rsidRPr="00D3550D" w14:paraId="2E1AC0E4" w14:textId="77777777" w:rsidTr="00D76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B029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FF9B" w14:textId="51F50C44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Проверка работоспособности аппарата в режиме "CF-Mode"</w:t>
            </w:r>
          </w:p>
        </w:tc>
      </w:tr>
      <w:tr w:rsidR="002F2BCA" w:rsidRPr="00D3550D" w14:paraId="10596506" w14:textId="77777777" w:rsidTr="005C01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ADAA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17CB0" w14:textId="72A786A6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Проверка работоспособности аппарата в режиме Доплера "PW/CW"</w:t>
            </w:r>
          </w:p>
        </w:tc>
      </w:tr>
      <w:tr w:rsidR="002F2BCA" w:rsidRPr="00D3550D" w14:paraId="7214AE38" w14:textId="77777777" w:rsidTr="007C1D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5F09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2808" w14:textId="3DED132E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Проверка работоспособности аппарата в режиме "M-Mode"</w:t>
            </w:r>
          </w:p>
        </w:tc>
      </w:tr>
      <w:tr w:rsidR="002F2BCA" w:rsidRPr="00D3550D" w14:paraId="6235F197" w14:textId="77777777" w:rsidTr="00822A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892A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B5B2F" w14:textId="519F38CF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Проверка работоспособности дополнительных режимов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D3550D">
              <w:rPr>
                <w:rFonts w:ascii="Courier New" w:hAnsi="Courier New" w:cs="Courier New"/>
                <w:sz w:val="24"/>
                <w:szCs w:val="24"/>
              </w:rPr>
              <w:t>(3</w:t>
            </w:r>
            <w:proofErr w:type="gramStart"/>
            <w:r w:rsidRPr="00D3550D">
              <w:rPr>
                <w:rFonts w:ascii="Courier New" w:hAnsi="Courier New" w:cs="Courier New"/>
                <w:sz w:val="24"/>
                <w:szCs w:val="24"/>
              </w:rPr>
              <w:t>D</w:t>
            </w: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при наличии)</w:t>
            </w:r>
            <w:r w:rsidRPr="00D3550D">
              <w:rPr>
                <w:rFonts w:ascii="Courier New" w:hAnsi="Courier New" w:cs="Courier New"/>
                <w:sz w:val="24"/>
                <w:szCs w:val="24"/>
              </w:rPr>
              <w:t>, 4D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(при наличии)</w:t>
            </w:r>
            <w:r w:rsidRPr="00D3550D">
              <w:rPr>
                <w:rFonts w:ascii="Courier New" w:hAnsi="Courier New" w:cs="Courier New"/>
                <w:sz w:val="24"/>
                <w:szCs w:val="24"/>
              </w:rPr>
              <w:t>, TVI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(при наличии)</w:t>
            </w:r>
            <w:r w:rsidRPr="00D3550D">
              <w:rPr>
                <w:rFonts w:ascii="Courier New" w:hAnsi="Courier New" w:cs="Courier New"/>
                <w:sz w:val="24"/>
                <w:szCs w:val="24"/>
              </w:rPr>
              <w:t xml:space="preserve">, </w:t>
            </w:r>
            <w:proofErr w:type="gramStart"/>
            <w:r w:rsidRPr="00D3550D">
              <w:rPr>
                <w:rFonts w:ascii="Courier New" w:hAnsi="Courier New" w:cs="Courier New"/>
                <w:sz w:val="24"/>
                <w:szCs w:val="24"/>
              </w:rPr>
              <w:t>STRAIN</w:t>
            </w: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при наличии)</w:t>
            </w:r>
            <w:r w:rsidRPr="00D3550D">
              <w:rPr>
                <w:rFonts w:ascii="Courier New" w:hAnsi="Courier New" w:cs="Courier New"/>
                <w:sz w:val="24"/>
                <w:szCs w:val="24"/>
              </w:rPr>
              <w:t>, STRESS ECHO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(при наличии)</w:t>
            </w:r>
            <w:r w:rsidRPr="00D3550D">
              <w:rPr>
                <w:rFonts w:ascii="Courier New" w:hAnsi="Courier New" w:cs="Courier New"/>
                <w:sz w:val="24"/>
                <w:szCs w:val="24"/>
              </w:rPr>
              <w:t>, STIC, и пр.)</w:t>
            </w:r>
          </w:p>
        </w:tc>
      </w:tr>
      <w:tr w:rsidR="002F2BCA" w:rsidRPr="00D3550D" w14:paraId="49FAC8D2" w14:textId="77777777" w:rsidTr="00751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24B1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B08D" w14:textId="160FFE27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Проведение автоматического тестирования аппарата из сервисного режима</w:t>
            </w:r>
          </w:p>
        </w:tc>
      </w:tr>
      <w:tr w:rsidR="002F2BCA" w:rsidRPr="00D3550D" w14:paraId="3599EE0A" w14:textId="77777777" w:rsidTr="007F6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F196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12F22" w14:textId="7AB61596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Проверка качества изображения (с использованием фантома)</w:t>
            </w:r>
          </w:p>
        </w:tc>
      </w:tr>
      <w:tr w:rsidR="002F2BCA" w:rsidRPr="00D3550D" w14:paraId="2DA1FD47" w14:textId="77777777" w:rsidTr="000278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C26F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4DAF" w14:textId="48A035CC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Проверка целостности системы заземления</w:t>
            </w:r>
          </w:p>
        </w:tc>
      </w:tr>
      <w:tr w:rsidR="002F2BCA" w:rsidRPr="00D3550D" w14:paraId="56DA801C" w14:textId="77777777" w:rsidTr="006775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6A4E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526B4" w14:textId="02EFE608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Проверка тока утечки консоли</w:t>
            </w:r>
          </w:p>
        </w:tc>
      </w:tr>
      <w:tr w:rsidR="002F2BCA" w:rsidRPr="00D3550D" w14:paraId="64BAC7B8" w14:textId="77777777" w:rsidTr="00F46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9F45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D3EB" w14:textId="52E7A6A5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Проверка тока утечки датчиков</w:t>
            </w:r>
          </w:p>
        </w:tc>
      </w:tr>
      <w:tr w:rsidR="002F2BCA" w:rsidRPr="00D3550D" w14:paraId="6651AF46" w14:textId="77777777" w:rsidTr="004A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FD67" w14:textId="77777777" w:rsidR="002F2BCA" w:rsidRPr="00D3550D" w:rsidRDefault="002F2BCA" w:rsidP="00EF4ECA">
            <w:pPr>
              <w:pStyle w:val="aff1"/>
              <w:widowControl w:val="0"/>
              <w:numPr>
                <w:ilvl w:val="0"/>
                <w:numId w:val="17"/>
              </w:numPr>
              <w:spacing w:after="0" w:line="240" w:lineRule="atLeast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D5E92" w14:textId="4F9CDBA6" w:rsidR="002F2BCA" w:rsidRPr="00D3550D" w:rsidRDefault="002F2BCA" w:rsidP="002F2BCA">
            <w:pPr>
              <w:widowControl w:val="0"/>
              <w:spacing w:line="240" w:lineRule="atLeast"/>
              <w:ind w:firstLine="0"/>
              <w:jc w:val="lef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Проверка акустического модуля на наличие поврежденных пьезоэлементов</w:t>
            </w:r>
          </w:p>
        </w:tc>
      </w:tr>
      <w:bookmarkEnd w:id="3"/>
    </w:tbl>
    <w:p w14:paraId="26943DBA" w14:textId="77777777" w:rsidR="00EE61E6" w:rsidRPr="00EE25C2" w:rsidRDefault="00EE61E6" w:rsidP="00EE61E6">
      <w:pPr>
        <w:spacing w:line="240" w:lineRule="atLeast"/>
        <w:rPr>
          <w:rFonts w:ascii="Courier New" w:hAnsi="Courier New" w:cs="Courier New"/>
          <w:sz w:val="24"/>
          <w:szCs w:val="24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EE61E6" w:rsidRPr="00EE25C2" w14:paraId="3CA04D08" w14:textId="77777777" w:rsidTr="00072ABD">
        <w:tc>
          <w:tcPr>
            <w:tcW w:w="10774" w:type="dxa"/>
            <w:shd w:val="clear" w:color="auto" w:fill="auto"/>
          </w:tcPr>
          <w:p w14:paraId="41B0F47E" w14:textId="74CAB948" w:rsidR="00EE61E6" w:rsidRPr="00EE25C2" w:rsidRDefault="00EE61E6" w:rsidP="00072ABD">
            <w:pPr>
              <w:pStyle w:val="aff1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EE25C2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 xml:space="preserve">Место оказания услуг </w:t>
            </w:r>
          </w:p>
        </w:tc>
      </w:tr>
      <w:tr w:rsidR="00EE61E6" w:rsidRPr="00EE25C2" w14:paraId="487B0F75" w14:textId="77777777" w:rsidTr="00072ABD">
        <w:trPr>
          <w:trHeight w:val="277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auto"/>
          </w:tcPr>
          <w:p w14:paraId="23C270CA" w14:textId="723E2513" w:rsidR="00072ABD" w:rsidRPr="00E2060E" w:rsidRDefault="00E2060E" w:rsidP="00072ABD">
            <w:pPr>
              <w:spacing w:line="240" w:lineRule="atLeast"/>
              <w:ind w:firstLine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B02A3F">
              <w:rPr>
                <w:rFonts w:ascii="Courier New" w:hAnsi="Courier New" w:cs="Courier New"/>
                <w:sz w:val="18"/>
                <w:szCs w:val="18"/>
              </w:rPr>
              <w:t>г</w:t>
            </w:r>
            <w:r w:rsidRPr="00E2060E">
              <w:rPr>
                <w:rFonts w:ascii="Courier New" w:hAnsi="Courier New" w:cs="Courier New"/>
                <w:sz w:val="24"/>
                <w:szCs w:val="24"/>
              </w:rPr>
              <w:t>. Березники, ул. Березниковская, 74</w:t>
            </w:r>
          </w:p>
          <w:p w14:paraId="293FD48B" w14:textId="297F2797" w:rsidR="00E2060E" w:rsidRPr="00E2060E" w:rsidRDefault="00E2060E" w:rsidP="00072ABD">
            <w:pPr>
              <w:spacing w:line="240" w:lineRule="atLeast"/>
              <w:ind w:firstLine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г. Березники, ул. Березниковская, 75</w:t>
            </w:r>
          </w:p>
          <w:p w14:paraId="2469A350" w14:textId="4DAAC071" w:rsidR="00E2060E" w:rsidRPr="00E2060E" w:rsidRDefault="00E2060E" w:rsidP="00072ABD">
            <w:pPr>
              <w:spacing w:line="240" w:lineRule="atLeast"/>
              <w:ind w:firstLine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г. Пермь, ул. В. Каменского, 1 (каб. №2, стационар)</w:t>
            </w:r>
          </w:p>
          <w:p w14:paraId="52304063" w14:textId="2AA59B53" w:rsidR="00E2060E" w:rsidRPr="00E2060E" w:rsidRDefault="00E2060E" w:rsidP="00072ABD">
            <w:pPr>
              <w:spacing w:line="240" w:lineRule="atLeast"/>
              <w:ind w:firstLine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г. Пермь, ул. В. Каменского, 1 (каб. №6, стационар)</w:t>
            </w:r>
          </w:p>
          <w:p w14:paraId="75EC53CD" w14:textId="2E4484B0" w:rsidR="00E2060E" w:rsidRPr="00E2060E" w:rsidRDefault="00E2060E" w:rsidP="00072ABD">
            <w:pPr>
              <w:spacing w:line="240" w:lineRule="atLeast"/>
              <w:ind w:firstLine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г. Пермь, ул. В. Каменского, 1 (каб. №14, ОМП)</w:t>
            </w:r>
          </w:p>
          <w:p w14:paraId="716F6126" w14:textId="15A31CFF" w:rsidR="00E2060E" w:rsidRPr="00E2060E" w:rsidRDefault="00E2060E" w:rsidP="00072ABD">
            <w:pPr>
              <w:spacing w:line="240" w:lineRule="atLeast"/>
              <w:ind w:firstLine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г.</w:t>
            </w:r>
            <w:r w:rsidRPr="00175480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E2060E">
              <w:rPr>
                <w:rFonts w:ascii="Courier New" w:hAnsi="Courier New" w:cs="Courier New"/>
                <w:sz w:val="24"/>
                <w:szCs w:val="24"/>
              </w:rPr>
              <w:t>Пермь, ул. В. Каменского, 1 (каб. №5, стационар)</w:t>
            </w:r>
          </w:p>
          <w:p w14:paraId="5DC4BA8B" w14:textId="7F2EDA1E" w:rsidR="00E2060E" w:rsidRPr="00E2060E" w:rsidRDefault="00E2060E" w:rsidP="00072ABD">
            <w:pPr>
              <w:spacing w:line="240" w:lineRule="atLeast"/>
              <w:ind w:firstLine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г. Пермь, ул. Т. Барамзиной, 11 а (каб. №213 поликлиника)</w:t>
            </w:r>
          </w:p>
          <w:p w14:paraId="1B44FA25" w14:textId="589BC19C" w:rsidR="00E2060E" w:rsidRPr="00E2060E" w:rsidRDefault="00E2060E" w:rsidP="00072ABD">
            <w:pPr>
              <w:spacing w:line="240" w:lineRule="atLeast"/>
              <w:ind w:firstLine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г. Пермь, ул. В. Каменского, 1 (ПМК)</w:t>
            </w:r>
          </w:p>
          <w:p w14:paraId="06118742" w14:textId="1FB3BEC8" w:rsidR="00E2060E" w:rsidRPr="00E2060E" w:rsidRDefault="00E2060E" w:rsidP="00072ABD">
            <w:pPr>
              <w:spacing w:line="240" w:lineRule="atLeast"/>
              <w:ind w:firstLine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г. Кунгур, Транспортная, 1б</w:t>
            </w:r>
          </w:p>
          <w:p w14:paraId="380BC642" w14:textId="66636D7E" w:rsidR="00E2060E" w:rsidRPr="00E2060E" w:rsidRDefault="00E2060E" w:rsidP="00072ABD">
            <w:pPr>
              <w:spacing w:line="240" w:lineRule="atLeast"/>
              <w:ind w:firstLine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г. Чусовой, ул. Чусовская, 1</w:t>
            </w:r>
          </w:p>
          <w:p w14:paraId="6942F342" w14:textId="5D73EC5A" w:rsidR="00E2060E" w:rsidRPr="00EE25C2" w:rsidRDefault="00E2060E" w:rsidP="00E2060E">
            <w:pPr>
              <w:spacing w:line="240" w:lineRule="atLeast"/>
              <w:ind w:firstLine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2060E">
              <w:rPr>
                <w:rFonts w:ascii="Courier New" w:hAnsi="Courier New" w:cs="Courier New"/>
                <w:sz w:val="24"/>
                <w:szCs w:val="24"/>
              </w:rPr>
              <w:t>г. Чусовой, ул. Чусовская, 2</w:t>
            </w:r>
          </w:p>
        </w:tc>
      </w:tr>
      <w:tr w:rsidR="00EE61E6" w:rsidRPr="00D3550D" w14:paraId="74EF1879" w14:textId="77777777" w:rsidTr="00072ABD">
        <w:tc>
          <w:tcPr>
            <w:tcW w:w="10774" w:type="dxa"/>
            <w:shd w:val="clear" w:color="auto" w:fill="auto"/>
          </w:tcPr>
          <w:p w14:paraId="68F75E72" w14:textId="170F13C9" w:rsidR="00EE61E6" w:rsidRPr="00D3550D" w:rsidRDefault="00EE61E6" w:rsidP="00EE25C2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Сроки оказания услуг</w:t>
            </w:r>
          </w:p>
        </w:tc>
      </w:tr>
      <w:tr w:rsidR="00EE61E6" w:rsidRPr="00D3550D" w14:paraId="34FC6686" w14:textId="77777777" w:rsidTr="00072ABD">
        <w:tc>
          <w:tcPr>
            <w:tcW w:w="10774" w:type="dxa"/>
            <w:tcBorders>
              <w:bottom w:val="single" w:sz="4" w:space="0" w:color="auto"/>
            </w:tcBorders>
            <w:shd w:val="clear" w:color="auto" w:fill="auto"/>
          </w:tcPr>
          <w:p w14:paraId="138ACABA" w14:textId="77777777" w:rsidR="00EE61E6" w:rsidRPr="00D3550D" w:rsidRDefault="00EE61E6" w:rsidP="00E553A8">
            <w:pPr>
              <w:pStyle w:val="aff"/>
              <w:spacing w:line="240" w:lineRule="atLeast"/>
              <w:jc w:val="both"/>
              <w:rPr>
                <w:rFonts w:ascii="Courier New" w:hAnsi="Courier New" w:cs="Courier New"/>
              </w:rPr>
            </w:pPr>
            <w:r w:rsidRPr="00D3550D">
              <w:rPr>
                <w:rFonts w:ascii="Courier New" w:hAnsi="Courier New" w:cs="Courier New"/>
              </w:rPr>
              <w:lastRenderedPageBreak/>
              <w:tab/>
              <w:t>Данные услуги должны быть оказаны в течении 12 месяцев с даты заключения контракта.</w:t>
            </w:r>
          </w:p>
          <w:p w14:paraId="05DAC677" w14:textId="41F87DCB" w:rsidR="00EE61E6" w:rsidRPr="00D3550D" w:rsidRDefault="00EE61E6" w:rsidP="00EE25C2">
            <w:pPr>
              <w:spacing w:line="24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ab/>
              <w:t>Оказание услуг проводится с понедельника по четверг – с 09-00 часов до 16-00 часов, в пятницу с 09-00 часов до 15-00 часов, за исключением законодательно утвержденных праздничных дней и дней, объявленными нерабочими в связи с переносом праздничных дней.</w:t>
            </w:r>
          </w:p>
        </w:tc>
      </w:tr>
    </w:tbl>
    <w:p w14:paraId="51F5EB5C" w14:textId="77777777" w:rsidR="00EE61E6" w:rsidRPr="00D3550D" w:rsidRDefault="00EE61E6" w:rsidP="00EE61E6">
      <w:pPr>
        <w:rPr>
          <w:rFonts w:ascii="Courier New" w:hAnsi="Courier New" w:cs="Courier New"/>
          <w:vanish/>
        </w:rPr>
      </w:pPr>
    </w:p>
    <w:p w14:paraId="7D22E219" w14:textId="77777777" w:rsidR="00EE61E6" w:rsidRPr="00D3550D" w:rsidRDefault="00EE61E6" w:rsidP="00EE61E6">
      <w:pPr>
        <w:spacing w:line="240" w:lineRule="atLeast"/>
        <w:rPr>
          <w:rFonts w:ascii="Courier New" w:hAnsi="Courier New" w:cs="Courier New"/>
          <w:sz w:val="24"/>
          <w:szCs w:val="24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EE61E6" w:rsidRPr="00D3550D" w14:paraId="6B5F847D" w14:textId="77777777" w:rsidTr="00072ABD">
        <w:tc>
          <w:tcPr>
            <w:tcW w:w="10774" w:type="dxa"/>
            <w:shd w:val="clear" w:color="auto" w:fill="auto"/>
          </w:tcPr>
          <w:p w14:paraId="672B831F" w14:textId="77777777" w:rsidR="00EE61E6" w:rsidRPr="00D3550D" w:rsidRDefault="00EE61E6" w:rsidP="00E553A8">
            <w:pPr>
              <w:numPr>
                <w:ilvl w:val="0"/>
                <w:numId w:val="1"/>
              </w:numPr>
              <w:tabs>
                <w:tab w:val="num" w:pos="720"/>
              </w:tabs>
              <w:spacing w:line="240" w:lineRule="atLeast"/>
              <w:ind w:hanging="540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Общие требования к оказанию услуг, их качеству, в том числе технологии оказания услуг, методам и методики оказания услуг </w:t>
            </w:r>
          </w:p>
          <w:p w14:paraId="0B523247" w14:textId="74FEB926" w:rsidR="00EE61E6" w:rsidRPr="00D3550D" w:rsidRDefault="00EE61E6" w:rsidP="00E553A8">
            <w:pPr>
              <w:tabs>
                <w:tab w:val="num" w:pos="180"/>
              </w:tabs>
              <w:spacing w:line="240" w:lineRule="atLeast"/>
              <w:ind w:left="360" w:hanging="540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(в т.ч. приводятся ссылки на нормы, правила, стандарты или другие нормативные документы, касающиеся качества оказываемых услуг)</w:t>
            </w:r>
          </w:p>
        </w:tc>
      </w:tr>
      <w:tr w:rsidR="00EE61E6" w:rsidRPr="00D3550D" w14:paraId="675CF739" w14:textId="77777777" w:rsidTr="00072ABD">
        <w:tc>
          <w:tcPr>
            <w:tcW w:w="10774" w:type="dxa"/>
            <w:tcBorders>
              <w:bottom w:val="single" w:sz="4" w:space="0" w:color="auto"/>
            </w:tcBorders>
            <w:shd w:val="clear" w:color="auto" w:fill="auto"/>
          </w:tcPr>
          <w:p w14:paraId="4A6AA02D" w14:textId="77777777" w:rsidR="00EE61E6" w:rsidRPr="00D3550D" w:rsidRDefault="00EE61E6" w:rsidP="00E553A8">
            <w:pPr>
              <w:spacing w:line="240" w:lineRule="atLeast"/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Техническое обслуживание оборудования должно осуществляется в соответствии с положениями нормативных правовых актов РФ, требованиями национальных, международных стандартов, отраслевых правил и норм, в частности:</w:t>
            </w:r>
          </w:p>
          <w:p w14:paraId="04BA31CB" w14:textId="6B11CFED" w:rsidR="00EE61E6" w:rsidRPr="00D3550D" w:rsidRDefault="00EE61E6" w:rsidP="00E553A8">
            <w:pPr>
              <w:spacing w:line="240" w:lineRule="atLeast"/>
              <w:contextualSpacing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- ГОСТ Р 58451-2019 «Изделия медицинские. Техническое обслуживание. Общие положения»</w:t>
            </w:r>
          </w:p>
          <w:p w14:paraId="53C4F867" w14:textId="77777777" w:rsidR="00EE61E6" w:rsidRPr="00D3550D" w:rsidRDefault="00EE61E6" w:rsidP="00E553A8">
            <w:pPr>
              <w:spacing w:line="24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color w:val="000000"/>
                <w:sz w:val="24"/>
                <w:szCs w:val="24"/>
              </w:rPr>
              <w:tab/>
            </w:r>
            <w:r w:rsidRPr="00D3550D">
              <w:rPr>
                <w:rFonts w:ascii="Courier New" w:hAnsi="Courier New" w:cs="Courier New"/>
                <w:sz w:val="24"/>
                <w:szCs w:val="24"/>
              </w:rPr>
              <w:t>Используемые для оказания услуг средства измерения должны быть поверены, а испытательное оборудование аттестовано согласно ГОСТ Р 8.568-2017 «Государственная система обеспечения единства измерений. Аттестация испытательного оборудования. Основные положения».</w:t>
            </w:r>
          </w:p>
          <w:p w14:paraId="467A5DF6" w14:textId="77777777" w:rsidR="00EE61E6" w:rsidRPr="00D3550D" w:rsidRDefault="00EE61E6" w:rsidP="00E553A8">
            <w:pPr>
              <w:shd w:val="clear" w:color="auto" w:fill="FFFFFF"/>
              <w:spacing w:line="240" w:lineRule="atLeast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ab/>
              <w:t>Инструменты и программное обеспечение для диагностики и технического обслуживания должно быть разрешено к применению изготовителем обслуживаемого оборудования.</w:t>
            </w:r>
          </w:p>
          <w:p w14:paraId="5F737856" w14:textId="77777777" w:rsidR="00EE61E6" w:rsidRPr="00D3550D" w:rsidRDefault="00EE61E6" w:rsidP="00E553A8">
            <w:pPr>
              <w:shd w:val="clear" w:color="auto" w:fill="FFFFFF"/>
              <w:spacing w:line="240" w:lineRule="atLeast"/>
              <w:ind w:firstLine="747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При ремонте и профилактическом техническом обслуживании допускается использование только указанных предприятием - производителем в технической документации на аппарат запасных частей и расходных материалов. Использование эквивалентов не допускается на основании п.1 ч.1. ст.33 44-ФЗ.</w:t>
            </w:r>
          </w:p>
          <w:p w14:paraId="3CFA3F58" w14:textId="473351C6" w:rsidR="00EE61E6" w:rsidRPr="00EE25C2" w:rsidRDefault="00EE61E6" w:rsidP="00EE25C2">
            <w:pPr>
              <w:shd w:val="clear" w:color="auto" w:fill="FFFFFF"/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ab/>
            </w:r>
            <w:r w:rsidRPr="00D3550D">
              <w:rPr>
                <w:rFonts w:ascii="Courier New" w:hAnsi="Courier New" w:cs="Courier New"/>
                <w:color w:val="000000"/>
                <w:sz w:val="24"/>
                <w:szCs w:val="24"/>
              </w:rPr>
              <w:t>Диагностика и/или ремонт МИ без замены запасных частей по месту установки МИ - неограниченное количество выездов в течение срока оказания услуг по запросу Заказчика.</w:t>
            </w:r>
          </w:p>
        </w:tc>
      </w:tr>
      <w:tr w:rsidR="00EE61E6" w:rsidRPr="00D3550D" w14:paraId="5F7D1C56" w14:textId="77777777" w:rsidTr="00072ABD">
        <w:tc>
          <w:tcPr>
            <w:tcW w:w="10774" w:type="dxa"/>
            <w:shd w:val="clear" w:color="auto" w:fill="auto"/>
          </w:tcPr>
          <w:p w14:paraId="35BE4580" w14:textId="5ECF86B3" w:rsidR="00EE61E6" w:rsidRPr="00EE25C2" w:rsidRDefault="00EE61E6" w:rsidP="00EE25C2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Требования к безопасности оказания услуг и безопасности результатов услуг</w:t>
            </w:r>
          </w:p>
        </w:tc>
      </w:tr>
      <w:tr w:rsidR="00EE61E6" w:rsidRPr="00D3550D" w14:paraId="6A0C3A68" w14:textId="77777777" w:rsidTr="00072ABD">
        <w:tc>
          <w:tcPr>
            <w:tcW w:w="10774" w:type="dxa"/>
            <w:tcBorders>
              <w:bottom w:val="single" w:sz="4" w:space="0" w:color="auto"/>
            </w:tcBorders>
          </w:tcPr>
          <w:p w14:paraId="00AC38D0" w14:textId="63AB1914" w:rsidR="00EE61E6" w:rsidRPr="00D3550D" w:rsidRDefault="00EE61E6" w:rsidP="00EE25C2">
            <w:pPr>
              <w:tabs>
                <w:tab w:val="left" w:pos="851"/>
              </w:tabs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color w:val="000000"/>
                <w:sz w:val="24"/>
                <w:szCs w:val="24"/>
              </w:rPr>
              <w:tab/>
              <w:t xml:space="preserve">При оказании услуг по техническому обслуживанию оборудования в целях обеспечения безопасности обслуживающего персонала, пожарной, электрической и иной безопасности оказываемых услуг, Исполнителем должны соблюдаться </w:t>
            </w:r>
            <w:r w:rsidRPr="00D3550D">
              <w:rPr>
                <w:rFonts w:ascii="Courier New" w:hAnsi="Courier New" w:cs="Courier New"/>
                <w:sz w:val="24"/>
                <w:szCs w:val="24"/>
              </w:rPr>
              <w:t>требования нормативных документов в области охраны труда и других нормативно-правовых актов, регулирующие вопросы безопасности в областях, имеющих отношения к предмету Контракта, внутренние регламенты и положения, связанные с безопасностью Заказчика.</w:t>
            </w:r>
          </w:p>
        </w:tc>
      </w:tr>
      <w:tr w:rsidR="00EE61E6" w:rsidRPr="00D3550D" w14:paraId="5ECA0435" w14:textId="77777777" w:rsidTr="00072ABD">
        <w:tc>
          <w:tcPr>
            <w:tcW w:w="10774" w:type="dxa"/>
            <w:shd w:val="clear" w:color="auto" w:fill="auto"/>
          </w:tcPr>
          <w:p w14:paraId="42E4CE45" w14:textId="664D4990" w:rsidR="00EE61E6" w:rsidRPr="00EE25C2" w:rsidRDefault="00EE61E6" w:rsidP="00EE25C2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Порядок сдачи и приемки результатов услуг</w:t>
            </w:r>
          </w:p>
        </w:tc>
      </w:tr>
      <w:tr w:rsidR="00EE61E6" w:rsidRPr="00D3550D" w14:paraId="16BE5CF8" w14:textId="77777777" w:rsidTr="00072ABD">
        <w:tc>
          <w:tcPr>
            <w:tcW w:w="10774" w:type="dxa"/>
            <w:tcBorders>
              <w:bottom w:val="single" w:sz="4" w:space="0" w:color="auto"/>
            </w:tcBorders>
            <w:shd w:val="clear" w:color="auto" w:fill="auto"/>
          </w:tcPr>
          <w:p w14:paraId="0710489D" w14:textId="414D9A32" w:rsidR="00EE61E6" w:rsidRPr="00D3550D" w:rsidRDefault="00EE61E6" w:rsidP="00E553A8">
            <w:pPr>
              <w:tabs>
                <w:tab w:val="left" w:pos="851"/>
              </w:tabs>
              <w:spacing w:line="240" w:lineRule="atLeast"/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ab/>
            </w:r>
            <w:r w:rsidRPr="00D3550D">
              <w:rPr>
                <w:rFonts w:ascii="Courier New" w:hAnsi="Courier New" w:cs="Courier New"/>
                <w:bCs/>
                <w:sz w:val="24"/>
                <w:szCs w:val="24"/>
              </w:rPr>
              <w:t xml:space="preserve">В соответствии с </w:t>
            </w:r>
            <w:r w:rsidR="00AD6F22">
              <w:rPr>
                <w:rFonts w:ascii="Courier New" w:hAnsi="Courier New" w:cs="Courier New"/>
                <w:bCs/>
                <w:sz w:val="24"/>
                <w:szCs w:val="24"/>
              </w:rPr>
              <w:t>условиями</w:t>
            </w:r>
            <w:r w:rsidRPr="00D3550D">
              <w:rPr>
                <w:rFonts w:ascii="Courier New" w:hAnsi="Courier New" w:cs="Courier New"/>
                <w:bCs/>
                <w:sz w:val="24"/>
                <w:szCs w:val="24"/>
              </w:rPr>
              <w:t xml:space="preserve"> Контракта.</w:t>
            </w:r>
          </w:p>
        </w:tc>
      </w:tr>
      <w:tr w:rsidR="00EE61E6" w:rsidRPr="00D3550D" w14:paraId="66C55127" w14:textId="77777777" w:rsidTr="00072ABD">
        <w:tc>
          <w:tcPr>
            <w:tcW w:w="10774" w:type="dxa"/>
            <w:shd w:val="clear" w:color="auto" w:fill="auto"/>
          </w:tcPr>
          <w:p w14:paraId="200156D6" w14:textId="77777777" w:rsidR="00EE61E6" w:rsidRPr="00D3550D" w:rsidRDefault="00EE61E6" w:rsidP="00E553A8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Требования по передаче заказчику технических и иных документов</w:t>
            </w:r>
          </w:p>
          <w:p w14:paraId="6E6D00D1" w14:textId="77777777" w:rsidR="00EE61E6" w:rsidRPr="00D3550D" w:rsidRDefault="00EE61E6" w:rsidP="00E553A8">
            <w:pPr>
              <w:spacing w:line="240" w:lineRule="atLeast"/>
              <w:ind w:left="360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по завершению и сдаче услуг</w:t>
            </w:r>
          </w:p>
        </w:tc>
      </w:tr>
      <w:tr w:rsidR="00EE61E6" w:rsidRPr="00D3550D" w14:paraId="0675C4F3" w14:textId="77777777" w:rsidTr="00072ABD">
        <w:tc>
          <w:tcPr>
            <w:tcW w:w="10774" w:type="dxa"/>
            <w:tcBorders>
              <w:bottom w:val="single" w:sz="4" w:space="0" w:color="auto"/>
            </w:tcBorders>
            <w:shd w:val="clear" w:color="auto" w:fill="auto"/>
          </w:tcPr>
          <w:p w14:paraId="3AC72F7E" w14:textId="77777777" w:rsidR="00EE61E6" w:rsidRPr="00D3550D" w:rsidRDefault="00EE61E6" w:rsidP="00E553A8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color w:val="000000"/>
                <w:sz w:val="24"/>
                <w:szCs w:val="24"/>
              </w:rPr>
              <w:tab/>
              <w:t>После окончания оказания соответствующих услуг по техническому обслуживанию Исполнитель обязан сделать соответствующие записи в журналах и формулярах Заказчика.</w:t>
            </w:r>
          </w:p>
        </w:tc>
      </w:tr>
      <w:tr w:rsidR="00EE61E6" w:rsidRPr="00D3550D" w14:paraId="7355B164" w14:textId="77777777" w:rsidTr="00072ABD">
        <w:tc>
          <w:tcPr>
            <w:tcW w:w="10774" w:type="dxa"/>
            <w:shd w:val="clear" w:color="auto" w:fill="auto"/>
          </w:tcPr>
          <w:p w14:paraId="2C55D193" w14:textId="77777777" w:rsidR="00EE61E6" w:rsidRPr="00D3550D" w:rsidRDefault="00EE61E6" w:rsidP="00E553A8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Требования по техническому обучению персонала заказчика работе на подготовленных по результатам оказания услуг объектах</w:t>
            </w:r>
          </w:p>
        </w:tc>
      </w:tr>
      <w:tr w:rsidR="00EE61E6" w:rsidRPr="00D3550D" w14:paraId="7BD401B8" w14:textId="77777777" w:rsidTr="00072ABD">
        <w:tc>
          <w:tcPr>
            <w:tcW w:w="10774" w:type="dxa"/>
            <w:tcBorders>
              <w:bottom w:val="single" w:sz="4" w:space="0" w:color="auto"/>
            </w:tcBorders>
            <w:shd w:val="clear" w:color="auto" w:fill="auto"/>
          </w:tcPr>
          <w:p w14:paraId="398343FD" w14:textId="77777777" w:rsidR="00EE61E6" w:rsidRPr="00D3550D" w:rsidRDefault="00EE61E6" w:rsidP="00E553A8">
            <w:pPr>
              <w:spacing w:line="240" w:lineRule="atLeast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color w:val="000000"/>
                <w:sz w:val="24"/>
                <w:szCs w:val="24"/>
              </w:rPr>
              <w:t>Исполнитель после оказания услуг по ТО обязан проинструктировать персонал Заказчика о правилах и методах безопасной и эффективной работы на обслуживаемом оборудовании.</w:t>
            </w:r>
          </w:p>
        </w:tc>
      </w:tr>
      <w:tr w:rsidR="00EE61E6" w:rsidRPr="00D3550D" w14:paraId="34E71DA1" w14:textId="77777777" w:rsidTr="00072ABD">
        <w:tc>
          <w:tcPr>
            <w:tcW w:w="10774" w:type="dxa"/>
            <w:tcBorders>
              <w:bottom w:val="single" w:sz="4" w:space="0" w:color="auto"/>
            </w:tcBorders>
            <w:shd w:val="clear" w:color="auto" w:fill="auto"/>
          </w:tcPr>
          <w:p w14:paraId="0F52F49F" w14:textId="77777777" w:rsidR="00EE61E6" w:rsidRPr="00D3550D" w:rsidRDefault="00EE61E6" w:rsidP="00E553A8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Требования по сроку гарантий качества на результаты услуг </w:t>
            </w:r>
          </w:p>
          <w:p w14:paraId="7C7F2624" w14:textId="77777777" w:rsidR="00EE61E6" w:rsidRPr="00D3550D" w:rsidRDefault="00EE61E6" w:rsidP="00E553A8">
            <w:pPr>
              <w:spacing w:line="240" w:lineRule="atLeast"/>
              <w:ind w:left="360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lastRenderedPageBreak/>
              <w:t xml:space="preserve"> (минимально приемлемые для заказчика либо жестко установленные сроки)</w:t>
            </w:r>
          </w:p>
        </w:tc>
      </w:tr>
      <w:tr w:rsidR="00EE61E6" w:rsidRPr="00D3550D" w14:paraId="2EBCA33F" w14:textId="77777777" w:rsidTr="00072ABD">
        <w:tc>
          <w:tcPr>
            <w:tcW w:w="10774" w:type="dxa"/>
            <w:shd w:val="clear" w:color="auto" w:fill="auto"/>
          </w:tcPr>
          <w:p w14:paraId="2168685B" w14:textId="77777777" w:rsidR="00EE61E6" w:rsidRPr="00D3550D" w:rsidRDefault="00EE61E6" w:rsidP="00E553A8">
            <w:pPr>
              <w:tabs>
                <w:tab w:val="left" w:pos="284"/>
              </w:tabs>
              <w:spacing w:line="240" w:lineRule="atLeast"/>
              <w:ind w:left="284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lastRenderedPageBreak/>
              <w:t>Гарантия на оказанные услуги по техническому обслуживанию составляет 3 (три) месяца, гарантия на применяемые расходные материалы и запчасти составляет 90 (девяносто) дней, но не менее срока гарантии производителя.</w:t>
            </w:r>
          </w:p>
          <w:p w14:paraId="3D782DBF" w14:textId="77777777" w:rsidR="00EE61E6" w:rsidRPr="00D3550D" w:rsidRDefault="00EE61E6" w:rsidP="00E553A8">
            <w:pPr>
              <w:spacing w:line="240" w:lineRule="atLeast"/>
              <w:ind w:left="284" w:firstLine="283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Гарантийный срок исчисляется с даты подписания Сторонами соответствующего документа о приемке</w:t>
            </w:r>
            <w:bookmarkStart w:id="4" w:name="_Hlk160015196"/>
            <w:r w:rsidRPr="00D3550D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  <w:p w14:paraId="467FC530" w14:textId="77777777" w:rsidR="00EE61E6" w:rsidRPr="00D3550D" w:rsidRDefault="00EE61E6" w:rsidP="00E553A8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Cs/>
                <w:iCs/>
                <w:color w:val="7030A0"/>
                <w:lang w:eastAsia="en-US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Если в период гарантийного срока обнаружатся недостатки и/или дефекты (скрытые недостатки и/или дефекты), то Исполнитель (в случае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недостатков. Гарантийный срок в этом случае соответственно продлевается на период устранения недостатков и/или дефектов (скрытых недостатков и/или дефектов).</w:t>
            </w:r>
            <w:bookmarkEnd w:id="4"/>
          </w:p>
        </w:tc>
      </w:tr>
      <w:tr w:rsidR="00EE61E6" w:rsidRPr="00D3550D" w14:paraId="52D92373" w14:textId="77777777" w:rsidTr="00072ABD">
        <w:tc>
          <w:tcPr>
            <w:tcW w:w="10774" w:type="dxa"/>
            <w:shd w:val="clear" w:color="auto" w:fill="auto"/>
          </w:tcPr>
          <w:p w14:paraId="15CF7571" w14:textId="77777777" w:rsidR="00EE61E6" w:rsidRPr="00D3550D" w:rsidRDefault="00EE61E6" w:rsidP="00E553A8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Требования к квалификации исполнителя</w:t>
            </w:r>
          </w:p>
        </w:tc>
      </w:tr>
      <w:tr w:rsidR="00EE61E6" w:rsidRPr="00D3550D" w14:paraId="714C9E1F" w14:textId="77777777" w:rsidTr="00072ABD">
        <w:tc>
          <w:tcPr>
            <w:tcW w:w="10774" w:type="dxa"/>
            <w:tcBorders>
              <w:bottom w:val="single" w:sz="4" w:space="0" w:color="auto"/>
            </w:tcBorders>
            <w:shd w:val="clear" w:color="auto" w:fill="auto"/>
          </w:tcPr>
          <w:p w14:paraId="6F31E3D7" w14:textId="380EA59C" w:rsidR="00EE61E6" w:rsidRPr="00D3550D" w:rsidRDefault="00EE61E6" w:rsidP="00E553A8">
            <w:pPr>
              <w:tabs>
                <w:tab w:val="left" w:pos="426"/>
              </w:tabs>
              <w:spacing w:line="240" w:lineRule="atLeast"/>
              <w:rPr>
                <w:rFonts w:ascii="Courier New" w:hAnsi="Courier New" w:cs="Courier New"/>
                <w:color w:val="262626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color w:val="262626"/>
                <w:sz w:val="24"/>
                <w:szCs w:val="24"/>
              </w:rPr>
              <w:t xml:space="preserve">Исполнитель должен обладать штатом специалистов по видам оборудования (согласно Перечня оборудования, подлежащего ТО). Персонал Исполнителя, привлекаемый для оказания </w:t>
            </w:r>
            <w:r w:rsidR="003C0617" w:rsidRPr="00D3550D">
              <w:rPr>
                <w:rFonts w:ascii="Courier New" w:hAnsi="Courier New" w:cs="Courier New"/>
                <w:color w:val="262626"/>
                <w:sz w:val="24"/>
                <w:szCs w:val="24"/>
              </w:rPr>
              <w:t>соответствующих услуг,</w:t>
            </w:r>
            <w:r w:rsidRPr="00D3550D">
              <w:rPr>
                <w:rFonts w:ascii="Courier New" w:hAnsi="Courier New" w:cs="Courier New"/>
                <w:color w:val="262626"/>
                <w:sz w:val="24"/>
                <w:szCs w:val="24"/>
              </w:rPr>
              <w:t xml:space="preserve"> должен обладать всеми необходимыми согласно нормативно-правовым актам РФ специальными допусками и разрешениями.</w:t>
            </w:r>
          </w:p>
          <w:p w14:paraId="67FEB2FA" w14:textId="77777777" w:rsidR="00EE61E6" w:rsidRPr="00D3550D" w:rsidRDefault="00EE61E6" w:rsidP="00E553A8">
            <w:pPr>
              <w:spacing w:line="240" w:lineRule="atLeast"/>
              <w:ind w:firstLine="426"/>
              <w:rPr>
                <w:rFonts w:ascii="Courier New" w:hAnsi="Courier New" w:cs="Courier New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>Квалификация специалистов должна быть подтверждена удостоверяющими документами (дипломами, удостоверениями, сертификатами и т. п.)</w:t>
            </w:r>
            <w:r w:rsidRPr="00D3550D">
              <w:rPr>
                <w:rFonts w:ascii="Courier New" w:hAnsi="Courier New" w:cs="Courier New"/>
              </w:rPr>
              <w:t xml:space="preserve"> </w:t>
            </w:r>
            <w:r w:rsidRPr="00D3550D">
              <w:rPr>
                <w:rFonts w:ascii="Courier New" w:hAnsi="Courier New" w:cs="Courier New"/>
                <w:sz w:val="24"/>
                <w:szCs w:val="24"/>
              </w:rPr>
              <w:t>об обучении техническому обслуживанию соответствующего наименования и модели МИ. Предъявляется до начала оказания услуг по ТО.</w:t>
            </w:r>
          </w:p>
          <w:p w14:paraId="31251509" w14:textId="77777777" w:rsidR="00EE61E6" w:rsidRPr="00D3550D" w:rsidRDefault="00EE61E6" w:rsidP="00E553A8">
            <w:pPr>
              <w:tabs>
                <w:tab w:val="left" w:pos="567"/>
              </w:tabs>
              <w:spacing w:line="240" w:lineRule="atLeast"/>
              <w:rPr>
                <w:rFonts w:ascii="Courier New" w:hAnsi="Courier New" w:cs="Courier New"/>
                <w:color w:val="262626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sz w:val="24"/>
                <w:szCs w:val="24"/>
              </w:rPr>
              <w:tab/>
              <w:t>Исполнитель должен иметь лицензию на осуществление деятельности по техническому обслуживанию медицинских изделий полученную в соответствии с Постановлением Правительства РФ от 30 ноября 2021 г. N 2129 "Об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</w:t>
            </w:r>
            <w:r w:rsidRPr="00D3550D">
              <w:rPr>
                <w:rFonts w:ascii="Courier New" w:hAnsi="Courier New" w:cs="Courier New"/>
                <w:color w:val="262626"/>
                <w:sz w:val="24"/>
                <w:szCs w:val="24"/>
              </w:rPr>
              <w:t xml:space="preserve">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применения)»</w:t>
            </w:r>
          </w:p>
          <w:p w14:paraId="76A4C98A" w14:textId="77777777" w:rsidR="00EE61E6" w:rsidRPr="00D3550D" w:rsidRDefault="00EE61E6" w:rsidP="00E553A8">
            <w:pPr>
              <w:tabs>
                <w:tab w:val="left" w:pos="567"/>
              </w:tabs>
              <w:spacing w:line="240" w:lineRule="atLeast"/>
              <w:rPr>
                <w:rFonts w:ascii="Courier New" w:hAnsi="Courier New" w:cs="Courier New"/>
                <w:color w:val="262626"/>
                <w:sz w:val="24"/>
                <w:szCs w:val="24"/>
              </w:rPr>
            </w:pPr>
            <w:r w:rsidRPr="00D3550D">
              <w:rPr>
                <w:rFonts w:ascii="Courier New" w:hAnsi="Courier New" w:cs="Courier New"/>
                <w:color w:val="262626"/>
                <w:sz w:val="24"/>
                <w:szCs w:val="24"/>
              </w:rPr>
              <w:t>с ПЕРЕЧНЕМ выполняемых работ, оказываемых услуг в составе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для случая технического обслуживания медицинских изделий с низкой степенью потенциального риска применения):</w:t>
            </w:r>
          </w:p>
          <w:p w14:paraId="2AD4BA15" w14:textId="77777777" w:rsidR="00EE61E6" w:rsidRPr="00D3550D" w:rsidRDefault="00EE61E6" w:rsidP="00E553A8">
            <w:pPr>
              <w:pStyle w:val="ConsPlusNormal"/>
              <w:spacing w:line="240" w:lineRule="atLeast"/>
              <w:jc w:val="both"/>
              <w:rPr>
                <w:rFonts w:ascii="Courier New" w:hAnsi="Courier New" w:cs="Courier New"/>
                <w:color w:val="262626"/>
                <w:sz w:val="24"/>
                <w:szCs w:val="24"/>
                <w:lang w:eastAsia="en-US"/>
              </w:rPr>
            </w:pPr>
            <w:r w:rsidRPr="00D3550D">
              <w:rPr>
                <w:rFonts w:ascii="Courier New" w:hAnsi="Courier New" w:cs="Courier New"/>
                <w:color w:val="262626"/>
                <w:sz w:val="24"/>
                <w:szCs w:val="24"/>
                <w:lang w:eastAsia="en-US"/>
              </w:rPr>
              <w:t>- Техническое обслуживание следующих групп медицинских изделий (кроме программного обеспечения, являющегося медицинским изделием) класса 2а потенциального риска применения:</w:t>
            </w:r>
          </w:p>
          <w:p w14:paraId="73BE944F" w14:textId="38E190AC" w:rsidR="00EE61E6" w:rsidRPr="00D3550D" w:rsidRDefault="00EE61E6" w:rsidP="003C0617">
            <w:pPr>
              <w:pStyle w:val="ConsPlusNormal"/>
              <w:spacing w:line="240" w:lineRule="atLeast"/>
              <w:ind w:firstLine="540"/>
              <w:jc w:val="both"/>
              <w:rPr>
                <w:rFonts w:ascii="Courier New" w:hAnsi="Courier New" w:cs="Courier New"/>
                <w:color w:val="262626"/>
                <w:sz w:val="24"/>
                <w:szCs w:val="24"/>
                <w:lang w:eastAsia="en-US"/>
              </w:rPr>
            </w:pPr>
            <w:r w:rsidRPr="00D3550D">
              <w:rPr>
                <w:rFonts w:ascii="Courier New" w:hAnsi="Courier New" w:cs="Courier New"/>
                <w:color w:val="262626"/>
                <w:sz w:val="24"/>
                <w:szCs w:val="24"/>
                <w:lang w:eastAsia="en-US"/>
              </w:rPr>
              <w:t>- радиологические медицинские изделия (в части оборудования для ультразвукового исследования)</w:t>
            </w:r>
          </w:p>
        </w:tc>
      </w:tr>
    </w:tbl>
    <w:p w14:paraId="2B96FA59" w14:textId="77777777" w:rsidR="00EE61E6" w:rsidRPr="00D3550D" w:rsidRDefault="00EE61E6" w:rsidP="00EE61E6">
      <w:pPr>
        <w:ind w:firstLine="0"/>
        <w:rPr>
          <w:rFonts w:ascii="Courier New" w:hAnsi="Courier New" w:cs="Courier New"/>
          <w:sz w:val="25"/>
          <w:szCs w:val="25"/>
        </w:rPr>
        <w:sectPr w:rsidR="00EE61E6" w:rsidRPr="00D3550D" w:rsidSect="00EE61E6">
          <w:pgSz w:w="11900" w:h="16840"/>
          <w:pgMar w:top="1340" w:right="418" w:bottom="280" w:left="993" w:header="720" w:footer="720" w:gutter="0"/>
          <w:cols w:space="720"/>
        </w:sectPr>
      </w:pPr>
    </w:p>
    <w:p w14:paraId="3B9C45FA" w14:textId="77777777" w:rsidR="00EE61E6" w:rsidRPr="00D3550D" w:rsidRDefault="00EE61E6" w:rsidP="00EE61E6">
      <w:pPr>
        <w:ind w:firstLine="0"/>
        <w:rPr>
          <w:rFonts w:ascii="Courier New" w:hAnsi="Courier New" w:cs="Courier New"/>
          <w:sz w:val="25"/>
          <w:szCs w:val="25"/>
        </w:rPr>
        <w:sectPr w:rsidR="00EE61E6" w:rsidRPr="00D3550D" w:rsidSect="00EE61E6">
          <w:type w:val="continuous"/>
          <w:pgSz w:w="11900" w:h="16840"/>
          <w:pgMar w:top="1340" w:right="780" w:bottom="280" w:left="1580" w:header="720" w:footer="720" w:gutter="0"/>
          <w:cols w:num="2" w:space="2814" w:equalWidth="0">
            <w:col w:w="2616" w:space="2814"/>
            <w:col w:w="4110"/>
          </w:cols>
        </w:sectPr>
      </w:pPr>
    </w:p>
    <w:bookmarkEnd w:id="0"/>
    <w:p w14:paraId="31F57893" w14:textId="77777777" w:rsidR="00175480" w:rsidRPr="00175480" w:rsidRDefault="00175480" w:rsidP="00175480">
      <w:pPr>
        <w:ind w:firstLine="0"/>
        <w:rPr>
          <w:rFonts w:ascii="Courier New" w:hAnsi="Courier New" w:cs="Courier New"/>
          <w:b/>
        </w:rPr>
      </w:pPr>
      <w:r w:rsidRPr="00175480">
        <w:rPr>
          <w:rFonts w:ascii="Courier New" w:hAnsi="Courier New" w:cs="Courier New"/>
          <w:b/>
        </w:rPr>
        <w:lastRenderedPageBreak/>
        <w:t>Требование об использовании АСЗ «Электронный ордер»:</w:t>
      </w:r>
    </w:p>
    <w:p w14:paraId="311F714D" w14:textId="77777777" w:rsidR="00175480" w:rsidRPr="00175480" w:rsidRDefault="00175480" w:rsidP="00175480">
      <w:pPr>
        <w:ind w:firstLine="0"/>
        <w:rPr>
          <w:rFonts w:ascii="Courier New" w:hAnsi="Courier New" w:cs="Courier New"/>
        </w:rPr>
      </w:pPr>
      <w:r w:rsidRPr="00175480">
        <w:rPr>
          <w:rFonts w:ascii="Courier New" w:hAnsi="Courier New" w:cs="Courier New"/>
        </w:rPr>
        <w:t xml:space="preserve">При отсутствии регистрации, Исполнителю необходимо зарегистрироваться в автоматизированной системе заказов «Электронный ордер» (далее - АСЗ «Электронный ордер») и направить для подтверждения регистрации на </w:t>
      </w:r>
      <w:proofErr w:type="spellStart"/>
      <w:r w:rsidRPr="00175480">
        <w:rPr>
          <w:rFonts w:ascii="Courier New" w:hAnsi="Courier New" w:cs="Courier New"/>
        </w:rPr>
        <w:t>e-mail</w:t>
      </w:r>
      <w:proofErr w:type="spellEnd"/>
      <w:r w:rsidRPr="00175480">
        <w:rPr>
          <w:rFonts w:ascii="Courier New" w:hAnsi="Courier New" w:cs="Courier New"/>
        </w:rPr>
        <w:t xml:space="preserve">: </w:t>
      </w:r>
      <w:hyperlink r:id="rId5" w:history="1">
        <w:r w:rsidRPr="00175480">
          <w:rPr>
            <w:rStyle w:val="a6"/>
            <w:rFonts w:ascii="Courier New" w:hAnsi="Courier New" w:cs="Courier New"/>
          </w:rPr>
          <w:t>support@emsoft.ru</w:t>
        </w:r>
      </w:hyperlink>
      <w:r w:rsidRPr="00175480">
        <w:rPr>
          <w:rFonts w:ascii="Courier New" w:hAnsi="Courier New" w:cs="Courier New"/>
        </w:rPr>
        <w:t xml:space="preserve"> сканированную версию договора, в течении 5 рабочих дней со дня подписания договора Сторонами.</w:t>
      </w:r>
    </w:p>
    <w:p w14:paraId="1E4A5EE8" w14:textId="77777777" w:rsidR="00175480" w:rsidRPr="00175480" w:rsidRDefault="00175480" w:rsidP="00175480">
      <w:pPr>
        <w:ind w:firstLine="0"/>
        <w:rPr>
          <w:rFonts w:ascii="Courier New" w:hAnsi="Courier New" w:cs="Courier New"/>
        </w:rPr>
      </w:pPr>
      <w:r w:rsidRPr="00175480">
        <w:rPr>
          <w:rFonts w:ascii="Courier New" w:hAnsi="Courier New" w:cs="Courier New"/>
        </w:rPr>
        <w:t xml:space="preserve">Исполнитель проходит регистрацию в АСЗ «Электронный ордер» по адресу: </w:t>
      </w:r>
      <w:hyperlink r:id="rId6" w:history="1">
        <w:r w:rsidRPr="00175480">
          <w:rPr>
            <w:rStyle w:val="a6"/>
            <w:rFonts w:ascii="Courier New" w:hAnsi="Courier New" w:cs="Courier New"/>
          </w:rPr>
          <w:t>http://zakupki.rzd-medicine.ru/</w:t>
        </w:r>
      </w:hyperlink>
    </w:p>
    <w:p w14:paraId="2627AC25" w14:textId="77777777" w:rsidR="00175480" w:rsidRPr="00175480" w:rsidRDefault="00175480" w:rsidP="00175480">
      <w:pPr>
        <w:ind w:firstLine="0"/>
        <w:rPr>
          <w:rFonts w:ascii="Courier New" w:hAnsi="Courier New" w:cs="Courier New"/>
        </w:rPr>
      </w:pPr>
      <w:r w:rsidRPr="00175480">
        <w:rPr>
          <w:rFonts w:ascii="Courier New" w:hAnsi="Courier New" w:cs="Courier New"/>
        </w:rPr>
        <w:t>После регистрации Исполнителя в АСЗ «Электронный ордер», Покупатель инициирует в системе создание карточки договора.</w:t>
      </w:r>
    </w:p>
    <w:p w14:paraId="5B03D451" w14:textId="77777777" w:rsidR="00175480" w:rsidRPr="00175480" w:rsidRDefault="00175480" w:rsidP="00175480">
      <w:pPr>
        <w:ind w:firstLine="0"/>
        <w:rPr>
          <w:rFonts w:ascii="Courier New" w:hAnsi="Courier New" w:cs="Courier New"/>
        </w:rPr>
      </w:pPr>
      <w:r w:rsidRPr="00175480">
        <w:rPr>
          <w:rFonts w:ascii="Courier New" w:hAnsi="Courier New" w:cs="Courier New"/>
        </w:rPr>
        <w:t>Покупатель предоставляет Исполнителю заявки на поставку товара в электронном виде посредством АСЗ «Электронный ордер». Исполнитель обязан отслеживать поступление заявок и обрабатывать их при поступлении в течении 1 рабочего дня.</w:t>
      </w:r>
    </w:p>
    <w:p w14:paraId="3CF50F34" w14:textId="77777777" w:rsidR="00175480" w:rsidRPr="00175480" w:rsidRDefault="00175480" w:rsidP="00175480">
      <w:pPr>
        <w:ind w:firstLine="0"/>
        <w:rPr>
          <w:rFonts w:ascii="Courier New" w:hAnsi="Courier New" w:cs="Courier New"/>
        </w:rPr>
      </w:pPr>
    </w:p>
    <w:tbl>
      <w:tblPr>
        <w:tblW w:w="7321" w:type="pct"/>
        <w:tblLook w:val="01E0" w:firstRow="1" w:lastRow="1" w:firstColumn="1" w:lastColumn="1" w:noHBand="0" w:noVBand="0"/>
      </w:tblPr>
      <w:tblGrid>
        <w:gridCol w:w="10151"/>
        <w:gridCol w:w="5173"/>
      </w:tblGrid>
      <w:tr w:rsidR="00175480" w:rsidRPr="00175480" w14:paraId="2AD2B0B5" w14:textId="77777777" w:rsidTr="00B74867">
        <w:trPr>
          <w:trHeight w:val="55"/>
        </w:trPr>
        <w:tc>
          <w:tcPr>
            <w:tcW w:w="3312" w:type="pct"/>
          </w:tcPr>
          <w:p w14:paraId="20550753" w14:textId="77777777" w:rsidR="00175480" w:rsidRPr="00175480" w:rsidRDefault="00175480" w:rsidP="00175480">
            <w:pPr>
              <w:ind w:firstLine="0"/>
              <w:rPr>
                <w:rFonts w:ascii="Courier New" w:hAnsi="Courier New" w:cs="Courier New"/>
              </w:rPr>
            </w:pPr>
            <w:r w:rsidRPr="00175480">
              <w:rPr>
                <w:rFonts w:ascii="Courier New" w:hAnsi="Courier New" w:cs="Courier New"/>
              </w:rPr>
              <w:t>Системой предусмотрены следующие статусы заказов:</w:t>
            </w:r>
          </w:p>
          <w:p w14:paraId="7906AEED" w14:textId="77777777" w:rsidR="00175480" w:rsidRPr="00175480" w:rsidRDefault="00175480" w:rsidP="00175480">
            <w:pPr>
              <w:ind w:firstLine="0"/>
              <w:rPr>
                <w:rFonts w:ascii="Courier New" w:hAnsi="Courier New" w:cs="Courier New"/>
              </w:rPr>
            </w:pPr>
            <w:r w:rsidRPr="00175480">
              <w:rPr>
                <w:rFonts w:ascii="Courier New" w:hAnsi="Courier New" w:cs="Courier New"/>
              </w:rPr>
              <w:t>«Согласование поставщиком» - Исполнителю требуется подтвердить получение заявки в течении 1 рабочего дня и загрузить счет.</w:t>
            </w:r>
          </w:p>
          <w:p w14:paraId="1071A7A5" w14:textId="77777777" w:rsidR="00175480" w:rsidRPr="00175480" w:rsidRDefault="00175480" w:rsidP="00175480">
            <w:pPr>
              <w:ind w:firstLine="0"/>
              <w:rPr>
                <w:rFonts w:ascii="Courier New" w:hAnsi="Courier New" w:cs="Courier New"/>
              </w:rPr>
            </w:pPr>
            <w:r w:rsidRPr="00175480">
              <w:rPr>
                <w:rFonts w:ascii="Courier New" w:hAnsi="Courier New" w:cs="Courier New"/>
              </w:rPr>
              <w:t>«Выполнение» - Необходимо указать Предположительную дату доставки.</w:t>
            </w:r>
          </w:p>
          <w:p w14:paraId="73392DFE" w14:textId="77777777" w:rsidR="00175480" w:rsidRPr="00175480" w:rsidRDefault="00175480" w:rsidP="00175480">
            <w:pPr>
              <w:ind w:firstLine="0"/>
              <w:rPr>
                <w:rFonts w:ascii="Courier New" w:hAnsi="Courier New" w:cs="Courier New"/>
              </w:rPr>
            </w:pPr>
            <w:r w:rsidRPr="00175480">
              <w:rPr>
                <w:rFonts w:ascii="Courier New" w:hAnsi="Courier New" w:cs="Courier New"/>
              </w:rPr>
              <w:t>«Поступление ДС» - Для подтверждения поступления денежных средств, нажмите кнопку «Редактирование заказа».</w:t>
            </w:r>
          </w:p>
          <w:p w14:paraId="73A66D4B" w14:textId="77777777" w:rsidR="00175480" w:rsidRPr="00175480" w:rsidRDefault="00175480" w:rsidP="00175480">
            <w:pPr>
              <w:ind w:firstLine="0"/>
              <w:rPr>
                <w:rFonts w:ascii="Courier New" w:hAnsi="Courier New" w:cs="Courier New"/>
              </w:rPr>
            </w:pPr>
            <w:r w:rsidRPr="00175480">
              <w:rPr>
                <w:rFonts w:ascii="Courier New" w:hAnsi="Courier New" w:cs="Courier New"/>
              </w:rPr>
              <w:t>По регистрации и работе в АСЗ «Электронный ордер» по ссылке доступна инструкция: Обновленная инструкция для пользователей Исполнителя</w:t>
            </w:r>
          </w:p>
          <w:p w14:paraId="52BBD88C" w14:textId="77777777" w:rsidR="00175480" w:rsidRPr="00175480" w:rsidRDefault="00175480" w:rsidP="00175480">
            <w:pPr>
              <w:ind w:firstLine="0"/>
              <w:rPr>
                <w:rFonts w:ascii="Courier New" w:hAnsi="Courier New" w:cs="Courier New"/>
              </w:rPr>
            </w:pPr>
            <w:hyperlink r:id="rId7" w:history="1"/>
            <w:r w:rsidRPr="00175480">
              <w:rPr>
                <w:rFonts w:ascii="Courier New" w:hAnsi="Courier New" w:cs="Courier New"/>
              </w:rPr>
              <w:t>Контакты отдела технической поддержки:</w:t>
            </w:r>
          </w:p>
          <w:p w14:paraId="0B6F47E8" w14:textId="77777777" w:rsidR="00175480" w:rsidRPr="00175480" w:rsidRDefault="00175480" w:rsidP="00175480">
            <w:pPr>
              <w:ind w:firstLine="0"/>
              <w:rPr>
                <w:rFonts w:ascii="Courier New" w:hAnsi="Courier New" w:cs="Courier New"/>
              </w:rPr>
            </w:pPr>
            <w:r w:rsidRPr="00175480">
              <w:rPr>
                <w:rFonts w:ascii="Courier New" w:hAnsi="Courier New" w:cs="Courier New"/>
              </w:rPr>
              <w:t>Телефон: 8(495)248-06-46, доб. 1</w:t>
            </w:r>
          </w:p>
          <w:p w14:paraId="472648FA" w14:textId="77777777" w:rsidR="00175480" w:rsidRPr="00175480" w:rsidRDefault="00175480" w:rsidP="00175480">
            <w:pPr>
              <w:ind w:firstLine="0"/>
              <w:rPr>
                <w:rFonts w:ascii="Courier New" w:hAnsi="Courier New" w:cs="Courier New"/>
              </w:rPr>
            </w:pPr>
            <w:r w:rsidRPr="00175480">
              <w:rPr>
                <w:rFonts w:ascii="Courier New" w:hAnsi="Courier New" w:cs="Courier New"/>
              </w:rPr>
              <w:t xml:space="preserve">E-mail: </w:t>
            </w:r>
            <w:hyperlink r:id="rId8" w:history="1">
              <w:r w:rsidRPr="00175480">
                <w:rPr>
                  <w:rStyle w:val="a6"/>
                  <w:rFonts w:ascii="Courier New" w:hAnsi="Courier New" w:cs="Courier New"/>
                </w:rPr>
                <w:t>support@emsoft.ru</w:t>
              </w:r>
            </w:hyperlink>
          </w:p>
          <w:p w14:paraId="22CA736B" w14:textId="77777777" w:rsidR="00175480" w:rsidRPr="00175480" w:rsidRDefault="00175480" w:rsidP="00175480">
            <w:pPr>
              <w:ind w:firstLine="0"/>
              <w:rPr>
                <w:rFonts w:ascii="Courier New" w:hAnsi="Courier New" w:cs="Courier New"/>
              </w:rPr>
            </w:pPr>
          </w:p>
          <w:p w14:paraId="4BBA861E" w14:textId="77777777" w:rsidR="00175480" w:rsidRPr="00175480" w:rsidRDefault="00175480" w:rsidP="00175480">
            <w:pPr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1688" w:type="pct"/>
          </w:tcPr>
          <w:p w14:paraId="4DB81A38" w14:textId="77777777" w:rsidR="00175480" w:rsidRPr="00175480" w:rsidRDefault="00175480" w:rsidP="00175480">
            <w:pPr>
              <w:ind w:firstLine="0"/>
              <w:rPr>
                <w:rFonts w:ascii="Courier New" w:hAnsi="Courier New" w:cs="Courier New"/>
              </w:rPr>
            </w:pPr>
          </w:p>
        </w:tc>
      </w:tr>
    </w:tbl>
    <w:p w14:paraId="6FD1EBD7" w14:textId="77777777" w:rsidR="00175480" w:rsidRPr="00175480" w:rsidRDefault="00175480" w:rsidP="00175480">
      <w:pPr>
        <w:ind w:firstLine="0"/>
        <w:rPr>
          <w:rFonts w:ascii="Courier New" w:hAnsi="Courier New" w:cs="Courier New"/>
          <w:b/>
        </w:rPr>
      </w:pPr>
      <w:r w:rsidRPr="00175480">
        <w:rPr>
          <w:rFonts w:ascii="Courier New" w:hAnsi="Courier New" w:cs="Courier New"/>
          <w:b/>
        </w:rPr>
        <w:t xml:space="preserve">Контактное лицо по техническому заданию: </w:t>
      </w:r>
    </w:p>
    <w:p w14:paraId="63517A02" w14:textId="77777777" w:rsidR="00175480" w:rsidRPr="00175480" w:rsidRDefault="00175480" w:rsidP="00175480">
      <w:pPr>
        <w:ind w:firstLine="0"/>
        <w:rPr>
          <w:rFonts w:ascii="Courier New" w:hAnsi="Courier New" w:cs="Courier New"/>
        </w:rPr>
      </w:pPr>
      <w:r w:rsidRPr="00175480">
        <w:rPr>
          <w:rFonts w:ascii="Courier New" w:hAnsi="Courier New" w:cs="Courier New"/>
        </w:rPr>
        <w:t>Главная медицинская сестра Старицына Наталья Александровна</w:t>
      </w:r>
    </w:p>
    <w:p w14:paraId="47C295F0" w14:textId="77777777" w:rsidR="00175480" w:rsidRPr="00175480" w:rsidRDefault="00175480" w:rsidP="00175480">
      <w:pPr>
        <w:ind w:firstLine="0"/>
        <w:rPr>
          <w:rFonts w:ascii="Courier New" w:hAnsi="Courier New" w:cs="Courier New"/>
        </w:rPr>
      </w:pPr>
      <w:r w:rsidRPr="00175480">
        <w:rPr>
          <w:rFonts w:ascii="Courier New" w:hAnsi="Courier New" w:cs="Courier New"/>
        </w:rPr>
        <w:t>Телефон: 8(342)207-11-99, доб.425</w:t>
      </w:r>
    </w:p>
    <w:p w14:paraId="0EFEF1A8" w14:textId="77777777" w:rsidR="00175480" w:rsidRPr="00175480" w:rsidRDefault="00175480" w:rsidP="00175480">
      <w:pPr>
        <w:ind w:firstLine="0"/>
        <w:rPr>
          <w:rFonts w:ascii="Courier New" w:hAnsi="Courier New" w:cs="Courier New"/>
        </w:rPr>
      </w:pPr>
      <w:r w:rsidRPr="00175480">
        <w:rPr>
          <w:rFonts w:ascii="Courier New" w:hAnsi="Courier New" w:cs="Courier New"/>
        </w:rPr>
        <w:t xml:space="preserve">Адрес электронной почты: </w:t>
      </w:r>
      <w:hyperlink r:id="rId9" w:history="1">
        <w:r w:rsidRPr="00175480">
          <w:rPr>
            <w:rStyle w:val="a6"/>
            <w:rFonts w:ascii="Courier New" w:hAnsi="Courier New" w:cs="Courier New"/>
          </w:rPr>
          <w:t>nstaritsyna@medikrzd.ru</w:t>
        </w:r>
      </w:hyperlink>
    </w:p>
    <w:p w14:paraId="476440CD" w14:textId="77777777" w:rsidR="00497901" w:rsidRPr="00D3550D" w:rsidRDefault="00497901" w:rsidP="002C2A90">
      <w:pPr>
        <w:ind w:firstLine="0"/>
        <w:rPr>
          <w:rFonts w:ascii="Courier New" w:hAnsi="Courier New" w:cs="Courier New"/>
        </w:rPr>
      </w:pPr>
    </w:p>
    <w:sectPr w:rsidR="00497901" w:rsidRPr="00D3550D" w:rsidSect="00EE6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3F11"/>
    <w:multiLevelType w:val="hybridMultilevel"/>
    <w:tmpl w:val="6DE0B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01D2"/>
    <w:multiLevelType w:val="hybridMultilevel"/>
    <w:tmpl w:val="B5F4CD5E"/>
    <w:lvl w:ilvl="0" w:tplc="6C5C690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E1F7D"/>
    <w:multiLevelType w:val="multilevel"/>
    <w:tmpl w:val="5EF42F68"/>
    <w:lvl w:ilvl="0">
      <w:start w:val="1"/>
      <w:numFmt w:val="decimal"/>
      <w:lvlText w:val="12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4D7AA9"/>
    <w:multiLevelType w:val="multilevel"/>
    <w:tmpl w:val="EE3C1568"/>
    <w:styleLink w:val="1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126C61B4"/>
    <w:multiLevelType w:val="multilevel"/>
    <w:tmpl w:val="1F8C883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87A449D"/>
    <w:multiLevelType w:val="multilevel"/>
    <w:tmpl w:val="E7485EEA"/>
    <w:lvl w:ilvl="0">
      <w:start w:val="1"/>
      <w:numFmt w:val="decimal"/>
      <w:lvlText w:val="3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BF83E87"/>
    <w:multiLevelType w:val="multilevel"/>
    <w:tmpl w:val="C5B08200"/>
    <w:lvl w:ilvl="0">
      <w:start w:val="1"/>
      <w:numFmt w:val="decimal"/>
      <w:lvlText w:val="10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4451F7C"/>
    <w:multiLevelType w:val="multilevel"/>
    <w:tmpl w:val="7682CED6"/>
    <w:lvl w:ilvl="0">
      <w:start w:val="1"/>
      <w:numFmt w:val="decimal"/>
      <w:lvlText w:val="17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B37228F"/>
    <w:multiLevelType w:val="multilevel"/>
    <w:tmpl w:val="5E66EB60"/>
    <w:lvl w:ilvl="0">
      <w:start w:val="1"/>
      <w:numFmt w:val="decimal"/>
      <w:lvlText w:val="19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01C6C34"/>
    <w:multiLevelType w:val="hybridMultilevel"/>
    <w:tmpl w:val="B38A2906"/>
    <w:lvl w:ilvl="0" w:tplc="9F38AA0E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F7C72"/>
    <w:multiLevelType w:val="hybridMultilevel"/>
    <w:tmpl w:val="DB2823BC"/>
    <w:lvl w:ilvl="0" w:tplc="CCEE46B0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C2E4C"/>
    <w:multiLevelType w:val="multilevel"/>
    <w:tmpl w:val="EE3C1568"/>
    <w:styleLink w:val="2"/>
    <w:lvl w:ilvl="0">
      <w:start w:val="1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379D490D"/>
    <w:multiLevelType w:val="multilevel"/>
    <w:tmpl w:val="DA9663C6"/>
    <w:lvl w:ilvl="0">
      <w:start w:val="1"/>
      <w:numFmt w:val="decimal"/>
      <w:lvlText w:val="4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8071EFA"/>
    <w:multiLevelType w:val="multilevel"/>
    <w:tmpl w:val="8974A4B8"/>
    <w:lvl w:ilvl="0">
      <w:start w:val="1"/>
      <w:numFmt w:val="decimal"/>
      <w:lvlText w:val="9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DF47507"/>
    <w:multiLevelType w:val="multilevel"/>
    <w:tmpl w:val="561CFBA2"/>
    <w:lvl w:ilvl="0">
      <w:start w:val="1"/>
      <w:numFmt w:val="decimal"/>
      <w:lvlText w:val="3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472143C"/>
    <w:multiLevelType w:val="multilevel"/>
    <w:tmpl w:val="5A248E54"/>
    <w:lvl w:ilvl="0">
      <w:start w:val="1"/>
      <w:numFmt w:val="decimal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75A7C9D"/>
    <w:multiLevelType w:val="multilevel"/>
    <w:tmpl w:val="A06CBC3E"/>
    <w:lvl w:ilvl="0">
      <w:start w:val="1"/>
      <w:numFmt w:val="decimal"/>
      <w:lvlText w:val="4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7E31B57"/>
    <w:multiLevelType w:val="hybridMultilevel"/>
    <w:tmpl w:val="4106D660"/>
    <w:lvl w:ilvl="0" w:tplc="43B85336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95EE8"/>
    <w:multiLevelType w:val="multilevel"/>
    <w:tmpl w:val="1F8C883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33B52BA"/>
    <w:multiLevelType w:val="multilevel"/>
    <w:tmpl w:val="EE548A8E"/>
    <w:lvl w:ilvl="0">
      <w:start w:val="1"/>
      <w:numFmt w:val="decimal"/>
      <w:lvlText w:val="8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5AA2A1B"/>
    <w:multiLevelType w:val="multilevel"/>
    <w:tmpl w:val="218C6836"/>
    <w:lvl w:ilvl="0">
      <w:start w:val="1"/>
      <w:numFmt w:val="decimal"/>
      <w:lvlText w:val="11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B116947"/>
    <w:multiLevelType w:val="multilevel"/>
    <w:tmpl w:val="75BAFF1A"/>
    <w:lvl w:ilvl="0">
      <w:start w:val="1"/>
      <w:numFmt w:val="decimal"/>
      <w:lvlText w:val="13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362045D"/>
    <w:multiLevelType w:val="hybridMultilevel"/>
    <w:tmpl w:val="79DEBFB6"/>
    <w:lvl w:ilvl="0" w:tplc="E11209C8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170BB"/>
    <w:multiLevelType w:val="multilevel"/>
    <w:tmpl w:val="35E278EC"/>
    <w:lvl w:ilvl="0">
      <w:start w:val="1"/>
      <w:numFmt w:val="decimal"/>
      <w:lvlText w:val="20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6372680"/>
    <w:multiLevelType w:val="multilevel"/>
    <w:tmpl w:val="C30E6BF6"/>
    <w:lvl w:ilvl="0">
      <w:start w:val="1"/>
      <w:numFmt w:val="decimal"/>
      <w:lvlText w:val="18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A002ACD"/>
    <w:multiLevelType w:val="hybridMultilevel"/>
    <w:tmpl w:val="25408A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A55A18"/>
    <w:multiLevelType w:val="multilevel"/>
    <w:tmpl w:val="F74CD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4."/>
      <w:lvlJc w:val="left"/>
      <w:pPr>
        <w:ind w:left="2061" w:hanging="206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 w16cid:durableId="925457783">
    <w:abstractNumId w:val="22"/>
  </w:num>
  <w:num w:numId="2" w16cid:durableId="1723672744">
    <w:abstractNumId w:val="26"/>
  </w:num>
  <w:num w:numId="3" w16cid:durableId="1182165268">
    <w:abstractNumId w:val="3"/>
  </w:num>
  <w:num w:numId="4" w16cid:durableId="342704139">
    <w:abstractNumId w:val="11"/>
  </w:num>
  <w:num w:numId="5" w16cid:durableId="665595696">
    <w:abstractNumId w:val="15"/>
  </w:num>
  <w:num w:numId="6" w16cid:durableId="910892511">
    <w:abstractNumId w:val="14"/>
  </w:num>
  <w:num w:numId="7" w16cid:durableId="615016758">
    <w:abstractNumId w:val="12"/>
  </w:num>
  <w:num w:numId="8" w16cid:durableId="1713070032">
    <w:abstractNumId w:val="9"/>
  </w:num>
  <w:num w:numId="9" w16cid:durableId="1288316853">
    <w:abstractNumId w:val="10"/>
  </w:num>
  <w:num w:numId="10" w16cid:durableId="1256473783">
    <w:abstractNumId w:val="17"/>
  </w:num>
  <w:num w:numId="11" w16cid:durableId="1456680356">
    <w:abstractNumId w:val="19"/>
  </w:num>
  <w:num w:numId="12" w16cid:durableId="605772658">
    <w:abstractNumId w:val="13"/>
  </w:num>
  <w:num w:numId="13" w16cid:durableId="2105874639">
    <w:abstractNumId w:val="6"/>
  </w:num>
  <w:num w:numId="14" w16cid:durableId="1121651577">
    <w:abstractNumId w:val="20"/>
  </w:num>
  <w:num w:numId="15" w16cid:durableId="1692874865">
    <w:abstractNumId w:val="2"/>
  </w:num>
  <w:num w:numId="16" w16cid:durableId="1281763440">
    <w:abstractNumId w:val="21"/>
  </w:num>
  <w:num w:numId="17" w16cid:durableId="637761279">
    <w:abstractNumId w:val="18"/>
  </w:num>
  <w:num w:numId="18" w16cid:durableId="313267725">
    <w:abstractNumId w:val="5"/>
  </w:num>
  <w:num w:numId="19" w16cid:durableId="2044597856">
    <w:abstractNumId w:val="16"/>
  </w:num>
  <w:num w:numId="20" w16cid:durableId="322323387">
    <w:abstractNumId w:val="7"/>
  </w:num>
  <w:num w:numId="21" w16cid:durableId="1916158674">
    <w:abstractNumId w:val="24"/>
  </w:num>
  <w:num w:numId="22" w16cid:durableId="552500138">
    <w:abstractNumId w:val="8"/>
  </w:num>
  <w:num w:numId="23" w16cid:durableId="662701569">
    <w:abstractNumId w:val="23"/>
  </w:num>
  <w:num w:numId="24" w16cid:durableId="1057826887">
    <w:abstractNumId w:val="0"/>
  </w:num>
  <w:num w:numId="25" w16cid:durableId="1705210940">
    <w:abstractNumId w:val="25"/>
  </w:num>
  <w:num w:numId="26" w16cid:durableId="499539249">
    <w:abstractNumId w:val="1"/>
  </w:num>
  <w:num w:numId="27" w16cid:durableId="1891457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E6"/>
    <w:rsid w:val="00072ABD"/>
    <w:rsid w:val="000847AA"/>
    <w:rsid w:val="000F33DC"/>
    <w:rsid w:val="00175480"/>
    <w:rsid w:val="002124E1"/>
    <w:rsid w:val="0024444D"/>
    <w:rsid w:val="00244473"/>
    <w:rsid w:val="00246656"/>
    <w:rsid w:val="002C2A90"/>
    <w:rsid w:val="002F2BCA"/>
    <w:rsid w:val="003C0617"/>
    <w:rsid w:val="00456541"/>
    <w:rsid w:val="00467B5F"/>
    <w:rsid w:val="00497901"/>
    <w:rsid w:val="004A2CD5"/>
    <w:rsid w:val="004D19A6"/>
    <w:rsid w:val="00547A24"/>
    <w:rsid w:val="00610B2B"/>
    <w:rsid w:val="00655C25"/>
    <w:rsid w:val="00663E12"/>
    <w:rsid w:val="007D23BA"/>
    <w:rsid w:val="007D2F00"/>
    <w:rsid w:val="00820815"/>
    <w:rsid w:val="009C6D70"/>
    <w:rsid w:val="009E3F4B"/>
    <w:rsid w:val="00AD6F22"/>
    <w:rsid w:val="00B12039"/>
    <w:rsid w:val="00C135B6"/>
    <w:rsid w:val="00C414FD"/>
    <w:rsid w:val="00D3550D"/>
    <w:rsid w:val="00D76CF2"/>
    <w:rsid w:val="00E12700"/>
    <w:rsid w:val="00E2060E"/>
    <w:rsid w:val="00E334E9"/>
    <w:rsid w:val="00E553A8"/>
    <w:rsid w:val="00E61E33"/>
    <w:rsid w:val="00E72CE6"/>
    <w:rsid w:val="00EE25C2"/>
    <w:rsid w:val="00EE61E6"/>
    <w:rsid w:val="00EF4ECA"/>
    <w:rsid w:val="00F54364"/>
    <w:rsid w:val="00F80034"/>
    <w:rsid w:val="00F8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D622"/>
  <w15:chartTrackingRefBased/>
  <w15:docId w15:val="{0D87EA2D-FB40-49FA-B12F-64A07D71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1E6"/>
    <w:pPr>
      <w:spacing w:after="0" w:line="240" w:lineRule="auto"/>
      <w:ind w:firstLine="567"/>
      <w:jc w:val="both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0">
    <w:name w:val="heading 1"/>
    <w:basedOn w:val="a"/>
    <w:link w:val="11"/>
    <w:uiPriority w:val="1"/>
    <w:qFormat/>
    <w:rsid w:val="00EE61E6"/>
    <w:pPr>
      <w:widowControl w:val="0"/>
      <w:autoSpaceDE w:val="0"/>
      <w:autoSpaceDN w:val="0"/>
      <w:spacing w:line="274" w:lineRule="exact"/>
      <w:ind w:left="715" w:firstLine="0"/>
      <w:jc w:val="left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20">
    <w:name w:val="heading 2"/>
    <w:basedOn w:val="a"/>
    <w:next w:val="a"/>
    <w:link w:val="21"/>
    <w:uiPriority w:val="9"/>
    <w:unhideWhenUsed/>
    <w:qFormat/>
    <w:rsid w:val="00EE61E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E61E6"/>
    <w:pPr>
      <w:keepNext/>
      <w:keepLines/>
      <w:suppressAutoHyphens/>
      <w:spacing w:before="40" w:line="259" w:lineRule="auto"/>
      <w:ind w:firstLine="0"/>
      <w:jc w:val="left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qFormat/>
    <w:rsid w:val="00EE61E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21">
    <w:name w:val="Заголовок 2 Знак"/>
    <w:basedOn w:val="a0"/>
    <w:link w:val="20"/>
    <w:uiPriority w:val="9"/>
    <w:rsid w:val="00EE61E6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qFormat/>
    <w:rsid w:val="00EE61E6"/>
    <w:rPr>
      <w:rFonts w:ascii="Calibri Light" w:eastAsia="Times New Roman" w:hAnsi="Calibri Light" w:cs="Times New Roman"/>
      <w:color w:val="2E74B5"/>
      <w:kern w:val="0"/>
      <w:lang w:eastAsia="ru-RU"/>
      <w14:ligatures w14:val="none"/>
    </w:rPr>
  </w:style>
  <w:style w:type="character" w:styleId="a3">
    <w:name w:val="FollowedHyperlink"/>
    <w:uiPriority w:val="99"/>
    <w:unhideWhenUsed/>
    <w:rsid w:val="00EE61E6"/>
    <w:rPr>
      <w:color w:val="800080"/>
      <w:u w:val="single"/>
    </w:rPr>
  </w:style>
  <w:style w:type="character" w:styleId="a4">
    <w:name w:val="footnote reference"/>
    <w:uiPriority w:val="99"/>
    <w:unhideWhenUsed/>
    <w:rsid w:val="00EE61E6"/>
    <w:rPr>
      <w:vertAlign w:val="superscript"/>
    </w:rPr>
  </w:style>
  <w:style w:type="character" w:styleId="a5">
    <w:name w:val="annotation reference"/>
    <w:uiPriority w:val="99"/>
    <w:unhideWhenUsed/>
    <w:rsid w:val="00EE61E6"/>
    <w:rPr>
      <w:sz w:val="16"/>
      <w:szCs w:val="16"/>
    </w:rPr>
  </w:style>
  <w:style w:type="character" w:styleId="a6">
    <w:name w:val="Hyperlink"/>
    <w:uiPriority w:val="99"/>
    <w:unhideWhenUsed/>
    <w:rsid w:val="00EE61E6"/>
    <w:rPr>
      <w:color w:val="0000FF"/>
      <w:u w:val="single"/>
    </w:rPr>
  </w:style>
  <w:style w:type="character" w:styleId="a7">
    <w:name w:val="line number"/>
    <w:uiPriority w:val="99"/>
    <w:unhideWhenUsed/>
    <w:rsid w:val="00EE61E6"/>
  </w:style>
  <w:style w:type="character" w:styleId="a8">
    <w:name w:val="Strong"/>
    <w:uiPriority w:val="22"/>
    <w:qFormat/>
    <w:rsid w:val="00EE61E6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EE61E6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qFormat/>
    <w:rsid w:val="00EE61E6"/>
    <w:rPr>
      <w:rFonts w:ascii="Segoe UI" w:eastAsia="Times New Roman" w:hAnsi="Segoe UI" w:cs="Times New Roman"/>
      <w:kern w:val="0"/>
      <w:sz w:val="18"/>
      <w:szCs w:val="18"/>
      <w:lang w:eastAsia="ru-RU"/>
      <w14:ligatures w14:val="none"/>
    </w:rPr>
  </w:style>
  <w:style w:type="paragraph" w:styleId="ab">
    <w:name w:val="annotation text"/>
    <w:basedOn w:val="a"/>
    <w:link w:val="ac"/>
    <w:uiPriority w:val="99"/>
    <w:unhideWhenUsed/>
    <w:rsid w:val="00EE61E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E61E6"/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paragraph" w:styleId="ad">
    <w:name w:val="annotation subject"/>
    <w:basedOn w:val="ab"/>
    <w:next w:val="ab"/>
    <w:link w:val="ae"/>
    <w:uiPriority w:val="99"/>
    <w:unhideWhenUsed/>
    <w:rsid w:val="00EE61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sid w:val="00EE61E6"/>
    <w:rPr>
      <w:rFonts w:ascii="Calibri" w:eastAsia="Times New Roman" w:hAnsi="Calibri" w:cs="Times New Roman"/>
      <w:b/>
      <w:bCs/>
      <w:kern w:val="0"/>
      <w:sz w:val="20"/>
      <w:szCs w:val="20"/>
      <w:lang w:eastAsia="ru-RU"/>
      <w14:ligatures w14:val="none"/>
    </w:rPr>
  </w:style>
  <w:style w:type="paragraph" w:styleId="af">
    <w:name w:val="footnote text"/>
    <w:basedOn w:val="a"/>
    <w:link w:val="af0"/>
    <w:uiPriority w:val="99"/>
    <w:unhideWhenUsed/>
    <w:rsid w:val="00EE61E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EE61E6"/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</w:style>
  <w:style w:type="paragraph" w:styleId="af1">
    <w:name w:val="header"/>
    <w:basedOn w:val="a"/>
    <w:link w:val="af2"/>
    <w:uiPriority w:val="99"/>
    <w:unhideWhenUsed/>
    <w:rsid w:val="00EE61E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qFormat/>
    <w:rsid w:val="00EE61E6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3">
    <w:name w:val="Body Text"/>
    <w:basedOn w:val="a"/>
    <w:link w:val="af4"/>
    <w:uiPriority w:val="1"/>
    <w:unhideWhenUsed/>
    <w:qFormat/>
    <w:rsid w:val="00EE61E6"/>
    <w:pPr>
      <w:spacing w:after="120"/>
    </w:pPr>
  </w:style>
  <w:style w:type="character" w:customStyle="1" w:styleId="af4">
    <w:name w:val="Основной текст Знак"/>
    <w:basedOn w:val="a0"/>
    <w:link w:val="af3"/>
    <w:uiPriority w:val="1"/>
    <w:qFormat/>
    <w:rsid w:val="00EE61E6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5">
    <w:name w:val="Title"/>
    <w:basedOn w:val="a"/>
    <w:link w:val="af6"/>
    <w:qFormat/>
    <w:rsid w:val="00EE61E6"/>
    <w:pPr>
      <w:widowControl w:val="0"/>
      <w:autoSpaceDE w:val="0"/>
      <w:autoSpaceDN w:val="0"/>
      <w:spacing w:before="1" w:line="281" w:lineRule="exact"/>
      <w:ind w:left="407" w:hanging="274"/>
      <w:jc w:val="left"/>
    </w:pPr>
    <w:rPr>
      <w:rFonts w:ascii="Times New Roman" w:hAnsi="Times New Roman"/>
      <w:b/>
      <w:bCs/>
      <w:sz w:val="25"/>
      <w:szCs w:val="25"/>
      <w:lang w:eastAsia="en-US"/>
    </w:rPr>
  </w:style>
  <w:style w:type="character" w:customStyle="1" w:styleId="af6">
    <w:name w:val="Заголовок Знак"/>
    <w:basedOn w:val="a0"/>
    <w:link w:val="af5"/>
    <w:rsid w:val="00EE61E6"/>
    <w:rPr>
      <w:rFonts w:ascii="Times New Roman" w:eastAsia="Times New Roman" w:hAnsi="Times New Roman" w:cs="Times New Roman"/>
      <w:b/>
      <w:bCs/>
      <w:kern w:val="0"/>
      <w:sz w:val="25"/>
      <w:szCs w:val="25"/>
      <w14:ligatures w14:val="none"/>
    </w:rPr>
  </w:style>
  <w:style w:type="paragraph" w:styleId="af7">
    <w:name w:val="footer"/>
    <w:basedOn w:val="a"/>
    <w:link w:val="af8"/>
    <w:uiPriority w:val="99"/>
    <w:unhideWhenUsed/>
    <w:rsid w:val="00EE61E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qFormat/>
    <w:rsid w:val="00EE61E6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9">
    <w:name w:val="List"/>
    <w:basedOn w:val="af3"/>
    <w:rsid w:val="00EE61E6"/>
    <w:pPr>
      <w:suppressAutoHyphens/>
      <w:ind w:firstLine="0"/>
      <w:jc w:val="left"/>
    </w:pPr>
    <w:rPr>
      <w:rFonts w:ascii="Times New Roman" w:hAnsi="Times New Roman" w:cs="Mangal"/>
      <w:sz w:val="24"/>
      <w:szCs w:val="24"/>
      <w:lang w:eastAsia="zh-CN"/>
    </w:rPr>
  </w:style>
  <w:style w:type="paragraph" w:styleId="afa">
    <w:name w:val="Normal (Web)"/>
    <w:basedOn w:val="a"/>
    <w:uiPriority w:val="99"/>
    <w:unhideWhenUsed/>
    <w:qFormat/>
    <w:rsid w:val="00EE61E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fb">
    <w:name w:val="Subtitle"/>
    <w:basedOn w:val="a"/>
    <w:next w:val="a"/>
    <w:link w:val="afc"/>
    <w:uiPriority w:val="11"/>
    <w:qFormat/>
    <w:rsid w:val="00EE61E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EE61E6"/>
    <w:rPr>
      <w:rFonts w:ascii="Calibri Light" w:eastAsia="Times New Roman" w:hAnsi="Calibri Light" w:cs="Times New Roman"/>
      <w:kern w:val="0"/>
      <w:sz w:val="24"/>
      <w:szCs w:val="24"/>
      <w:lang w:eastAsia="ru-RU"/>
      <w14:ligatures w14:val="none"/>
    </w:rPr>
  </w:style>
  <w:style w:type="table" w:styleId="afd">
    <w:name w:val="Table Grid"/>
    <w:basedOn w:val="a1"/>
    <w:uiPriority w:val="39"/>
    <w:rsid w:val="00EE61E6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E61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EE61E6"/>
  </w:style>
  <w:style w:type="paragraph" w:customStyle="1" w:styleId="afe">
    <w:name w:val="Стиль"/>
    <w:rsid w:val="00EE6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agfieldsvalue">
    <w:name w:val="tagfields_value"/>
    <w:rsid w:val="00EE61E6"/>
  </w:style>
  <w:style w:type="paragraph" w:styleId="aff">
    <w:name w:val="No Spacing"/>
    <w:link w:val="aff0"/>
    <w:qFormat/>
    <w:rsid w:val="00EE61E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ff1">
    <w:name w:val="List Paragraph"/>
    <w:basedOn w:val="a"/>
    <w:link w:val="aff2"/>
    <w:uiPriority w:val="1"/>
    <w:qFormat/>
    <w:rsid w:val="00EE61E6"/>
    <w:pPr>
      <w:spacing w:after="200" w:line="276" w:lineRule="auto"/>
      <w:ind w:left="720" w:firstLine="0"/>
      <w:contextualSpacing/>
      <w:jc w:val="left"/>
    </w:pPr>
    <w:rPr>
      <w:rFonts w:eastAsia="Calibri"/>
      <w:lang w:eastAsia="en-US"/>
    </w:rPr>
  </w:style>
  <w:style w:type="character" w:customStyle="1" w:styleId="aff2">
    <w:name w:val="Абзац списка Знак"/>
    <w:link w:val="aff1"/>
    <w:uiPriority w:val="1"/>
    <w:qFormat/>
    <w:locked/>
    <w:rsid w:val="00EE61E6"/>
    <w:rPr>
      <w:rFonts w:ascii="Calibri" w:eastAsia="Calibri" w:hAnsi="Calibri" w:cs="Times New Roman"/>
      <w:kern w:val="0"/>
      <w14:ligatures w14:val="none"/>
    </w:rPr>
  </w:style>
  <w:style w:type="paragraph" w:customStyle="1" w:styleId="31">
    <w:name w:val="Список 31"/>
    <w:basedOn w:val="a"/>
    <w:rsid w:val="00EE61E6"/>
    <w:pPr>
      <w:suppressAutoHyphens/>
      <w:ind w:left="849" w:hanging="283"/>
      <w:jc w:val="left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EE6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kern w:val="0"/>
      <w:lang w:eastAsia="ru-RU"/>
      <w14:ligatures w14:val="none"/>
    </w:rPr>
  </w:style>
  <w:style w:type="character" w:customStyle="1" w:styleId="ConsPlusNormal0">
    <w:name w:val="ConsPlusNormal Знак"/>
    <w:link w:val="ConsPlusNormal"/>
    <w:qFormat/>
    <w:locked/>
    <w:rsid w:val="00EE61E6"/>
    <w:rPr>
      <w:rFonts w:ascii="Arial" w:eastAsia="Calibri" w:hAnsi="Arial" w:cs="Times New Roman"/>
      <w:kern w:val="0"/>
      <w:lang w:eastAsia="ru-RU"/>
      <w14:ligatures w14:val="none"/>
    </w:rPr>
  </w:style>
  <w:style w:type="character" w:customStyle="1" w:styleId="25">
    <w:name w:val="Основной текст (2) + 5"/>
    <w:aliases w:val="5 pt"/>
    <w:rsid w:val="00EE61E6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link w:val="23"/>
    <w:rsid w:val="00EE61E6"/>
    <w:rPr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E61E6"/>
    <w:pPr>
      <w:widowControl w:val="0"/>
      <w:shd w:val="clear" w:color="auto" w:fill="FFFFFF"/>
      <w:spacing w:line="552" w:lineRule="exact"/>
      <w:ind w:firstLine="0"/>
    </w:pPr>
    <w:rPr>
      <w:rFonts w:asciiTheme="minorHAnsi" w:eastAsiaTheme="minorHAnsi" w:hAnsiTheme="minorHAnsi" w:cstheme="minorBidi"/>
      <w:kern w:val="2"/>
      <w:sz w:val="16"/>
      <w:szCs w:val="16"/>
      <w:lang w:eastAsia="en-US"/>
      <w14:ligatures w14:val="standardContextual"/>
    </w:rPr>
  </w:style>
  <w:style w:type="character" w:customStyle="1" w:styleId="255pt">
    <w:name w:val="Основной текст (2) + 5;5 pt"/>
    <w:rsid w:val="00EE61E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ConsPlusNonformat">
    <w:name w:val="ConsPlusNonformat"/>
    <w:rsid w:val="00EE61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Page">
    <w:name w:val="ConsPlusTitlePage"/>
    <w:rsid w:val="00EE61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table" w:customStyle="1" w:styleId="12">
    <w:name w:val="Сетка таблицы1"/>
    <w:basedOn w:val="a1"/>
    <w:uiPriority w:val="59"/>
    <w:rsid w:val="00EE61E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EE61E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E61E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"/>
    <w:rsid w:val="00EE6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EE61E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EE6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EE61E6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EE6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0">
    <w:name w:val="xl70"/>
    <w:basedOn w:val="a"/>
    <w:rsid w:val="00EE6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EE61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EE6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EE61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EE61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EE61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EE61E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E61E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EE61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EE61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EE61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EE6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EE61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E6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msonormal0">
    <w:name w:val="msonormal"/>
    <w:basedOn w:val="a"/>
    <w:rsid w:val="00EE61E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EE61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24">
    <w:name w:val="Сетка таблицы2"/>
    <w:basedOn w:val="a1"/>
    <w:uiPriority w:val="59"/>
    <w:rsid w:val="00EE61E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EE61E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qFormat/>
    <w:rsid w:val="00EE61E6"/>
  </w:style>
  <w:style w:type="paragraph" w:customStyle="1" w:styleId="p3">
    <w:name w:val="p3"/>
    <w:basedOn w:val="a"/>
    <w:qFormat/>
    <w:rsid w:val="00EE61E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qFormat/>
    <w:rsid w:val="00EE61E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qFormat/>
    <w:rsid w:val="00EE61E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qFormat/>
    <w:rsid w:val="00EE61E6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table" w:customStyle="1" w:styleId="4">
    <w:name w:val="Сетка таблицы4"/>
    <w:basedOn w:val="a1"/>
    <w:uiPriority w:val="39"/>
    <w:rsid w:val="00EE61E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Unresolved Mention"/>
    <w:uiPriority w:val="99"/>
    <w:semiHidden/>
    <w:unhideWhenUsed/>
    <w:rsid w:val="00EE61E6"/>
    <w:rPr>
      <w:color w:val="605E5C"/>
      <w:shd w:val="clear" w:color="auto" w:fill="E1DFDD"/>
    </w:rPr>
  </w:style>
  <w:style w:type="paragraph" w:styleId="aff4">
    <w:name w:val="Revision"/>
    <w:hidden/>
    <w:uiPriority w:val="99"/>
    <w:semiHidden/>
    <w:rsid w:val="00EE61E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ff5">
    <w:name w:val="Plain Text"/>
    <w:basedOn w:val="a"/>
    <w:link w:val="aff6"/>
    <w:uiPriority w:val="99"/>
    <w:unhideWhenUsed/>
    <w:rsid w:val="00EE61E6"/>
    <w:pPr>
      <w:ind w:firstLine="0"/>
      <w:jc w:val="left"/>
    </w:pPr>
    <w:rPr>
      <w:rFonts w:eastAsia="Calibri"/>
      <w:szCs w:val="21"/>
      <w:lang w:eastAsia="en-US"/>
    </w:rPr>
  </w:style>
  <w:style w:type="character" w:customStyle="1" w:styleId="aff6">
    <w:name w:val="Текст Знак"/>
    <w:basedOn w:val="a0"/>
    <w:link w:val="aff5"/>
    <w:uiPriority w:val="99"/>
    <w:rsid w:val="00EE61E6"/>
    <w:rPr>
      <w:rFonts w:ascii="Calibri" w:eastAsia="Calibri" w:hAnsi="Calibri" w:cs="Times New Roman"/>
      <w:kern w:val="0"/>
      <w:szCs w:val="21"/>
      <w14:ligatures w14:val="none"/>
    </w:rPr>
  </w:style>
  <w:style w:type="paragraph" w:customStyle="1" w:styleId="TableParagraph">
    <w:name w:val="Table Paragraph"/>
    <w:basedOn w:val="a"/>
    <w:uiPriority w:val="1"/>
    <w:qFormat/>
    <w:rsid w:val="00EE61E6"/>
    <w:pPr>
      <w:widowControl w:val="0"/>
      <w:autoSpaceDE w:val="0"/>
      <w:autoSpaceDN w:val="0"/>
      <w:ind w:firstLine="0"/>
      <w:jc w:val="left"/>
    </w:pPr>
    <w:rPr>
      <w:rFonts w:ascii="Times New Roman" w:hAnsi="Times New Roman"/>
      <w:lang w:eastAsia="en-US"/>
    </w:rPr>
  </w:style>
  <w:style w:type="character" w:customStyle="1" w:styleId="aff0">
    <w:name w:val="Без интервала Знак"/>
    <w:link w:val="aff"/>
    <w:locked/>
    <w:rsid w:val="00EE61E6"/>
    <w:rPr>
      <w:rFonts w:ascii="Calibri" w:eastAsia="Calibri" w:hAnsi="Calibri" w:cs="Times New Roman"/>
      <w:kern w:val="0"/>
      <w14:ligatures w14:val="none"/>
    </w:rPr>
  </w:style>
  <w:style w:type="paragraph" w:styleId="aff7">
    <w:name w:val="caption"/>
    <w:basedOn w:val="a"/>
    <w:qFormat/>
    <w:rsid w:val="00EE61E6"/>
    <w:pPr>
      <w:suppressLineNumbers/>
      <w:spacing w:before="120" w:after="120"/>
      <w:ind w:firstLine="0"/>
      <w:jc w:val="left"/>
    </w:pPr>
    <w:rPr>
      <w:rFonts w:ascii="Times New Roman" w:hAnsi="Times New Roman"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EE61E6"/>
    <w:pPr>
      <w:ind w:left="220" w:hanging="220"/>
      <w:jc w:val="left"/>
    </w:pPr>
    <w:rPr>
      <w:rFonts w:eastAsia="Calibri"/>
      <w:lang w:eastAsia="en-US"/>
    </w:rPr>
  </w:style>
  <w:style w:type="paragraph" w:styleId="aff8">
    <w:name w:val="index heading"/>
    <w:basedOn w:val="a"/>
    <w:qFormat/>
    <w:rsid w:val="00EE61E6"/>
    <w:pPr>
      <w:suppressLineNumbers/>
      <w:suppressAutoHyphens/>
      <w:spacing w:after="160" w:line="259" w:lineRule="auto"/>
      <w:ind w:firstLine="0"/>
      <w:jc w:val="left"/>
    </w:pPr>
    <w:rPr>
      <w:rFonts w:cs="Mangal"/>
    </w:rPr>
  </w:style>
  <w:style w:type="paragraph" w:customStyle="1" w:styleId="caption1">
    <w:name w:val="caption1"/>
    <w:basedOn w:val="a"/>
    <w:qFormat/>
    <w:rsid w:val="00EE61E6"/>
    <w:pPr>
      <w:suppressLineNumbers/>
      <w:suppressAutoHyphens/>
      <w:spacing w:before="120" w:after="120" w:line="259" w:lineRule="auto"/>
      <w:ind w:firstLine="0"/>
      <w:jc w:val="left"/>
    </w:pPr>
    <w:rPr>
      <w:rFonts w:cs="Mangal"/>
      <w:i/>
      <w:iCs/>
      <w:sz w:val="24"/>
      <w:szCs w:val="24"/>
    </w:rPr>
  </w:style>
  <w:style w:type="paragraph" w:customStyle="1" w:styleId="26">
    <w:name w:val="Знак Знак Знак2 Знак"/>
    <w:basedOn w:val="a"/>
    <w:qFormat/>
    <w:rsid w:val="00EE61E6"/>
    <w:pPr>
      <w:widowControl w:val="0"/>
      <w:suppressAutoHyphens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f9">
    <w:name w:val="Верхний и нижний колонтитулы"/>
    <w:basedOn w:val="a"/>
    <w:qFormat/>
    <w:rsid w:val="00EE61E6"/>
    <w:pPr>
      <w:suppressAutoHyphens/>
      <w:spacing w:after="160" w:line="259" w:lineRule="auto"/>
      <w:ind w:firstLine="0"/>
      <w:jc w:val="left"/>
    </w:pPr>
  </w:style>
  <w:style w:type="paragraph" w:customStyle="1" w:styleId="affa">
    <w:name w:val="Колонтитул"/>
    <w:basedOn w:val="a"/>
    <w:qFormat/>
    <w:rsid w:val="00EE61E6"/>
    <w:pPr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b">
    <w:name w:val="Содержимое таблицы"/>
    <w:basedOn w:val="a"/>
    <w:qFormat/>
    <w:rsid w:val="00EE61E6"/>
    <w:pPr>
      <w:widowControl w:val="0"/>
      <w:suppressLineNumbers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ffc">
    <w:name w:val="Заголовок таблицы"/>
    <w:basedOn w:val="affb"/>
    <w:qFormat/>
    <w:rsid w:val="00EE61E6"/>
    <w:pPr>
      <w:jc w:val="center"/>
    </w:pPr>
    <w:rPr>
      <w:b/>
      <w:bCs/>
    </w:rPr>
  </w:style>
  <w:style w:type="character" w:customStyle="1" w:styleId="wmi-callto">
    <w:name w:val="wmi-callto"/>
    <w:basedOn w:val="a0"/>
    <w:rsid w:val="00EE61E6"/>
  </w:style>
  <w:style w:type="numbering" w:customStyle="1" w:styleId="1">
    <w:name w:val="Стиль1"/>
    <w:uiPriority w:val="99"/>
    <w:rsid w:val="00EE61E6"/>
    <w:pPr>
      <w:numPr>
        <w:numId w:val="3"/>
      </w:numPr>
    </w:pPr>
  </w:style>
  <w:style w:type="numbering" w:customStyle="1" w:styleId="2">
    <w:name w:val="Стиль2"/>
    <w:uiPriority w:val="99"/>
    <w:rsid w:val="00EE61E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emsof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Flp6vfjlw4t7zBHHYR9LA_X2UOW9i_0JLJfyazcA_3g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rzd-medic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upport@emsof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staritsyna@medikrz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Старицына Наталья Александровна</dc:creator>
  <cp:keywords/>
  <dc:description/>
  <cp:lastModifiedBy>Займогова Марина Георгиевна</cp:lastModifiedBy>
  <cp:revision>3</cp:revision>
  <cp:lastPrinted>2025-04-28T10:12:00Z</cp:lastPrinted>
  <dcterms:created xsi:type="dcterms:W3CDTF">2025-04-28T08:07:00Z</dcterms:created>
  <dcterms:modified xsi:type="dcterms:W3CDTF">2025-04-28T10:12:00Z</dcterms:modified>
</cp:coreProperties>
</file>