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332" w:rsidRPr="00FF7516" w:rsidRDefault="00E82332" w:rsidP="00494EE0">
      <w:pPr>
        <w:spacing w:after="0" w:line="240" w:lineRule="auto"/>
        <w:jc w:val="right"/>
        <w:rPr>
          <w:rFonts w:ascii="Times New Roman" w:hAnsi="Times New Roman"/>
        </w:rPr>
      </w:pPr>
      <w:r w:rsidRPr="00FF7516">
        <w:rPr>
          <w:rFonts w:ascii="Times New Roman" w:eastAsia="Times New Roman" w:hAnsi="Times New Roman"/>
          <w:b/>
          <w:color w:val="000000"/>
          <w:lang w:eastAsia="ru-RU"/>
        </w:rPr>
        <w:t>ПРИЛОЖЕНИЕ №1</w:t>
      </w:r>
    </w:p>
    <w:p w:rsidR="00E82332" w:rsidRPr="00FF7516" w:rsidRDefault="000067FB" w:rsidP="00E82332">
      <w:pPr>
        <w:spacing w:after="0" w:line="240" w:lineRule="auto"/>
        <w:jc w:val="center"/>
        <w:rPr>
          <w:rFonts w:ascii="Times New Roman" w:hAnsi="Times New Roman"/>
        </w:rPr>
      </w:pPr>
      <w:r w:rsidRPr="00FF7516">
        <w:rPr>
          <w:rFonts w:ascii="Times New Roman" w:hAnsi="Times New Roman"/>
        </w:rPr>
        <w:t>частное учреждение здравоохранения «Клиническая больница «РЖД-Медицина» города Хабаровск»</w:t>
      </w:r>
    </w:p>
    <w:p w:rsidR="000067FB" w:rsidRPr="00FF7516" w:rsidRDefault="000067FB" w:rsidP="00E82332">
      <w:pPr>
        <w:spacing w:after="0" w:line="240" w:lineRule="auto"/>
        <w:jc w:val="center"/>
        <w:rPr>
          <w:rFonts w:ascii="Times New Roman" w:hAnsi="Times New Roman"/>
        </w:rPr>
      </w:pPr>
    </w:p>
    <w:p w:rsidR="00B86E26" w:rsidRPr="00FF7516" w:rsidRDefault="00E82332" w:rsidP="000F7499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F7516">
        <w:rPr>
          <w:rFonts w:ascii="Times New Roman" w:eastAsia="Times New Roman" w:hAnsi="Times New Roman"/>
          <w:b/>
          <w:lang w:eastAsia="ru-RU"/>
        </w:rPr>
        <w:t>ТЕХНИЧЕСКОЕ ЗАДАНИЕ</w:t>
      </w:r>
    </w:p>
    <w:p w:rsidR="00FE4322" w:rsidRDefault="00FE4322" w:rsidP="000F749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F7516">
        <w:rPr>
          <w:rFonts w:ascii="Times New Roman" w:eastAsia="Times New Roman" w:hAnsi="Times New Roman"/>
          <w:lang w:eastAsia="ru-RU"/>
        </w:rPr>
        <w:t xml:space="preserve">       на </w:t>
      </w:r>
      <w:r w:rsidR="000F7499">
        <w:rPr>
          <w:rFonts w:ascii="Times New Roman" w:hAnsi="Times New Roman"/>
        </w:rPr>
        <w:t>поставку</w:t>
      </w:r>
      <w:r w:rsidR="000F7499" w:rsidRPr="000F7499">
        <w:rPr>
          <w:rFonts w:ascii="Times New Roman" w:hAnsi="Times New Roman"/>
        </w:rPr>
        <w:t xml:space="preserve"> реагентов и расходн</w:t>
      </w:r>
      <w:r w:rsidR="000F7499">
        <w:rPr>
          <w:rFonts w:ascii="Times New Roman" w:hAnsi="Times New Roman"/>
        </w:rPr>
        <w:t xml:space="preserve">ых материалов для анализаторов </w:t>
      </w:r>
      <w:r w:rsidRPr="00FF7516">
        <w:rPr>
          <w:rFonts w:ascii="Times New Roman" w:hAnsi="Times New Roman"/>
          <w:iCs/>
        </w:rPr>
        <w:t xml:space="preserve">в </w:t>
      </w:r>
      <w:r w:rsidRPr="00FF7516">
        <w:rPr>
          <w:rFonts w:ascii="Times New Roman" w:eastAsia="Times New Roman" w:hAnsi="Times New Roman"/>
          <w:lang w:eastAsia="ru-RU"/>
        </w:rPr>
        <w:t>ЧУЗ «КБ «РЖД-Медицина» г. Хабаровск»</w:t>
      </w:r>
    </w:p>
    <w:p w:rsidR="000F7499" w:rsidRPr="00FF7516" w:rsidRDefault="000F7499" w:rsidP="000F749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709"/>
        <w:gridCol w:w="12385"/>
        <w:gridCol w:w="853"/>
        <w:gridCol w:w="1499"/>
      </w:tblGrid>
      <w:tr w:rsidR="000F7499" w:rsidRPr="00FC72B2" w:rsidTr="00FC72B2">
        <w:trPr>
          <w:trHeight w:val="517"/>
        </w:trPr>
        <w:tc>
          <w:tcPr>
            <w:tcW w:w="709" w:type="dxa"/>
            <w:vMerge w:val="restart"/>
            <w:vAlign w:val="center"/>
            <w:hideMark/>
          </w:tcPr>
          <w:p w:rsidR="000F7499" w:rsidRPr="00FC72B2" w:rsidRDefault="000F7499" w:rsidP="000F7499">
            <w:pPr>
              <w:rPr>
                <w:rFonts w:ascii="Times New Roman" w:hAnsi="Times New Roman"/>
                <w:b/>
              </w:rPr>
            </w:pPr>
            <w:r w:rsidRPr="00FC72B2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2385" w:type="dxa"/>
            <w:vMerge w:val="restart"/>
            <w:vAlign w:val="center"/>
            <w:hideMark/>
          </w:tcPr>
          <w:p w:rsidR="000F7499" w:rsidRPr="00FC72B2" w:rsidRDefault="000F7499" w:rsidP="002A5B1E">
            <w:pPr>
              <w:jc w:val="center"/>
              <w:rPr>
                <w:rFonts w:ascii="Times New Roman" w:hAnsi="Times New Roman"/>
                <w:b/>
              </w:rPr>
            </w:pPr>
            <w:r w:rsidRPr="00FC72B2">
              <w:rPr>
                <w:rFonts w:ascii="Times New Roman" w:hAnsi="Times New Roman"/>
                <w:b/>
              </w:rPr>
              <w:t>Наименование товара и его характеристики</w:t>
            </w:r>
          </w:p>
        </w:tc>
        <w:tc>
          <w:tcPr>
            <w:tcW w:w="853" w:type="dxa"/>
            <w:vMerge w:val="restart"/>
            <w:vAlign w:val="center"/>
            <w:hideMark/>
          </w:tcPr>
          <w:p w:rsidR="000F7499" w:rsidRPr="00FC72B2" w:rsidRDefault="000F7499" w:rsidP="000F7499">
            <w:pPr>
              <w:rPr>
                <w:rFonts w:ascii="Times New Roman" w:hAnsi="Times New Roman"/>
                <w:b/>
              </w:rPr>
            </w:pPr>
            <w:r w:rsidRPr="00FC72B2"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499" w:type="dxa"/>
            <w:vMerge w:val="restart"/>
            <w:vAlign w:val="center"/>
            <w:hideMark/>
          </w:tcPr>
          <w:p w:rsidR="000F7499" w:rsidRPr="00FC72B2" w:rsidRDefault="000F7499" w:rsidP="000F7499">
            <w:pPr>
              <w:rPr>
                <w:rFonts w:ascii="Times New Roman" w:hAnsi="Times New Roman"/>
                <w:b/>
              </w:rPr>
            </w:pPr>
            <w:r w:rsidRPr="00FC72B2">
              <w:rPr>
                <w:rFonts w:ascii="Times New Roman" w:hAnsi="Times New Roman"/>
                <w:b/>
              </w:rPr>
              <w:t>Количество</w:t>
            </w:r>
          </w:p>
        </w:tc>
      </w:tr>
      <w:tr w:rsidR="000F7499" w:rsidRPr="00FC72B2" w:rsidTr="00FC72B2">
        <w:trPr>
          <w:trHeight w:val="517"/>
        </w:trPr>
        <w:tc>
          <w:tcPr>
            <w:tcW w:w="709" w:type="dxa"/>
            <w:vMerge/>
            <w:vAlign w:val="center"/>
            <w:hideMark/>
          </w:tcPr>
          <w:p w:rsidR="000F7499" w:rsidRPr="00FC72B2" w:rsidRDefault="000F7499" w:rsidP="000F7499">
            <w:pPr>
              <w:rPr>
                <w:rFonts w:ascii="Times New Roman" w:hAnsi="Times New Roman"/>
              </w:rPr>
            </w:pPr>
          </w:p>
        </w:tc>
        <w:tc>
          <w:tcPr>
            <w:tcW w:w="12385" w:type="dxa"/>
            <w:vMerge/>
            <w:vAlign w:val="center"/>
            <w:hideMark/>
          </w:tcPr>
          <w:p w:rsidR="000F7499" w:rsidRPr="00FC72B2" w:rsidRDefault="000F7499" w:rsidP="000F7499">
            <w:pPr>
              <w:rPr>
                <w:rFonts w:ascii="Times New Roman" w:hAnsi="Times New Roman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:rsidR="000F7499" w:rsidRPr="00FC72B2" w:rsidRDefault="000F7499" w:rsidP="000F7499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vMerge/>
            <w:vAlign w:val="center"/>
            <w:hideMark/>
          </w:tcPr>
          <w:p w:rsidR="000F7499" w:rsidRPr="00FC72B2" w:rsidRDefault="000F7499" w:rsidP="000F7499">
            <w:pPr>
              <w:rPr>
                <w:rFonts w:ascii="Times New Roman" w:hAnsi="Times New Roman"/>
              </w:rPr>
            </w:pPr>
          </w:p>
        </w:tc>
      </w:tr>
      <w:tr w:rsidR="00FC72B2" w:rsidRPr="00FC72B2" w:rsidTr="00FC72B2">
        <w:trPr>
          <w:trHeight w:val="35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Пробирки реакционные SU-40 (Reaction Tube SU-40), 3000 шт./уп. - Sysmex Corporation, Япония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7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Промывающий раствор 1 (CA Clean I) (50ml)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1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Чашки образца конические (Sample Cups Conical), 4 мл, 100 шт/уп, Sysmex Corporation, Япония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24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Депротеинизатор CA Clean II (CA Clean II (500 ml)) (моющий раствор, содержит соляную кислоту и неионные ПАВ), 1х500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260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Лампа спектральная в сбо</w:t>
            </w:r>
            <w:bookmarkStart w:id="0" w:name="_GoBack"/>
            <w:bookmarkEnd w:id="0"/>
            <w:r w:rsidRPr="00FC72B2">
              <w:rPr>
                <w:rFonts w:ascii="Times New Roman" w:hAnsi="Times New Roman"/>
                <w:color w:val="000000"/>
              </w:rPr>
              <w:t>рке для б/хим. анализатора "Сапфир-400", Hirose Electronic System Co., Ltd, Япония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2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Реакционные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кюветы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(Reaction cuvettes), 60 </w:t>
            </w:r>
            <w:r w:rsidRPr="00FC72B2">
              <w:rPr>
                <w:rFonts w:ascii="Times New Roman" w:hAnsi="Times New Roman"/>
                <w:color w:val="000000"/>
              </w:rPr>
              <w:t>шт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>./</w:t>
            </w:r>
            <w:r w:rsidRPr="00FC72B2">
              <w:rPr>
                <w:rFonts w:ascii="Times New Roman" w:hAnsi="Times New Roman"/>
                <w:color w:val="000000"/>
              </w:rPr>
              <w:t>уп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. - Hirose Electronic System Co., Ltd, </w:t>
            </w:r>
            <w:r w:rsidRPr="00FC72B2">
              <w:rPr>
                <w:rFonts w:ascii="Times New Roman" w:hAnsi="Times New Roman"/>
                <w:color w:val="000000"/>
              </w:rPr>
              <w:t>Япония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24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7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Щелочной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раствор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(Washing solution alkaline), 500 </w:t>
            </w:r>
            <w:r w:rsidRPr="00FC72B2">
              <w:rPr>
                <w:rFonts w:ascii="Times New Roman" w:hAnsi="Times New Roman"/>
                <w:color w:val="000000"/>
              </w:rPr>
              <w:t>мл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- Hirose Electronic System Co., Ltd, </w:t>
            </w:r>
            <w:r w:rsidRPr="00FC72B2">
              <w:rPr>
                <w:rFonts w:ascii="Times New Roman" w:hAnsi="Times New Roman"/>
                <w:color w:val="000000"/>
              </w:rPr>
              <w:t>Япония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раствор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(Washing solution alkaline), 500 </w:t>
            </w:r>
            <w:r w:rsidRPr="00FC72B2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флак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0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8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Кислотный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раствор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(Washing solution a</w:t>
            </w:r>
            <w:r w:rsidRPr="00FC72B2">
              <w:rPr>
                <w:rFonts w:ascii="Times New Roman" w:hAnsi="Times New Roman"/>
                <w:color w:val="000000"/>
              </w:rPr>
              <w:t>с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id), 500 </w:t>
            </w:r>
            <w:r w:rsidRPr="00FC72B2">
              <w:rPr>
                <w:rFonts w:ascii="Times New Roman" w:hAnsi="Times New Roman"/>
                <w:color w:val="000000"/>
              </w:rPr>
              <w:t>мл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- Hirose Electronic System Co., Ltd, </w:t>
            </w:r>
            <w:r w:rsidRPr="00FC72B2">
              <w:rPr>
                <w:rFonts w:ascii="Times New Roman" w:hAnsi="Times New Roman"/>
                <w:color w:val="000000"/>
              </w:rPr>
              <w:t>Япония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флак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7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9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in vitro диагностические для системы клеточного анализа UniCel DxH 800 Coulter: DxH дилюент 10л (DxH Diluent,10L)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5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10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in vitro диагностические для системы клеточного анализа UniCel DxH 800 Coulter: DxH лизирующий раствор 5л (DxH CELL LYSE,5L)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1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11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in vitro диагностические для системы клеточного анализа UniCel DxH 800 Coulter: DxH Реагенты для дифференцировки лейкоцитов (DxH DIFF PACK), 1 флакон 1,9л, 1 флакон 850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69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12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in vitro диагностические для системы клеточного анализа UniCel DxH 800 Coulter: DXH Промывающий реагент 10л (Dx HCleaner,10L)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in vitro диагностические для системы клеточного анализа UniCel DxH 800 Coulter: Контроль Latron CP-X,8 x 4 мл (LATRON CP-X,8 x 4 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14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in vitro диагностические для системы клеточного анализа UniCel DxH 800 Coulter: DxH Реагенты для анализа ретикулоцитов (DxH RETIC PACK), 380/1900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50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15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in vitro диагностические для системы клеточного анализа UniCel DxH 800 Coulter: Контроль 6С, 9 x 3,5 мл (6С Сell Control, 9 x 3,5 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58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16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Контроль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для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ретикулоцитов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RETIC-X,12 x 3,5 (Retic-X Cell Control,12 x 3,5 ml)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64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17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Расходные материалы для анализаторов гематологических автоматических серии Abacus: Раствор лизирующий Diatro.Lyse-DIFF, 1л.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76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18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Изотонический разбавитель DIATRO.DIL-DIFF, 20 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4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19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Расходные материалы для анализаторов гематологических автоматических серии Abacus: Раствор очищающий Diatro. Cleaner, 1л., "Диатрон МИ Зрт.", Венгрия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58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20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Очищающий раствор, 100 мл DIATRO.HYPOCLEAN CC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22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21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Реагенты лабораторные для "in vitro" диагностики: Контрольная кровь Para 12 Extend, 3 х 2,5 ml (1L,1N, 1H)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16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22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Калибровочный раствор 1 (Calibration solution 1), 200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3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23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Калибровочный раствор 2 (Calibration Solution 2), 200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25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24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Промывочный раствор (Rinse solution), 600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флак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6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25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Очистной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раствор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(Cleaning solution), 175 </w:t>
            </w:r>
            <w:r w:rsidRPr="00FC72B2">
              <w:rPr>
                <w:rFonts w:ascii="Times New Roman" w:hAnsi="Times New Roman"/>
                <w:color w:val="000000"/>
              </w:rPr>
              <w:t>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2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26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Лента регистрационная бумажная с тепловой записью в рулонах 110 мм * 30 м, вт.12 мм, пр-во ЗАО "Регистрон" Россия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5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27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Калибровочные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газы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1 (Calibration gases 1), 34 bar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7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28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Калибровочные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газы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2 (Calibration gases 2), 34 bar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4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29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Раствор ctHb калибровочный (ctHb Calibration Solution), 4 ампулы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для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Lactate </w:t>
            </w:r>
            <w:r w:rsidRPr="00FC72B2">
              <w:rPr>
                <w:rFonts w:ascii="Times New Roman" w:hAnsi="Times New Roman"/>
                <w:color w:val="000000"/>
              </w:rPr>
              <w:t>электрода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(Membrane for Lactate electrode), 4 </w:t>
            </w: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16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31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для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Na </w:t>
            </w:r>
            <w:r w:rsidRPr="00FC72B2">
              <w:rPr>
                <w:rFonts w:ascii="Times New Roman" w:hAnsi="Times New Roman"/>
                <w:color w:val="000000"/>
              </w:rPr>
              <w:t>электрода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(Membrane for Na electrode), 4 </w:t>
            </w: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32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 для Glucose электрода (Membrane for Glu electrode), 4 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72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33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для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Ca </w:t>
            </w:r>
            <w:r w:rsidRPr="00FC72B2">
              <w:rPr>
                <w:rFonts w:ascii="Times New Roman" w:hAnsi="Times New Roman"/>
                <w:color w:val="000000"/>
              </w:rPr>
              <w:t>электрода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(Membrane for Ca electrode), 4 </w:t>
            </w: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4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34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 для K электрода (Membranes for K Electrode), 4 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27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35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для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pO2 </w:t>
            </w:r>
            <w:r w:rsidRPr="00FC72B2">
              <w:rPr>
                <w:rFonts w:ascii="Times New Roman" w:hAnsi="Times New Roman"/>
                <w:color w:val="000000"/>
              </w:rPr>
              <w:t>электрода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(Membrane for pO2 electrode), 4 </w:t>
            </w: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3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36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 для Cl электрода (Membrane for Cl electrode), 4 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25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37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Мембраны для референтного электрода (Membrane for Ref electrode), 4 шт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182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38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  <w:lang w:val="en-US"/>
              </w:rPr>
              <w:t>p</w:t>
            </w:r>
            <w:r w:rsidRPr="00FC72B2">
              <w:rPr>
                <w:rFonts w:ascii="Times New Roman" w:hAnsi="Times New Roman"/>
                <w:color w:val="000000"/>
              </w:rPr>
              <w:t>СО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2 </w:t>
            </w:r>
            <w:r w:rsidRPr="00FC72B2">
              <w:rPr>
                <w:rFonts w:ascii="Times New Roman" w:hAnsi="Times New Roman"/>
                <w:color w:val="000000"/>
              </w:rPr>
              <w:t>электрод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(pCO2 electrode) </w:t>
            </w:r>
            <w:r w:rsidRPr="00FC72B2">
              <w:rPr>
                <w:rFonts w:ascii="Times New Roman" w:hAnsi="Times New Roman"/>
                <w:color w:val="000000"/>
              </w:rPr>
              <w:t>для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ABL7XX/8XX - Radiometer Medical ApS, </w:t>
            </w:r>
            <w:r w:rsidRPr="00FC72B2">
              <w:rPr>
                <w:rFonts w:ascii="Times New Roman" w:hAnsi="Times New Roman"/>
                <w:color w:val="000000"/>
              </w:rPr>
              <w:t>Дания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88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39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pH электрод (pH electrode)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66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40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Годовой набор обслуживания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246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41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Жидкостной датчик нового образца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5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42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E1001 Референтный  электрод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0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43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Уплотнительное кольцо для электрода-заглушки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2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44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Ниппель для трубок входного модуля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2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45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 реагентов для ежедневной промывки (разбавитель, 1 флакон х 90 мл; пепсин, 6 флаконов х 0,30 г) - Daily Cleaning Solution Kit  (1 компл. 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5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46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 контрольных материалов (раствор 1, 1 флакон х 10 мл; раствор 2, 1 флакон х 10 мл) - Quality Control Kit, Bi-Level, уп.2 х 10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9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47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Осушитель зонда (Probe Wiper) (в упаковке 6 шт.)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5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48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Пакет с растворами Na/K (EasyLyte® Na/K Solutions Pack) с осушителями зонда (2 тубуса по 3 шт./тубус), 800 мл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60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Смарт-карта TEST1/Универсальная многопараметрическая смарт-карта на 1 000 тестов - Alifax S.r.L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6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50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Универсальные многопараметрические смарт-карты на 4 000 тестов (от 2 до 10 штук)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6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51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Термобумага 57 мм х 17 м (для анализаторов, ECO, URiСКАН-БК и URiСКАН-strip)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8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52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Электрод измерительный «Na+» (Na+ (Sodium) Electrode) (1 шт)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0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53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Электрод измерительный "К+" (K+ (Potassium) Electrode) (1 шт)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41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54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Электрод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C72B2">
              <w:rPr>
                <w:rFonts w:ascii="Times New Roman" w:hAnsi="Times New Roman"/>
                <w:color w:val="000000"/>
              </w:rPr>
              <w:t>референсный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(Reference Electrode) (1 </w:t>
            </w:r>
            <w:r w:rsidRPr="00FC72B2">
              <w:rPr>
                <w:rFonts w:ascii="Times New Roman" w:hAnsi="Times New Roman"/>
                <w:color w:val="000000"/>
              </w:rPr>
              <w:t>шт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>.)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7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55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Раствор для заполнения внутренней камеры - Internal Filling Solution  (125 мл)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8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56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Комплект трубок (Tubing Kit): трубка насоса; трубка для образцов, 1 шт.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компл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49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57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Перепускное устройство (Solution Valve), 1 шт.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4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58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Тест-полоски URISCAN 11 strip (ГЕН 11), 100 шт./уп.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83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59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FC72B2">
              <w:rPr>
                <w:rFonts w:ascii="Times New Roman" w:hAnsi="Times New Roman"/>
                <w:color w:val="000000"/>
              </w:rPr>
              <w:t>Полоски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 AUTION STICS 10 EA, </w:t>
            </w:r>
            <w:r w:rsidRPr="00FC72B2">
              <w:rPr>
                <w:rFonts w:ascii="Times New Roman" w:hAnsi="Times New Roman"/>
                <w:color w:val="000000"/>
              </w:rPr>
              <w:t>уп</w:t>
            </w:r>
            <w:r w:rsidRPr="00FC72B2">
              <w:rPr>
                <w:rFonts w:ascii="Times New Roman" w:hAnsi="Times New Roman"/>
                <w:color w:val="000000"/>
                <w:lang w:val="en-US"/>
              </w:rPr>
              <w:t xml:space="preserve">./100 </w:t>
            </w:r>
            <w:r w:rsidRPr="00FC72B2">
              <w:rPr>
                <w:rFonts w:ascii="Times New Roman" w:hAnsi="Times New Roman"/>
                <w:color w:val="000000"/>
              </w:rPr>
              <w:t>полосок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7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60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Vi-Сальмонелла РПГА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12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61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Изотонический разбавитель (Дилюент), 20л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65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62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Лизирующий раствор , 1л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97"/>
        </w:trPr>
        <w:tc>
          <w:tcPr>
            <w:tcW w:w="709" w:type="dxa"/>
            <w:vAlign w:val="center"/>
            <w:hideMark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63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Ферментативный очиститель (Энзиматик), 1л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75"/>
        </w:trPr>
        <w:tc>
          <w:tcPr>
            <w:tcW w:w="709" w:type="dxa"/>
            <w:vAlign w:val="center"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64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Ферментативный очиститель концентрат (Энзиматик концентрат), Набор реагетов для проведения клинического анализа крови на гематологическом анализаторе по ТУ 21.20.23-003-85747522-2019,вариант исполнения Набор1 (50мл)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83"/>
        </w:trPr>
        <w:tc>
          <w:tcPr>
            <w:tcW w:w="709" w:type="dxa"/>
            <w:vAlign w:val="center"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65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Водяной фильтр (Water filter) для б/хим. анализатора "Сапфир-400" - Hirose Electronic System Co., Ltd, Япония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61"/>
        </w:trPr>
        <w:tc>
          <w:tcPr>
            <w:tcW w:w="709" w:type="dxa"/>
            <w:vAlign w:val="center"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66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Фильтр для промывочного раствора  (Wash solution  filter) для б/хим. анализатора "Сапфир-400" - Hirose Electronic System Co., Ltd, Япония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69"/>
        </w:trPr>
        <w:tc>
          <w:tcPr>
            <w:tcW w:w="709" w:type="dxa"/>
            <w:vAlign w:val="center"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 латексных контролей для анализаторов TEST1, 6</w:t>
            </w:r>
            <w:r w:rsidRPr="00FC72B2">
              <w:rPr>
                <w:rFonts w:ascii="Times New Roman" w:hAnsi="Times New Roman"/>
                <w:color w:val="000000"/>
              </w:rPr>
              <w:br/>
              <w:t>тестов (Latex Controls, 6 tests)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упак.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550"/>
        </w:trPr>
        <w:tc>
          <w:tcPr>
            <w:tcW w:w="709" w:type="dxa"/>
            <w:vAlign w:val="center"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68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 xml:space="preserve"> Трубка помпы с коннектором для Alifax Test1 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шт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430"/>
        </w:trPr>
        <w:tc>
          <w:tcPr>
            <w:tcW w:w="709" w:type="dxa"/>
            <w:vAlign w:val="center"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69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 реагентов для экстракции ДНК из биологического</w:t>
            </w:r>
            <w:r w:rsidRPr="00FC72B2">
              <w:rPr>
                <w:rFonts w:ascii="Times New Roman" w:hAnsi="Times New Roman"/>
                <w:color w:val="000000"/>
              </w:rPr>
              <w:br/>
              <w:t>материала «МагноПрайм ФАСТ»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FC72B2" w:rsidRPr="00FC72B2" w:rsidTr="00FC72B2">
        <w:trPr>
          <w:trHeight w:val="337"/>
        </w:trPr>
        <w:tc>
          <w:tcPr>
            <w:tcW w:w="709" w:type="dxa"/>
            <w:vAlign w:val="center"/>
          </w:tcPr>
          <w:p w:rsidR="00FC72B2" w:rsidRPr="00FC72B2" w:rsidRDefault="00FC72B2" w:rsidP="00FC72B2">
            <w:pPr>
              <w:rPr>
                <w:rFonts w:ascii="Times New Roman" w:hAnsi="Times New Roman"/>
              </w:rPr>
            </w:pPr>
            <w:r w:rsidRPr="00FC72B2">
              <w:rPr>
                <w:rFonts w:ascii="Times New Roman" w:hAnsi="Times New Roman"/>
              </w:rPr>
              <w:t>70</w:t>
            </w:r>
          </w:p>
        </w:tc>
        <w:tc>
          <w:tcPr>
            <w:tcW w:w="12385" w:type="dxa"/>
            <w:shd w:val="clear" w:color="auto" w:fill="auto"/>
          </w:tcPr>
          <w:p w:rsidR="00FC72B2" w:rsidRPr="00FC72B2" w:rsidRDefault="00FC72B2" w:rsidP="00FC72B2">
            <w:pPr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 реагентов для определения ДНК Neisseria</w:t>
            </w:r>
            <w:r w:rsidRPr="00FC72B2">
              <w:rPr>
                <w:rFonts w:ascii="Times New Roman" w:hAnsi="Times New Roman"/>
                <w:color w:val="000000"/>
              </w:rPr>
              <w:br/>
              <w:t>gonorrhoeae, Chlamydia trachomatis, Mycoplasma genitalium и</w:t>
            </w:r>
            <w:r w:rsidRPr="00FC72B2">
              <w:rPr>
                <w:rFonts w:ascii="Times New Roman" w:hAnsi="Times New Roman"/>
                <w:color w:val="000000"/>
              </w:rPr>
              <w:br/>
              <w:t>Trichomonas vaginalis методом полимеразной цепной реакции</w:t>
            </w:r>
            <w:r w:rsidRPr="00FC72B2">
              <w:rPr>
                <w:rFonts w:ascii="Times New Roman" w:hAnsi="Times New Roman"/>
                <w:color w:val="000000"/>
              </w:rPr>
              <w:br/>
              <w:t>(ПЦР) для диагностики in vitro «АмплиПрайм® NCMT», 110</w:t>
            </w:r>
            <w:r w:rsidRPr="00FC72B2">
              <w:rPr>
                <w:rFonts w:ascii="Times New Roman" w:hAnsi="Times New Roman"/>
                <w:color w:val="000000"/>
              </w:rPr>
              <w:br/>
              <w:t>тестов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набор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FC72B2" w:rsidRPr="00FC72B2" w:rsidRDefault="00FC72B2" w:rsidP="00FC72B2">
            <w:pPr>
              <w:jc w:val="center"/>
              <w:rPr>
                <w:rFonts w:ascii="Times New Roman" w:hAnsi="Times New Roman"/>
                <w:color w:val="000000"/>
              </w:rPr>
            </w:pPr>
            <w:r w:rsidRPr="00FC72B2">
              <w:rPr>
                <w:rFonts w:ascii="Times New Roman" w:hAnsi="Times New Roman"/>
                <w:color w:val="000000"/>
              </w:rPr>
              <w:t>1</w:t>
            </w:r>
          </w:p>
        </w:tc>
      </w:tr>
    </w:tbl>
    <w:p w:rsidR="00FE4322" w:rsidRPr="00FF7516" w:rsidRDefault="00FE4322" w:rsidP="00FE4322">
      <w:pPr>
        <w:rPr>
          <w:rFonts w:ascii="Times New Roman" w:hAnsi="Times New Roman"/>
        </w:rPr>
      </w:pPr>
    </w:p>
    <w:p w:rsidR="00B379E0" w:rsidRPr="00FF7516" w:rsidRDefault="00B379E0" w:rsidP="00494EE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B86E26" w:rsidRPr="00FF7516" w:rsidRDefault="00B86E26" w:rsidP="00494EE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horzAnchor="margin" w:tblpY="157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2"/>
        <w:gridCol w:w="741"/>
        <w:gridCol w:w="11923"/>
      </w:tblGrid>
      <w:tr w:rsidR="00B379E0" w:rsidRPr="00FF7516" w:rsidTr="00B379E0">
        <w:trPr>
          <w:trHeight w:val="758"/>
        </w:trPr>
        <w:tc>
          <w:tcPr>
            <w:tcW w:w="15026" w:type="dxa"/>
            <w:gridSpan w:val="3"/>
            <w:shd w:val="clear" w:color="auto" w:fill="auto"/>
          </w:tcPr>
          <w:p w:rsidR="00B379E0" w:rsidRPr="00FF7516" w:rsidRDefault="003D2E93" w:rsidP="00166D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D2E93">
              <w:rPr>
                <w:rFonts w:ascii="Times New Roman" w:hAnsi="Times New Roman"/>
                <w:b/>
                <w:bCs/>
                <w:color w:val="000000"/>
              </w:rPr>
              <w:t>Начальная (максимальная) цена за единицу Товара</w:t>
            </w:r>
            <w:r w:rsidR="00166D43">
              <w:rPr>
                <w:rFonts w:ascii="Times New Roman" w:hAnsi="Times New Roman"/>
                <w:b/>
                <w:bCs/>
                <w:color w:val="000000"/>
              </w:rPr>
              <w:t xml:space="preserve"> - </w:t>
            </w:r>
            <w:r w:rsidR="00166D43" w:rsidRPr="00166D43">
              <w:rPr>
                <w:rFonts w:ascii="Times New Roman" w:hAnsi="Times New Roman"/>
                <w:b/>
                <w:bCs/>
                <w:color w:val="000000"/>
              </w:rPr>
              <w:t>3 306 559 (Три миллиона триста шесть тысяч пятьсот пятьдесят девять) рублей 72 копейки. Общая сумма по Договору не должна превышать  7 900 000 (Семь миллионов девятьсот тысяч) рублей 00 копеек.</w:t>
            </w:r>
          </w:p>
        </w:tc>
      </w:tr>
      <w:tr w:rsidR="00B379E0" w:rsidRPr="00FF7516" w:rsidTr="00B379E0">
        <w:trPr>
          <w:trHeight w:val="786"/>
        </w:trPr>
        <w:tc>
          <w:tcPr>
            <w:tcW w:w="15026" w:type="dxa"/>
            <w:gridSpan w:val="3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b/>
                <w:iCs/>
                <w:lang w:eastAsia="ru-RU"/>
              </w:rPr>
              <w:t>Сто</w:t>
            </w:r>
            <w:r w:rsidR="003863AA" w:rsidRPr="00FF7516">
              <w:rPr>
                <w:rFonts w:ascii="Times New Roman" w:eastAsia="Times New Roman" w:hAnsi="Times New Roman"/>
                <w:b/>
                <w:iCs/>
                <w:lang w:eastAsia="ru-RU"/>
              </w:rPr>
              <w:t xml:space="preserve">имость    договора   включает: </w:t>
            </w:r>
            <w:r w:rsidRPr="00FF7516">
              <w:rPr>
                <w:rFonts w:ascii="Times New Roman" w:hAnsi="Times New Roman"/>
              </w:rPr>
              <w:t>стоимость Товара с учетом стоимости комплектующих и запасных частей по всем единицам Товара, транспортные расходы Поставщика по доставке Товара Покупателю, а также любые другие расходы, которые возникнут или могут возникнуть у Поставщика</w:t>
            </w:r>
          </w:p>
        </w:tc>
      </w:tr>
      <w:tr w:rsidR="00B379E0" w:rsidRPr="00FF7516" w:rsidTr="00B379E0">
        <w:trPr>
          <w:trHeight w:val="421"/>
        </w:trPr>
        <w:tc>
          <w:tcPr>
            <w:tcW w:w="15026" w:type="dxa"/>
            <w:gridSpan w:val="3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b/>
                <w:bCs/>
                <w:lang w:eastAsia="ru-RU"/>
              </w:rPr>
              <w:t>2. Требования к товарам.</w:t>
            </w:r>
          </w:p>
        </w:tc>
      </w:tr>
      <w:tr w:rsidR="00B379E0" w:rsidRPr="00FF7516" w:rsidTr="00B379E0">
        <w:trPr>
          <w:trHeight w:val="1035"/>
        </w:trPr>
        <w:tc>
          <w:tcPr>
            <w:tcW w:w="3103" w:type="dxa"/>
            <w:gridSpan w:val="2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lang w:eastAsia="ru-RU"/>
              </w:rPr>
              <w:t>Требования   к качеству   товара</w:t>
            </w:r>
          </w:p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923" w:type="dxa"/>
            <w:shd w:val="clear" w:color="auto" w:fill="auto"/>
            <w:hideMark/>
          </w:tcPr>
          <w:p w:rsidR="00B379E0" w:rsidRPr="00FF7516" w:rsidRDefault="00B379E0" w:rsidP="00B379E0">
            <w:pPr>
              <w:tabs>
                <w:tab w:val="right" w:pos="9356"/>
              </w:tabs>
              <w:ind w:right="-5"/>
              <w:jc w:val="both"/>
              <w:rPr>
                <w:rFonts w:ascii="Times New Roman" w:hAnsi="Times New Roman"/>
              </w:rPr>
            </w:pPr>
            <w:r w:rsidRPr="00FF7516">
              <w:rPr>
                <w:rFonts w:ascii="Times New Roman" w:hAnsi="Times New Roman"/>
              </w:rPr>
              <w:t>Т</w:t>
            </w:r>
            <w:r w:rsidRPr="00FF7516">
              <w:rPr>
                <w:rFonts w:ascii="Times New Roman" w:hAnsi="Times New Roman"/>
                <w:bCs/>
              </w:rPr>
              <w:t xml:space="preserve">овар, заявленный к поставке, </w:t>
            </w:r>
            <w:r w:rsidRPr="00FF7516">
              <w:rPr>
                <w:rFonts w:ascii="Times New Roman" w:hAnsi="Times New Roman"/>
              </w:rPr>
              <w:t>должен соответствовать по качеству и техническим характеристикам, указанным в котировочной документации.</w:t>
            </w:r>
          </w:p>
        </w:tc>
      </w:tr>
      <w:tr w:rsidR="00B379E0" w:rsidRPr="00FF7516" w:rsidTr="00B379E0">
        <w:trPr>
          <w:trHeight w:val="559"/>
        </w:trPr>
        <w:tc>
          <w:tcPr>
            <w:tcW w:w="3103" w:type="dxa"/>
            <w:gridSpan w:val="2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lang w:eastAsia="ru-RU"/>
              </w:rPr>
              <w:t>Требования        к</w:t>
            </w:r>
            <w:r w:rsidRPr="00FF7516">
              <w:rPr>
                <w:rFonts w:ascii="Times New Roman" w:eastAsia="Times New Roman" w:hAnsi="Times New Roman"/>
                <w:lang w:eastAsia="ru-RU"/>
              </w:rPr>
              <w:br/>
              <w:t>упаковке товара</w:t>
            </w:r>
          </w:p>
        </w:tc>
        <w:tc>
          <w:tcPr>
            <w:tcW w:w="11923" w:type="dxa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516">
              <w:rPr>
                <w:rFonts w:ascii="Times New Roman" w:hAnsi="Times New Roman"/>
                <w:snapToGrid w:val="0"/>
                <w:color w:val="000000"/>
              </w:rPr>
              <w:t>Товар поставляется в заводской упаковке</w:t>
            </w:r>
            <w:r w:rsidRPr="00FF7516">
              <w:rPr>
                <w:rFonts w:ascii="Times New Roman" w:eastAsia="Times New Roman" w:hAnsi="Times New Roman"/>
                <w:iCs/>
                <w:lang w:eastAsia="ru-RU"/>
              </w:rPr>
              <w:t>, позволяющей обеспечить сохранность Товара от повреждений при его отгрузке, перевозке и хранении.</w:t>
            </w:r>
          </w:p>
        </w:tc>
      </w:tr>
      <w:tr w:rsidR="00B379E0" w:rsidRPr="00FF7516" w:rsidTr="00B379E0">
        <w:trPr>
          <w:trHeight w:val="814"/>
        </w:trPr>
        <w:tc>
          <w:tcPr>
            <w:tcW w:w="15026" w:type="dxa"/>
            <w:gridSpan w:val="3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b/>
                <w:bCs/>
                <w:lang w:eastAsia="ru-RU"/>
              </w:rPr>
              <w:t>3.</w:t>
            </w:r>
            <w:r w:rsidRPr="00FF7516">
              <w:rPr>
                <w:rFonts w:ascii="Times New Roman" w:hAnsi="Times New Roman"/>
                <w:b/>
                <w:snapToGrid w:val="0"/>
                <w:color w:val="000000"/>
              </w:rPr>
              <w:t xml:space="preserve">Условия поставки товара:  </w:t>
            </w:r>
          </w:p>
          <w:p w:rsidR="00B379E0" w:rsidRPr="00FF7516" w:rsidRDefault="00B379E0" w:rsidP="00B379E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/>
                <w:snapToGrid w:val="0"/>
                <w:color w:val="000000"/>
                <w:lang w:eastAsia="x-none"/>
              </w:rPr>
            </w:pPr>
            <w:r w:rsidRPr="00FF7516">
              <w:rPr>
                <w:rFonts w:ascii="Times New Roman" w:eastAsia="Times New Roman" w:hAnsi="Times New Roman"/>
                <w:snapToGrid w:val="0"/>
                <w:color w:val="000000"/>
                <w:lang w:eastAsia="x-none"/>
              </w:rPr>
              <w:t>Товар поставляется в заводской упаковке;</w:t>
            </w:r>
          </w:p>
          <w:p w:rsidR="00B379E0" w:rsidRPr="00FF7516" w:rsidRDefault="001E6CE1" w:rsidP="00B379E0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napToGrid w:val="0"/>
                <w:lang w:eastAsia="x-none"/>
              </w:rPr>
            </w:pPr>
            <w:r w:rsidRPr="00FF7516">
              <w:rPr>
                <w:rFonts w:ascii="Times New Roman" w:hAnsi="Times New Roman"/>
                <w:lang w:eastAsia="x-none"/>
              </w:rPr>
              <w:t>П</w:t>
            </w:r>
            <w:r w:rsidR="00FF7516">
              <w:rPr>
                <w:rFonts w:ascii="Times New Roman" w:hAnsi="Times New Roman"/>
                <w:lang w:val="x-none" w:eastAsia="x-none"/>
              </w:rPr>
              <w:t>о</w:t>
            </w:r>
            <w:r w:rsidR="00893223" w:rsidRPr="00FF7516">
              <w:rPr>
                <w:rFonts w:ascii="Times New Roman" w:hAnsi="Times New Roman"/>
                <w:lang w:val="x-none" w:eastAsia="x-none"/>
              </w:rPr>
              <w:t xml:space="preserve">ставка </w:t>
            </w:r>
            <w:r w:rsidR="00893223" w:rsidRPr="00FF7516">
              <w:rPr>
                <w:rFonts w:ascii="Times New Roman" w:hAnsi="Times New Roman"/>
                <w:lang w:eastAsia="x-none"/>
              </w:rPr>
              <w:t>Товара</w:t>
            </w:r>
            <w:r w:rsidR="00B379E0" w:rsidRPr="00FF7516">
              <w:rPr>
                <w:rFonts w:ascii="Times New Roman" w:hAnsi="Times New Roman"/>
                <w:lang w:eastAsia="x-none"/>
              </w:rPr>
              <w:t xml:space="preserve"> осуществляется</w:t>
            </w:r>
            <w:r w:rsidR="00FE4322" w:rsidRPr="00FF7516">
              <w:rPr>
                <w:rFonts w:ascii="Times New Roman" w:hAnsi="Times New Roman"/>
                <w:lang w:eastAsia="x-none"/>
              </w:rPr>
              <w:t xml:space="preserve"> партиями</w:t>
            </w:r>
            <w:r w:rsidR="00B379E0" w:rsidRPr="00FF7516">
              <w:rPr>
                <w:rFonts w:ascii="Times New Roman" w:hAnsi="Times New Roman"/>
                <w:lang w:eastAsia="x-none"/>
              </w:rPr>
              <w:t xml:space="preserve"> </w:t>
            </w:r>
            <w:r w:rsidR="00B379E0" w:rsidRPr="00FF7516">
              <w:rPr>
                <w:rFonts w:ascii="Times New Roman" w:hAnsi="Times New Roman"/>
                <w:lang w:val="x-none" w:eastAsia="x-none"/>
              </w:rPr>
              <w:t xml:space="preserve">в течение </w:t>
            </w:r>
            <w:r w:rsidR="002D17C3" w:rsidRPr="00FF7516">
              <w:rPr>
                <w:rFonts w:ascii="Times New Roman" w:hAnsi="Times New Roman"/>
                <w:lang w:eastAsia="x-none"/>
              </w:rPr>
              <w:t>30</w:t>
            </w:r>
            <w:r w:rsidR="00B379E0" w:rsidRPr="00FF7516">
              <w:rPr>
                <w:rFonts w:ascii="Times New Roman" w:hAnsi="Times New Roman"/>
                <w:lang w:val="x-none" w:eastAsia="x-none"/>
              </w:rPr>
              <w:t xml:space="preserve"> (</w:t>
            </w:r>
            <w:r w:rsidR="002D17C3" w:rsidRPr="00FF7516">
              <w:rPr>
                <w:rFonts w:ascii="Times New Roman" w:hAnsi="Times New Roman"/>
                <w:lang w:eastAsia="x-none"/>
              </w:rPr>
              <w:t>тридцати</w:t>
            </w:r>
            <w:r w:rsidR="00B379E0" w:rsidRPr="00FF7516">
              <w:rPr>
                <w:rFonts w:ascii="Times New Roman" w:hAnsi="Times New Roman"/>
                <w:lang w:val="x-none" w:eastAsia="x-none"/>
              </w:rPr>
              <w:t xml:space="preserve">) </w:t>
            </w:r>
            <w:r w:rsidR="00A953DD" w:rsidRPr="00FF7516">
              <w:rPr>
                <w:rFonts w:ascii="Times New Roman" w:hAnsi="Times New Roman"/>
                <w:lang w:eastAsia="x-none"/>
              </w:rPr>
              <w:t>календарных</w:t>
            </w:r>
            <w:r w:rsidR="00B379E0" w:rsidRPr="00FF7516">
              <w:rPr>
                <w:rFonts w:ascii="Times New Roman" w:hAnsi="Times New Roman"/>
                <w:lang w:val="x-none" w:eastAsia="x-none"/>
              </w:rPr>
              <w:t xml:space="preserve"> дней с </w:t>
            </w:r>
            <w:r w:rsidR="00B379E0" w:rsidRPr="00FF7516">
              <w:rPr>
                <w:rFonts w:ascii="Times New Roman" w:hAnsi="Times New Roman"/>
                <w:lang w:eastAsia="x-none"/>
              </w:rPr>
              <w:t xml:space="preserve">даты </w:t>
            </w:r>
            <w:r w:rsidR="00FE4322" w:rsidRPr="00FF7516">
              <w:rPr>
                <w:rFonts w:ascii="Times New Roman" w:hAnsi="Times New Roman"/>
                <w:lang w:eastAsia="x-none"/>
              </w:rPr>
              <w:t>заявки.</w:t>
            </w:r>
          </w:p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379E0" w:rsidRPr="00FF7516" w:rsidTr="00B379E0">
        <w:trPr>
          <w:trHeight w:val="478"/>
        </w:trPr>
        <w:tc>
          <w:tcPr>
            <w:tcW w:w="15026" w:type="dxa"/>
            <w:gridSpan w:val="3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b/>
                <w:bCs/>
                <w:lang w:eastAsia="ru-RU"/>
              </w:rPr>
              <w:t>4. Место, условия и сроки.</w:t>
            </w:r>
          </w:p>
        </w:tc>
      </w:tr>
      <w:tr w:rsidR="00B379E0" w:rsidRPr="00FF7516" w:rsidTr="00B379E0">
        <w:trPr>
          <w:trHeight w:val="290"/>
        </w:trPr>
        <w:tc>
          <w:tcPr>
            <w:tcW w:w="2362" w:type="dxa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lang w:eastAsia="ru-RU"/>
              </w:rPr>
              <w:lastRenderedPageBreak/>
              <w:t>Место  поставки товаров.</w:t>
            </w:r>
          </w:p>
        </w:tc>
        <w:tc>
          <w:tcPr>
            <w:tcW w:w="12664" w:type="dxa"/>
            <w:gridSpan w:val="2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B379E0" w:rsidRPr="00FF7516" w:rsidRDefault="00B379E0" w:rsidP="00B379E0">
            <w:pPr>
              <w:pStyle w:val="2"/>
              <w:tabs>
                <w:tab w:val="left" w:pos="1418"/>
              </w:tabs>
              <w:spacing w:after="0"/>
              <w:ind w:left="283" w:firstLine="0"/>
              <w:contextualSpacing/>
              <w:jc w:val="both"/>
              <w:rPr>
                <w:sz w:val="22"/>
                <w:szCs w:val="22"/>
              </w:rPr>
            </w:pPr>
            <w:r w:rsidRPr="00FF7516">
              <w:rPr>
                <w:sz w:val="22"/>
                <w:szCs w:val="22"/>
              </w:rPr>
              <w:t>680022, Хабаровский край, город Хабаровск, улица Воронежская, дом 49, склад аптеки.</w:t>
            </w:r>
          </w:p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</w:tr>
      <w:tr w:rsidR="00B379E0" w:rsidRPr="00FF7516" w:rsidTr="00B379E0">
        <w:trPr>
          <w:trHeight w:val="421"/>
        </w:trPr>
        <w:tc>
          <w:tcPr>
            <w:tcW w:w="15026" w:type="dxa"/>
            <w:gridSpan w:val="3"/>
            <w:shd w:val="clear" w:color="auto" w:fill="auto"/>
            <w:hideMark/>
          </w:tcPr>
          <w:p w:rsidR="00B379E0" w:rsidRPr="00FF7516" w:rsidRDefault="00B379E0" w:rsidP="00B379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b/>
                <w:bCs/>
                <w:lang w:eastAsia="ru-RU"/>
              </w:rPr>
              <w:t>5. Форма, сроки и порядок оплаты</w:t>
            </w:r>
          </w:p>
        </w:tc>
      </w:tr>
      <w:tr w:rsidR="00B379E0" w:rsidRPr="00FF7516" w:rsidTr="00B379E0">
        <w:trPr>
          <w:trHeight w:val="453"/>
        </w:trPr>
        <w:tc>
          <w:tcPr>
            <w:tcW w:w="15026" w:type="dxa"/>
            <w:gridSpan w:val="3"/>
            <w:shd w:val="clear" w:color="auto" w:fill="auto"/>
            <w:hideMark/>
          </w:tcPr>
          <w:p w:rsidR="00B379E0" w:rsidRPr="00FF7516" w:rsidRDefault="00B379E0" w:rsidP="001B72A8">
            <w:pPr>
              <w:jc w:val="both"/>
              <w:rPr>
                <w:rFonts w:ascii="Times New Roman" w:hAnsi="Times New Roman"/>
              </w:rPr>
            </w:pPr>
            <w:r w:rsidRPr="00FF7516">
              <w:rPr>
                <w:rFonts w:ascii="Times New Roman" w:hAnsi="Times New Roman"/>
              </w:rPr>
              <w:t>Оплата Товара Покупателем производится на основании сче</w:t>
            </w:r>
            <w:r w:rsidR="003863AA" w:rsidRPr="00FF7516">
              <w:rPr>
                <w:rFonts w:ascii="Times New Roman" w:hAnsi="Times New Roman"/>
              </w:rPr>
              <w:t xml:space="preserve">та, выставленного Поставщиком, </w:t>
            </w:r>
            <w:r w:rsidRPr="00FF7516">
              <w:rPr>
                <w:rFonts w:ascii="Times New Roman" w:hAnsi="Times New Roman"/>
              </w:rPr>
              <w:t xml:space="preserve">путем перечисления денежных средств на расчетный счет Поставщика в течение 30 (тридцати) дней </w:t>
            </w:r>
            <w:r w:rsidR="00A953DD" w:rsidRPr="00FF7516">
              <w:rPr>
                <w:rFonts w:ascii="Times New Roman" w:hAnsi="Times New Roman"/>
              </w:rPr>
              <w:t xml:space="preserve">принятия каждой конкретной партии Товара в полном объеме </w:t>
            </w:r>
            <w:r w:rsidRPr="00FF7516">
              <w:rPr>
                <w:rFonts w:ascii="Times New Roman" w:hAnsi="Times New Roman"/>
              </w:rPr>
              <w:t>и подписания Сторонами товарной накладной формы ТОРГ-12.</w:t>
            </w:r>
          </w:p>
        </w:tc>
      </w:tr>
      <w:tr w:rsidR="0052477B" w:rsidRPr="00FF7516" w:rsidTr="00B379E0">
        <w:trPr>
          <w:trHeight w:val="453"/>
        </w:trPr>
        <w:tc>
          <w:tcPr>
            <w:tcW w:w="15026" w:type="dxa"/>
            <w:gridSpan w:val="3"/>
            <w:shd w:val="clear" w:color="auto" w:fill="auto"/>
          </w:tcPr>
          <w:p w:rsidR="0052477B" w:rsidRPr="00FF7516" w:rsidRDefault="00912014" w:rsidP="005247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6.      Документы,  </w:t>
            </w:r>
            <w:r w:rsidR="0052477B" w:rsidRPr="00FF751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предоставляемые      в      подтверждение      соответствия предлагаемых участником товаров.</w:t>
            </w:r>
          </w:p>
        </w:tc>
      </w:tr>
      <w:tr w:rsidR="0052477B" w:rsidRPr="00FF7516" w:rsidTr="00B379E0">
        <w:trPr>
          <w:trHeight w:val="453"/>
        </w:trPr>
        <w:tc>
          <w:tcPr>
            <w:tcW w:w="15026" w:type="dxa"/>
            <w:gridSpan w:val="3"/>
            <w:shd w:val="clear" w:color="auto" w:fill="auto"/>
          </w:tcPr>
          <w:p w:rsidR="0052477B" w:rsidRPr="00FF7516" w:rsidRDefault="0052477B" w:rsidP="00524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7516">
              <w:rPr>
                <w:rFonts w:ascii="Times New Roman" w:eastAsia="Times New Roman" w:hAnsi="Times New Roman"/>
                <w:color w:val="000000"/>
                <w:lang w:eastAsia="ru-RU"/>
              </w:rPr>
              <w:t>Регистрационное удостоверение Минздрава РФ. Сертификаты на продукцию.</w:t>
            </w:r>
          </w:p>
          <w:p w:rsidR="001E6CE1" w:rsidRPr="00FF7516" w:rsidRDefault="001E6CE1" w:rsidP="00524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82332" w:rsidRPr="00FF7516" w:rsidRDefault="00E82332" w:rsidP="003D2E93">
      <w:pPr>
        <w:spacing w:after="14"/>
        <w:rPr>
          <w:rFonts w:ascii="Times New Roman" w:hAnsi="Times New Roman"/>
        </w:rPr>
      </w:pPr>
    </w:p>
    <w:p w:rsidR="009D70DB" w:rsidRPr="00FF7516" w:rsidRDefault="009D70DB">
      <w:pPr>
        <w:jc w:val="center"/>
        <w:rPr>
          <w:rFonts w:ascii="Times New Roman" w:hAnsi="Times New Roman"/>
        </w:rPr>
      </w:pPr>
    </w:p>
    <w:p w:rsidR="00B379E0" w:rsidRPr="00FF7516" w:rsidRDefault="00B379E0">
      <w:pPr>
        <w:jc w:val="center"/>
        <w:rPr>
          <w:rFonts w:ascii="Times New Roman" w:hAnsi="Times New Roman"/>
        </w:rPr>
      </w:pPr>
    </w:p>
    <w:sectPr w:rsidR="00B379E0" w:rsidRPr="00FF7516" w:rsidSect="003D2E93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77F" w:rsidRDefault="0073577F" w:rsidP="00E82332">
      <w:pPr>
        <w:spacing w:after="0" w:line="240" w:lineRule="auto"/>
      </w:pPr>
      <w:r>
        <w:separator/>
      </w:r>
    </w:p>
  </w:endnote>
  <w:endnote w:type="continuationSeparator" w:id="0">
    <w:p w:rsidR="0073577F" w:rsidRDefault="0073577F" w:rsidP="00E8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77F" w:rsidRDefault="0073577F" w:rsidP="00E82332">
      <w:pPr>
        <w:spacing w:after="0" w:line="240" w:lineRule="auto"/>
      </w:pPr>
      <w:r>
        <w:separator/>
      </w:r>
    </w:p>
  </w:footnote>
  <w:footnote w:type="continuationSeparator" w:id="0">
    <w:p w:rsidR="0073577F" w:rsidRDefault="0073577F" w:rsidP="00E8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F5154"/>
    <w:multiLevelType w:val="hybridMultilevel"/>
    <w:tmpl w:val="701EBAEE"/>
    <w:lvl w:ilvl="0" w:tplc="47307A3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79"/>
    <w:rsid w:val="000067FB"/>
    <w:rsid w:val="00027D58"/>
    <w:rsid w:val="00030BA7"/>
    <w:rsid w:val="00032F8B"/>
    <w:rsid w:val="00043859"/>
    <w:rsid w:val="00047130"/>
    <w:rsid w:val="0005397A"/>
    <w:rsid w:val="00056BC8"/>
    <w:rsid w:val="000868E3"/>
    <w:rsid w:val="000A243F"/>
    <w:rsid w:val="000B51E2"/>
    <w:rsid w:val="000C523B"/>
    <w:rsid w:val="000E3123"/>
    <w:rsid w:val="000E3B2D"/>
    <w:rsid w:val="000F4074"/>
    <w:rsid w:val="000F7499"/>
    <w:rsid w:val="00127E1D"/>
    <w:rsid w:val="00132940"/>
    <w:rsid w:val="0014793F"/>
    <w:rsid w:val="0015231A"/>
    <w:rsid w:val="0015747D"/>
    <w:rsid w:val="001630D5"/>
    <w:rsid w:val="00166D43"/>
    <w:rsid w:val="00174805"/>
    <w:rsid w:val="00195B16"/>
    <w:rsid w:val="001B72A8"/>
    <w:rsid w:val="001E39B9"/>
    <w:rsid w:val="001E6CE1"/>
    <w:rsid w:val="001E7604"/>
    <w:rsid w:val="0020669F"/>
    <w:rsid w:val="002119B7"/>
    <w:rsid w:val="002164E3"/>
    <w:rsid w:val="00231F5F"/>
    <w:rsid w:val="0024143A"/>
    <w:rsid w:val="00252EDF"/>
    <w:rsid w:val="00270879"/>
    <w:rsid w:val="00271C3D"/>
    <w:rsid w:val="00272513"/>
    <w:rsid w:val="002A07AB"/>
    <w:rsid w:val="002A2807"/>
    <w:rsid w:val="002A4ED4"/>
    <w:rsid w:val="002A5B1E"/>
    <w:rsid w:val="002C44A3"/>
    <w:rsid w:val="002C6E8C"/>
    <w:rsid w:val="002D17C3"/>
    <w:rsid w:val="002D4990"/>
    <w:rsid w:val="002D617B"/>
    <w:rsid w:val="002E6393"/>
    <w:rsid w:val="002E6846"/>
    <w:rsid w:val="002F53AE"/>
    <w:rsid w:val="00307AA8"/>
    <w:rsid w:val="00313061"/>
    <w:rsid w:val="00314FB4"/>
    <w:rsid w:val="00316985"/>
    <w:rsid w:val="003250D1"/>
    <w:rsid w:val="003329C2"/>
    <w:rsid w:val="00335886"/>
    <w:rsid w:val="00354B28"/>
    <w:rsid w:val="00360ADA"/>
    <w:rsid w:val="003863AA"/>
    <w:rsid w:val="00390364"/>
    <w:rsid w:val="00391AF6"/>
    <w:rsid w:val="00391B5A"/>
    <w:rsid w:val="003B7B31"/>
    <w:rsid w:val="003B7E17"/>
    <w:rsid w:val="003C056C"/>
    <w:rsid w:val="003C0DF5"/>
    <w:rsid w:val="003D2E93"/>
    <w:rsid w:val="003F02AB"/>
    <w:rsid w:val="003F4917"/>
    <w:rsid w:val="00410D75"/>
    <w:rsid w:val="004171F4"/>
    <w:rsid w:val="0043062E"/>
    <w:rsid w:val="004856BE"/>
    <w:rsid w:val="00494EE0"/>
    <w:rsid w:val="00496583"/>
    <w:rsid w:val="004A77C7"/>
    <w:rsid w:val="004B0DAE"/>
    <w:rsid w:val="004B7A82"/>
    <w:rsid w:val="004C655E"/>
    <w:rsid w:val="004E4514"/>
    <w:rsid w:val="004F0018"/>
    <w:rsid w:val="0051108A"/>
    <w:rsid w:val="00522143"/>
    <w:rsid w:val="0052477B"/>
    <w:rsid w:val="005468F8"/>
    <w:rsid w:val="00550D29"/>
    <w:rsid w:val="00561FC9"/>
    <w:rsid w:val="00566FC8"/>
    <w:rsid w:val="0057601E"/>
    <w:rsid w:val="00580963"/>
    <w:rsid w:val="005816ED"/>
    <w:rsid w:val="0058631B"/>
    <w:rsid w:val="00595A15"/>
    <w:rsid w:val="005A327F"/>
    <w:rsid w:val="005B2EBA"/>
    <w:rsid w:val="005C6E63"/>
    <w:rsid w:val="005C763D"/>
    <w:rsid w:val="005D7402"/>
    <w:rsid w:val="005F3F61"/>
    <w:rsid w:val="0060083C"/>
    <w:rsid w:val="00610F59"/>
    <w:rsid w:val="00611ACA"/>
    <w:rsid w:val="00620A7E"/>
    <w:rsid w:val="00644489"/>
    <w:rsid w:val="0065295E"/>
    <w:rsid w:val="0065577A"/>
    <w:rsid w:val="00656C75"/>
    <w:rsid w:val="00661707"/>
    <w:rsid w:val="00663A80"/>
    <w:rsid w:val="00683449"/>
    <w:rsid w:val="00683C50"/>
    <w:rsid w:val="0069128E"/>
    <w:rsid w:val="007119CF"/>
    <w:rsid w:val="00724E33"/>
    <w:rsid w:val="00726BD4"/>
    <w:rsid w:val="00734593"/>
    <w:rsid w:val="0073577F"/>
    <w:rsid w:val="00740340"/>
    <w:rsid w:val="00753F0E"/>
    <w:rsid w:val="00754370"/>
    <w:rsid w:val="0075620C"/>
    <w:rsid w:val="00763C20"/>
    <w:rsid w:val="007649A9"/>
    <w:rsid w:val="00777542"/>
    <w:rsid w:val="007813C9"/>
    <w:rsid w:val="00784FE0"/>
    <w:rsid w:val="00790BD7"/>
    <w:rsid w:val="00793A09"/>
    <w:rsid w:val="007A7D7C"/>
    <w:rsid w:val="00804B0B"/>
    <w:rsid w:val="00816053"/>
    <w:rsid w:val="00816983"/>
    <w:rsid w:val="008335FB"/>
    <w:rsid w:val="00836024"/>
    <w:rsid w:val="00844524"/>
    <w:rsid w:val="008778DD"/>
    <w:rsid w:val="008844AA"/>
    <w:rsid w:val="008858FC"/>
    <w:rsid w:val="00893223"/>
    <w:rsid w:val="008C3FE7"/>
    <w:rsid w:val="008C6417"/>
    <w:rsid w:val="008F2223"/>
    <w:rsid w:val="00903BB6"/>
    <w:rsid w:val="00912014"/>
    <w:rsid w:val="00915A1A"/>
    <w:rsid w:val="00931217"/>
    <w:rsid w:val="009502D3"/>
    <w:rsid w:val="00955837"/>
    <w:rsid w:val="0095747B"/>
    <w:rsid w:val="00970CFF"/>
    <w:rsid w:val="009844E5"/>
    <w:rsid w:val="00991B4D"/>
    <w:rsid w:val="00993E60"/>
    <w:rsid w:val="009A150B"/>
    <w:rsid w:val="009A7DF4"/>
    <w:rsid w:val="009B00FA"/>
    <w:rsid w:val="009C73F6"/>
    <w:rsid w:val="009D00D7"/>
    <w:rsid w:val="009D5655"/>
    <w:rsid w:val="009D70DB"/>
    <w:rsid w:val="00A1245A"/>
    <w:rsid w:val="00A348C5"/>
    <w:rsid w:val="00A400EB"/>
    <w:rsid w:val="00A56A8C"/>
    <w:rsid w:val="00A57304"/>
    <w:rsid w:val="00A60D44"/>
    <w:rsid w:val="00A771A2"/>
    <w:rsid w:val="00A86DBA"/>
    <w:rsid w:val="00A953DD"/>
    <w:rsid w:val="00AA098E"/>
    <w:rsid w:val="00AA114D"/>
    <w:rsid w:val="00AA3804"/>
    <w:rsid w:val="00AA5DB5"/>
    <w:rsid w:val="00AA7E2C"/>
    <w:rsid w:val="00AB51FF"/>
    <w:rsid w:val="00AD187F"/>
    <w:rsid w:val="00AD7E14"/>
    <w:rsid w:val="00B04980"/>
    <w:rsid w:val="00B24128"/>
    <w:rsid w:val="00B379E0"/>
    <w:rsid w:val="00B45E15"/>
    <w:rsid w:val="00B86E26"/>
    <w:rsid w:val="00B97091"/>
    <w:rsid w:val="00BA3208"/>
    <w:rsid w:val="00BB7E94"/>
    <w:rsid w:val="00BC6B4C"/>
    <w:rsid w:val="00BC7614"/>
    <w:rsid w:val="00BE1C0C"/>
    <w:rsid w:val="00BE4B6A"/>
    <w:rsid w:val="00BE733B"/>
    <w:rsid w:val="00BF1726"/>
    <w:rsid w:val="00C122B9"/>
    <w:rsid w:val="00C15889"/>
    <w:rsid w:val="00C22DDC"/>
    <w:rsid w:val="00C30579"/>
    <w:rsid w:val="00C321FB"/>
    <w:rsid w:val="00C323EB"/>
    <w:rsid w:val="00C4328E"/>
    <w:rsid w:val="00C4679B"/>
    <w:rsid w:val="00C5752F"/>
    <w:rsid w:val="00C675D6"/>
    <w:rsid w:val="00C73454"/>
    <w:rsid w:val="00C77BEA"/>
    <w:rsid w:val="00C91000"/>
    <w:rsid w:val="00C945F0"/>
    <w:rsid w:val="00CA3294"/>
    <w:rsid w:val="00CA562E"/>
    <w:rsid w:val="00CA7AEE"/>
    <w:rsid w:val="00CB53CB"/>
    <w:rsid w:val="00CC1320"/>
    <w:rsid w:val="00CD5522"/>
    <w:rsid w:val="00CF7EB6"/>
    <w:rsid w:val="00D17013"/>
    <w:rsid w:val="00D24EE8"/>
    <w:rsid w:val="00D263A9"/>
    <w:rsid w:val="00D54A99"/>
    <w:rsid w:val="00D62354"/>
    <w:rsid w:val="00D75593"/>
    <w:rsid w:val="00DC4610"/>
    <w:rsid w:val="00DD1E67"/>
    <w:rsid w:val="00DD3203"/>
    <w:rsid w:val="00E0406B"/>
    <w:rsid w:val="00E44502"/>
    <w:rsid w:val="00E533DC"/>
    <w:rsid w:val="00E8075F"/>
    <w:rsid w:val="00E80C0A"/>
    <w:rsid w:val="00E82332"/>
    <w:rsid w:val="00EA7634"/>
    <w:rsid w:val="00ED06F6"/>
    <w:rsid w:val="00ED4925"/>
    <w:rsid w:val="00EE0693"/>
    <w:rsid w:val="00EE0994"/>
    <w:rsid w:val="00F12AD7"/>
    <w:rsid w:val="00F50759"/>
    <w:rsid w:val="00F7180C"/>
    <w:rsid w:val="00F84446"/>
    <w:rsid w:val="00F91DE1"/>
    <w:rsid w:val="00F95329"/>
    <w:rsid w:val="00F957B6"/>
    <w:rsid w:val="00F96C5C"/>
    <w:rsid w:val="00FC0DC2"/>
    <w:rsid w:val="00FC72B2"/>
    <w:rsid w:val="00FE4322"/>
    <w:rsid w:val="00FE6067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E35B"/>
  <w15:chartTrackingRefBased/>
  <w15:docId w15:val="{155B513C-9569-4390-8431-A0BF05F4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3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3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33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82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332"/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E82332"/>
    <w:pPr>
      <w:suppressAutoHyphens/>
      <w:autoSpaceDN w:val="0"/>
      <w:spacing w:after="120" w:line="240" w:lineRule="auto"/>
      <w:ind w:left="566" w:hanging="283"/>
      <w:textAlignment w:val="baseline"/>
    </w:pPr>
    <w:rPr>
      <w:rFonts w:ascii="Times New Roman" w:hAnsi="Times New Roman"/>
      <w:kern w:val="3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2332"/>
    <w:rPr>
      <w:rFonts w:ascii="Segoe UI" w:eastAsia="Calibri" w:hAnsi="Segoe UI" w:cs="Segoe UI"/>
      <w:sz w:val="18"/>
      <w:szCs w:val="18"/>
    </w:rPr>
  </w:style>
  <w:style w:type="paragraph" w:customStyle="1" w:styleId="tech-detailsitem-value">
    <w:name w:val="tech-details__item-value"/>
    <w:basedOn w:val="a"/>
    <w:rsid w:val="00ED4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37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7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TableStyle0">
    <w:name w:val="TableStyle0"/>
    <w:rsid w:val="001E6CE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43">
    <w:name w:val="1CStyle43"/>
    <w:rsid w:val="001E6CE1"/>
    <w:pPr>
      <w:spacing w:after="200" w:line="276" w:lineRule="auto"/>
      <w:jc w:val="center"/>
    </w:pPr>
    <w:rPr>
      <w:rFonts w:ascii="Times New Roman" w:eastAsiaTheme="minorEastAsia" w:hAnsi="Times New Roman"/>
      <w:lang w:eastAsia="ru-RU"/>
    </w:rPr>
  </w:style>
  <w:style w:type="paragraph" w:customStyle="1" w:styleId="1CStyle38">
    <w:name w:val="1CStyle38"/>
    <w:rsid w:val="001E6CE1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35">
    <w:name w:val="1CStyle35"/>
    <w:rsid w:val="001E6CE1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40">
    <w:name w:val="1CStyle40"/>
    <w:rsid w:val="001E6CE1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39">
    <w:name w:val="1CStyle39"/>
    <w:rsid w:val="001E6CE1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  <w:style w:type="paragraph" w:customStyle="1" w:styleId="1CStyle37">
    <w:name w:val="1CStyle37"/>
    <w:rsid w:val="001E6CE1"/>
    <w:pPr>
      <w:spacing w:after="200" w:line="276" w:lineRule="auto"/>
      <w:jc w:val="center"/>
    </w:pPr>
    <w:rPr>
      <w:rFonts w:ascii="Times New Roman" w:eastAsiaTheme="minorEastAsia" w:hAnsi="Times New Roman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0F85-AD83-4376-97B7-197D2820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Ольга Сергеевна</dc:creator>
  <cp:keywords/>
  <dc:description/>
  <cp:lastModifiedBy>Реснянская Юлия Сергеевна</cp:lastModifiedBy>
  <cp:revision>148</cp:revision>
  <cp:lastPrinted>2025-02-11T03:38:00Z</cp:lastPrinted>
  <dcterms:created xsi:type="dcterms:W3CDTF">2022-01-18T02:57:00Z</dcterms:created>
  <dcterms:modified xsi:type="dcterms:W3CDTF">2025-05-14T00:33:00Z</dcterms:modified>
</cp:coreProperties>
</file>