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0D" w:rsidRPr="00190876" w:rsidRDefault="00E01373" w:rsidP="00F212B9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0876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proofErr w:type="spellEnd"/>
      <w:r w:rsidRPr="001908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bookmarkStart w:id="0" w:name="дог"/>
      <w:bookmarkEnd w:id="0"/>
      <w:r w:rsidR="003F53F4" w:rsidRPr="001908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6FD" w:rsidRPr="00190876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1D0F22" w:rsidRDefault="001D0F22" w:rsidP="00F212B9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proofErr w:type="gramStart"/>
      <w:r w:rsidRPr="00190876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proofErr w:type="spellEnd"/>
      <w:proofErr w:type="gramEnd"/>
      <w:r w:rsidRPr="001908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оказание </w:t>
      </w:r>
      <w:proofErr w:type="spellStart"/>
      <w:r w:rsidRPr="00190876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  <w:proofErr w:type="spellEnd"/>
      <w:r w:rsidR="00517ED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517ED4" w:rsidRPr="00517ED4" w:rsidRDefault="00517ED4" w:rsidP="00F212B9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E01373" w:rsidRPr="00190876" w:rsidTr="00190876">
        <w:trPr>
          <w:jc w:val="center"/>
        </w:trPr>
        <w:tc>
          <w:tcPr>
            <w:tcW w:w="4927" w:type="dxa"/>
          </w:tcPr>
          <w:p w:rsidR="00E01373" w:rsidRPr="00190876" w:rsidRDefault="002F620D" w:rsidP="00F212B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spellEnd"/>
            <w:r w:rsidR="00E01373"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EBC"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4926" w:type="dxa"/>
          </w:tcPr>
          <w:p w:rsidR="00E01373" w:rsidRPr="00190876" w:rsidRDefault="00E01373" w:rsidP="00F212B9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дата"/>
            <w:r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620D"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26FD"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F620D" w:rsidRPr="001908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17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F620D"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bookmarkEnd w:id="1"/>
          </w:p>
        </w:tc>
      </w:tr>
    </w:tbl>
    <w:p w:rsidR="00E01373" w:rsidRDefault="00E01373" w:rsidP="00F212B9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27A" w:rsidRPr="00190876" w:rsidRDefault="00A6627A" w:rsidP="00F212B9">
      <w:pPr>
        <w:pStyle w:val="ac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Частное учреждение здравоохранения «Клиническая больница «РЖД-Медицина» города Хабаровск» (ЧУЗ «КБ «РЖД-Медицина» г. Хабаровск), именуемое далее «Заказчик», в лице директора Карпенко Евгения Валериевича, действующе</w:t>
      </w:r>
      <w:r w:rsidRPr="00190876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го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основании</w:t>
      </w:r>
      <w:r w:rsidR="002F620D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Устава, с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одной стороны, и </w:t>
      </w:r>
      <w:r w:rsidR="00E9534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именуемое далее «Исполнитель», в лице </w:t>
      </w:r>
      <w:r w:rsidR="00E9534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действующего на основании </w:t>
      </w:r>
      <w:r w:rsidR="00E9534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…, с другой стороны, именуемые 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далее «Стороны», заключили настоящий </w:t>
      </w:r>
      <w:r w:rsidR="00D069A0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договор (далее –</w:t>
      </w:r>
      <w:r w:rsidR="00D069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Договор</w:t>
      </w:r>
      <w:r w:rsidR="00D069A0" w:rsidRPr="000961C2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 нижеследующем:</w:t>
      </w:r>
    </w:p>
    <w:p w:rsidR="00E01373" w:rsidRPr="00190876" w:rsidRDefault="00E01373" w:rsidP="00F212B9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01373" w:rsidRPr="00190876" w:rsidRDefault="004C7A2A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1. </w:t>
      </w:r>
      <w:r w:rsidR="009423D8" w:rsidRPr="00190876">
        <w:rPr>
          <w:rFonts w:ascii="Times New Roman" w:hAnsi="Times New Roman" w:cs="Times New Roman"/>
          <w:kern w:val="32"/>
          <w:sz w:val="24"/>
          <w:szCs w:val="24"/>
          <w:lang w:val="ru-RU"/>
        </w:rPr>
        <w:t>ПРЕДМЕТ ДОГОВОРА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/>
        </w:rPr>
      </w:pPr>
    </w:p>
    <w:p w:rsidR="00A6627A" w:rsidRPr="00190876" w:rsidRDefault="00E95340" w:rsidP="00F212B9">
      <w:pPr>
        <w:pStyle w:val="ac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1.1. 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Заказчик поручает, а Исполнитель принимает на себя обязательства оказать услуги </w:t>
      </w:r>
      <w:r w:rsidR="000961C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проведения</w:t>
      </w:r>
      <w:r w:rsidR="000961C2" w:rsidRPr="000961C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расчета по оценке пожарного риска с разработкой декларации пожарной безопасности 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(далее – Услуги) в 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соответствии с Техническим заданием (Приложение № 1 к Договору). 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оказания Услуг За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казчик обязуется принять и оплатить оказанные Услуги.</w:t>
      </w: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0425C" w:rsidRPr="00190876" w:rsidRDefault="00E95340" w:rsidP="00F212B9">
      <w:pPr>
        <w:pStyle w:val="ac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1.2. </w:t>
      </w:r>
      <w:r w:rsidR="00B0425C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Оказание </w:t>
      </w:r>
      <w:r w:rsidR="00B51F7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B0425C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слуг осуществляется по адресу: </w:t>
      </w:r>
      <w:r w:rsidR="000961C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Хабаровский край, город Хабаровск, улица Воронежская, дом 49, корпус 2, 3-4</w:t>
      </w:r>
      <w:r w:rsidR="00D069A0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0425C" w:rsidRPr="00190876" w:rsidRDefault="00B0425C" w:rsidP="00F212B9">
      <w:pPr>
        <w:pStyle w:val="ac"/>
        <w:jc w:val="both"/>
        <w:rPr>
          <w:rFonts w:ascii="Times New Roman" w:hAnsi="Times New Roman" w:cs="Times New Roman"/>
          <w:b/>
          <w:kern w:val="32"/>
          <w:sz w:val="24"/>
          <w:szCs w:val="24"/>
          <w:lang w:val="ru-RU"/>
        </w:rPr>
      </w:pPr>
    </w:p>
    <w:p w:rsidR="00E01373" w:rsidRPr="00190876" w:rsidRDefault="00E01373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bookmarkStart w:id="2" w:name="zPredmet"/>
      <w:bookmarkStart w:id="3" w:name="zID"/>
      <w:bookmarkEnd w:id="2"/>
      <w:bookmarkEnd w:id="3"/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2. </w:t>
      </w:r>
      <w:r w:rsidR="009423D8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СРОК ОКАЗАНИЯ УСЛУГ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A6627A" w:rsidRPr="00190876" w:rsidRDefault="00A6627A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2.1</w:t>
      </w:r>
      <w:r w:rsidR="004C7A2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Договор вступает в силу с даты его заключения Сторонами и действует до полного исполнения Сторонами своих обязательств по Договору.</w:t>
      </w:r>
    </w:p>
    <w:p w:rsidR="00A6627A" w:rsidRPr="00190876" w:rsidRDefault="00A6627A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2.2</w:t>
      </w:r>
      <w:r w:rsidR="004C7A2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5365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Срок оказания Услуг: с 02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53659F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.2025</w:t>
      </w:r>
      <w:r w:rsidR="008B00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по 02.06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.2026 г. </w:t>
      </w:r>
    </w:p>
    <w:p w:rsidR="00A6627A" w:rsidRPr="00190876" w:rsidRDefault="00A6627A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2.3</w:t>
      </w:r>
      <w:r w:rsidR="004C7A2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Сроки оказания Услуг могут быть изменены на осн</w:t>
      </w:r>
      <w:r w:rsidR="00E9534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овании дополнительного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соглашения Сторон, оформленного в письменном виде и подписанного уполномоченными представителями обеих Сторон.</w:t>
      </w:r>
      <w:r w:rsidR="00E9534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4" w:name="_GoBack"/>
      <w:bookmarkEnd w:id="4"/>
    </w:p>
    <w:p w:rsidR="00A6627A" w:rsidRPr="00190876" w:rsidRDefault="00A6627A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2.4</w:t>
      </w:r>
      <w:r w:rsidR="004C7A2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Заказчик вправе отказаться от оказания Услуг И</w:t>
      </w:r>
      <w:r w:rsidR="00E9534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сполнителем на любом этапе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 Услуг.</w:t>
      </w:r>
    </w:p>
    <w:p w:rsidR="00E01373" w:rsidRPr="00190876" w:rsidRDefault="00E01373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308CC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3. СТОИМОСТЬ УСЛУГ И ПОРЯДОК ОПЛАТЫ</w:t>
      </w:r>
      <w:bookmarkStart w:id="5" w:name="zСт1"/>
      <w:bookmarkStart w:id="6" w:name="zSt1"/>
      <w:bookmarkEnd w:id="5"/>
      <w:bookmarkEnd w:id="6"/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B51F70" w:rsidRPr="006E1FAE" w:rsidRDefault="0079454C" w:rsidP="00F212B9">
      <w:pPr>
        <w:pStyle w:val="ac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3.1. 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Стоимость услуг по договору составляет </w:t>
      </w:r>
      <w:r w:rsidR="00E9534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00000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538F1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(…) 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рублей 00 копеек, </w:t>
      </w:r>
      <w:r w:rsidR="00D069A0" w:rsidRPr="0064355B">
        <w:rPr>
          <w:rFonts w:ascii="Times New Roman" w:hAnsi="Times New Roman" w:cs="Times New Roman"/>
          <w:sz w:val="24"/>
          <w:szCs w:val="24"/>
          <w:lang w:val="ru-RU" w:eastAsia="ru-RU"/>
        </w:rPr>
        <w:t>в том числе</w:t>
      </w:r>
      <w:r w:rsidR="00D069A0" w:rsidRPr="0064355B">
        <w:rPr>
          <w:lang w:val="ru-RU"/>
        </w:rPr>
        <w:t xml:space="preserve"> </w:t>
      </w:r>
      <w:r w:rsidR="00D069A0" w:rsidRPr="006435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НДС (___%)/ или </w:t>
      </w:r>
      <w:r w:rsidR="00A6627A" w:rsidRPr="006435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НДС не облагается на основании </w:t>
      </w:r>
      <w:r w:rsidR="00D069A0" w:rsidRPr="006E1FAE">
        <w:rPr>
          <w:rFonts w:ascii="Times New Roman" w:hAnsi="Times New Roman" w:cs="Times New Roman"/>
          <w:i/>
          <w:sz w:val="24"/>
          <w:szCs w:val="24"/>
          <w:lang w:val="ru-RU" w:eastAsia="ru-RU"/>
        </w:rPr>
        <w:t>_____________________.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стоимость </w:t>
      </w:r>
      <w:r w:rsidR="00E005D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включены накладные и плановые расходы Исполнителя, а</w:t>
      </w:r>
      <w:r w:rsidR="00797B1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также все налоги, пошлины и иные обязательные платежи.</w:t>
      </w:r>
    </w:p>
    <w:p w:rsidR="00842165" w:rsidRPr="006E1FAE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="00B51F7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Оплата Услуг производится Заказчиком путем перечисления денежных средств на расчетный счет Исполнителя, указанный в разделе 14 Договора, в течение (тридцати) календарных дней с даты подписания Сторонами ак</w:t>
      </w:r>
      <w:r w:rsidR="00781DEC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та сдачи - приемки </w:t>
      </w:r>
      <w:r w:rsidR="00B51F7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оказанных </w:t>
      </w:r>
      <w:r w:rsidR="00B51F70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="00133A04" w:rsidRPr="006E1FAE">
        <w:rPr>
          <w:lang w:val="ru-RU"/>
        </w:rPr>
        <w:t xml:space="preserve"> </w:t>
      </w:r>
      <w:r w:rsidR="00133A04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за расчетный период</w:t>
      </w:r>
      <w:r w:rsidR="00B51F70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B51F70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при условии получения Заказчиком </w:t>
      </w:r>
      <w:r w:rsidR="00B51F7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оригинального комплекта документов, подписанного со стороны Исполнителя: счета на оплату и акта сдачи-приемки</w:t>
      </w:r>
      <w:r w:rsidR="00133A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оказанных Услуг (2 экз.), </w:t>
      </w:r>
      <w:r w:rsidR="00133A04" w:rsidRPr="0064355B">
        <w:rPr>
          <w:rFonts w:ascii="Times New Roman" w:hAnsi="Times New Roman" w:cs="Times New Roman"/>
          <w:sz w:val="24"/>
          <w:szCs w:val="24"/>
          <w:lang w:val="ru-RU" w:eastAsia="ru-RU"/>
        </w:rPr>
        <w:t>счета-фактуры</w:t>
      </w:r>
      <w:r w:rsidR="00133A04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. Стоимость Услуг за расчетный период составляет ____________________.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3.3. Заказчик считается исполнившим свои обязательства по уплате платежей в соответствии с Договором с момента списания денежных средств с расчетного счета Заказчика.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3.4. По согласованию Сторон и в случае прекращения (расторжения) Договора между Сторонами проводится сверка расчетов с составлением акта сверки взаимных</w:t>
      </w:r>
      <w:r w:rsidR="00797B1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расчетов по форме, представленной Заказчиком.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3.5. В случае существенных изменений факторов, влияющих на формирование стоимости </w:t>
      </w:r>
      <w:r w:rsidR="00C67D4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Договору, а также на сроки и порядок осуществления расчетов по Договору, Заказчик вправе требовать пересмотра условий расчетов за выполняемые по Договору </w:t>
      </w:r>
      <w:r w:rsidR="00C67D4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части уменьшения цены, исчисления сроков и размеров платежей по Договору. Указанные изменения оформляются Сторонами дополнительными соглашениями к Договору.</w:t>
      </w:r>
    </w:p>
    <w:p w:rsidR="00E01373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3.6. Исполнитель подтверждает, что надлежащим образом изучил все условия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67D4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Договору и что никакие обстоятельства не могут повлиять на увеличение стоимости </w:t>
      </w:r>
      <w:r w:rsidR="00C67D4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Договору, если иное не будет согласовано Сторонами в дополнительных соглашениях к Договору.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3.7. Определенная Сторонами цена Договора может быть изменена только с согласия обеих Сторон.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В случае, изменения в период действия Договора порядка налогообложения Исполнителя в части уплаты и исчисления НДС, цена Услуг по Договору не подлежит изменению, считается твердой и включает в себя НДС в размере, соответствующем налогов</w:t>
      </w:r>
      <w:r w:rsidR="006E1FAE" w:rsidRPr="006E1FA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ым обязательствам Исполнителя. </w:t>
      </w: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При этом Исполнитель самостоятельно исчисляет сумму НДС из оговоренной Сторонами цены услуг и не вправе предъявлять Заказчику к оплате суммы сверх установленных Договором.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Если Исполнитель теряет право на освобождение от уплаты НДС, он обязан уведомить об этом Заказчика в течение 7 (семи) рабочих дней с момента утраты такого права.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В случае если Исполнитель становится плательщиком НДС, то он предоставляет Заказчику счета-фактуры, оформленные в сроки и в соответствии с требованиями Налогового кодекса Российской Федерации. Кроме того, Исполнитель предоставляет Заказчику надлежащим образом заверенные копии документов, подтверждающих право уполномоченных лиц Исполнителя на подписание счетов-фактур.</w:t>
      </w:r>
    </w:p>
    <w:p w:rsidR="00E01373" w:rsidRPr="00190876" w:rsidRDefault="00E01373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308CC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4. СРОК ДЕЙСТВИЯ ДОГОВОРА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4.1. 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Договор вступает в силу с момента его заключения и действует до полного исполнения Сторонами своих обязательств по Договору. 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308CC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5. ПРАВА И ОБЯЗАННОСТИ СТОРОН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b/>
          <w:sz w:val="24"/>
          <w:szCs w:val="24"/>
          <w:lang w:val="ru-RU" w:eastAsia="ru-RU"/>
        </w:rPr>
        <w:t>5.1. Заказчик вправе: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5.1.1. Требовать от Исполнителя надлежащего и своевременного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5.1.2. Требовать возмещения убытков в случае неоднократного нарушения сроков </w:t>
      </w:r>
      <w:r w:rsidR="00797B1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а также в случае их некачественного выполнения.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b/>
          <w:sz w:val="24"/>
          <w:szCs w:val="24"/>
          <w:lang w:val="ru-RU" w:eastAsia="ru-RU"/>
        </w:rPr>
        <w:t>5.2. Заказчик обязуется: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5.2.1. Оказывать содействие Исполнителю в вопросах его взаимодействия с соответствующими структурными подразделениями Заказчика при </w:t>
      </w:r>
      <w:r w:rsidR="00797B1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условиях, предусмотренных Договором.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5.2.2. Оказывать содействие Исполнителю в получении в структурных подразделениях Заказчика документации, необходимой для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5.2.3. Обеспечить доступ персонала Исполнителя</w:t>
      </w:r>
      <w:r w:rsidR="00842165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месту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5.2.4. Сообщать в письменной форме Исполнителю о недостатках, обнаруженных в ходе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в течение</w:t>
      </w:r>
      <w:r w:rsidR="005A00B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5A00B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двадцати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) календарных дней после обнаружения таких недостатков.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5.2.5. Своевременно принять и оплатить надлежащим образом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оказанные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порядке и на условиях, предусмотренных Договором.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5.2.6. При получении от Исполнителя уведомления о приостановлении </w:t>
      </w:r>
      <w:r w:rsidR="00797B1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случае, указанном в пункте 5.4.3 Договора, рассмотреть вопрос о</w:t>
      </w:r>
      <w:r w:rsidR="00B51F7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целесообразности и порядке продолжения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b/>
          <w:sz w:val="24"/>
          <w:szCs w:val="24"/>
          <w:lang w:val="ru-RU" w:eastAsia="ru-RU"/>
        </w:rPr>
        <w:t>5.3. Исполнитель вправе: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5.3.1. Требовать своевременного подписания Заказчиком акта сдачи-приемки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51F7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Договору.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5.3.2. Требовать своевременной оплаты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оказанных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условиями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5.3.3. Запрашивать у Заказчика разъяснения и уточнения относительно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рамках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b/>
          <w:sz w:val="24"/>
          <w:szCs w:val="24"/>
          <w:lang w:val="ru-RU" w:eastAsia="ru-RU"/>
        </w:rPr>
        <w:t>5.4. Исполнитель обязуется: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5.4.1. В установленные сроки и надлежащим образом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оказать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 w:rsidR="00B51F7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представить их результат Заказчику в соответствии с условиями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5.4.2. Обеспечить устранение недостатков, выявленных при сдаче-приемке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за свой счет в кратчайшие сроки, указанные в пункте 6.3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5.4.3. Приостановить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оказание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случае обнаружения не зависящих от Исполнителя обстоятельств, которые могут оказать негативное влияние на качество результатов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оказываемых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или создать невозможность их завершения в установленный Договором срок, и незамедлительно сообщить об этом Заказчику.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5.4.4. Исполнять иные обязательства, предусмотренные действующим законодательством Российской Федерации и Договором.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5.4.5. Не передавать любую информацию, касающуюся Договора, и не раскрывать сведения, полученные в процессе исполнения Договора, третьим лицам. В случае нарушения данного условия Заказчик вправе требовать от Исполнителя компенсации всех понесенных убытков.</w:t>
      </w:r>
    </w:p>
    <w:p w:rsidR="005A1972" w:rsidRPr="0064355B" w:rsidRDefault="005A1972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A04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5.4.6. </w:t>
      </w:r>
      <w:r w:rsidRPr="006435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Предоставлять информацию об изменениях в составе владельцев контрагента, включая конечных бенефициаров, и (или) в исполнительных органах контрагента не позднее, чем через 5 (пять) календарных дней после таких изменений.</w:t>
      </w:r>
    </w:p>
    <w:p w:rsidR="00E01373" w:rsidRPr="00190876" w:rsidRDefault="005A1972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5.4.7. </w:t>
      </w:r>
      <w:r w:rsidR="00E01373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оказании</w:t>
      </w:r>
      <w:r w:rsidR="00E01373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="00E01373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находясь по адресу, указанному в пункте 1.2</w:t>
      </w:r>
      <w:r w:rsidR="002538F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01373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Договора, назначить лицо, ответственное за соблюдение сотрудниками Исполнителя установленного на объекте Заказчика режима охраны труда, правил пожарной безопасности,</w:t>
      </w:r>
      <w:r w:rsidR="001308CC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</w:t>
      </w:r>
      <w:r w:rsidR="00E01373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лектробезопасности.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5.4.8. В случае обмена в целях исполнения Договора информацией на съемных носителях до направления информации Исполнитель</w:t>
      </w:r>
      <w:r w:rsidR="006C6B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обязан осуществить проверку</w:t>
      </w:r>
      <w:r w:rsidR="00B51F70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съемных носителей на предмет отсутствия вредоносного программного обеспечения.</w:t>
      </w:r>
    </w:p>
    <w:p w:rsidR="00653369" w:rsidRPr="00190876" w:rsidRDefault="00653369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308CC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6. ПОРЯДОК СДАЧИ И ПРИЕМКИ УСЛУГ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A6627A" w:rsidRPr="006E1FAE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6.1. </w:t>
      </w:r>
      <w:r w:rsidR="00A6627A" w:rsidRPr="001908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течение 5 (пяти) рабочих дней после оказания Услуг за расчетный период (расчетным периодом по Договору является - календарный месяц), Исполнитель представляет Заказчику два подписанных со стороны Исполнителя экземпляра акта сдачи-приемки </w:t>
      </w:r>
      <w:r w:rsidR="00133A0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оказанных Услуг, счет на оплату</w:t>
      </w:r>
      <w:r w:rsidR="00133A04" w:rsidRPr="00133A04">
        <w:rPr>
          <w:rFonts w:ascii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, </w:t>
      </w:r>
      <w:r w:rsidR="00133A04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а также счет-фактуру, оформленную в соответствии с действующим законодательством Российской Федерации.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6.2. Не позднее</w:t>
      </w:r>
      <w:r w:rsidR="00653369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653369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двадцати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) календарных дней с момента получения от Исполнителя документов, указанных в пункте 6.1 Договора, Заказчик осуществляет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приемку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направляет Исполнителю подписанный обеими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Сторонами экземпляр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акта сдачи-приемки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 Услуг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либо мотивированный отказ от принятия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6.3. В случае представления Заказчиком мотивированного отказа от принятия </w:t>
      </w:r>
      <w:r w:rsidR="00AA7844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49E7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Стороны в течение</w:t>
      </w:r>
      <w:r w:rsidR="00653369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5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653369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пяти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) календарных дней составляют акт о выявленных недостатках с указанием существа выявленных недоработок Исполнителя, а также сроков и порядка их устранения.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На основании акта о выявленных недостатках Исполнитель принимает на себя</w:t>
      </w:r>
      <w:r w:rsidR="001308CC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язательство устранить имеющиеся недостатки за свой счет, в том числе и в случае,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когда это потребует дополнительных издержек с его стороны, в кратчайшие сроки, но не более 5 (пяти) календарных дней с даты составления акта о выявленных недостатках.</w:t>
      </w:r>
    </w:p>
    <w:p w:rsidR="002538F1" w:rsidRPr="00190876" w:rsidRDefault="002538F1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308CC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bookmarkStart w:id="7" w:name="zForsMajor"/>
      <w:bookmarkEnd w:id="7"/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7. ОБСТОЯТЕЛЬСТВА НЕПРЕОДОЛИМОЙ СИЛЫ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7.1.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 предотвратимых при данных условиях обстоятельств, в том числе объявленной или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фактической войной, гражданскими волнениями, эпидемиями, блокадами, эмбарго,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введением санкций в отношении Исполнителя,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7.2.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7.3. Сторона, которая не исполняет свои обязательства вследствие действия обстоятельств непреодолимой силы, должна, по возможности, не позднее, чем в течение 3 (трех) календарных дней известить другую Сторону в письменном виде о таких обстоятельствах и их влиянии на исполнение обязательств по Договору.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обстоятельство, освобождающее ее от ответственности за ненадлежащее исполнение или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неисполнение обязательств по Договору.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7.4. Действие обстоятельств непреодолимой силы продлевает срок выполнения обязательств по Договору на срок действия обстоятельств непреодолимой силы.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7.5. Если обстоятельства непреодолимой силы действуют на протяжении 3 (трех)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последовательных месяцев, Договор может быть расторгнут по соглашению Сторон либо в одностороннем порядке по инициативе заинтересованной Стороны.</w:t>
      </w:r>
    </w:p>
    <w:p w:rsidR="00E01373" w:rsidRPr="00190876" w:rsidRDefault="00E01373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4D1EFE" w:rsidP="00F212B9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ЗАЩИТА ИНФОРМАЦИИ</w:t>
      </w:r>
      <w:r w:rsidR="00190876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8.1. Стороны принимают организационные и технические меры, направленные на: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обеспечение защиты информации, полученной друг от друга в связи с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действий в отношении такой информации;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обеспечение конфиденциальности информации, полученной друг от друга в связи с Договором.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8.2. Стороны обязуются не передавать информацию, полученную друг от друга в связи с Договором, третьим лицам без предварительного письменного согласия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передавшей информацию Стороны.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8.3.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8.4. Стороны обязуются в течение срока действия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связанных с выполнением обязательств по Договору.</w:t>
      </w:r>
    </w:p>
    <w:p w:rsidR="00A6627A" w:rsidRPr="00190876" w:rsidRDefault="00A6627A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8427F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bookmarkStart w:id="8" w:name="zKonf"/>
      <w:bookmarkEnd w:id="8"/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9. ОТВЕТСТВЕННОСТЬ СТОРОН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6E1FAE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9.1. Исполнитель несет ответственность перед Заказчиком за действия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привлекаемых им к 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оказанию 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третьих </w:t>
      </w:r>
      <w:r w:rsidR="00133A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лиц как за собственные </w:t>
      </w:r>
      <w:r w:rsidR="00133A04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действия,</w:t>
      </w:r>
      <w:r w:rsidR="00133A04" w:rsidRPr="006E1FAE">
        <w:rPr>
          <w:lang w:val="ru-RU"/>
        </w:rPr>
        <w:t xml:space="preserve"> </w:t>
      </w:r>
      <w:r w:rsidR="00133A04"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а также самостоятельно осуществлять все расчеты с привлекаемыми третьими лицами.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9.2. В случае нарушения сроков 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оказания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предусмотренных Договором, сроков выполнения требования Заказчика, предъявленного в соответствии с пунктом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5.1 Договора, Заказчик имеет право требовать у Исполнителя уплаты пени в размере 0,1% от стоимости 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указанной в пункте 3.1 Договора</w:t>
      </w:r>
      <w:r w:rsidR="00133A04" w:rsidRPr="00133A04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,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 каждый день просрочки.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9.3. В случае ненадлежащего выполнения Исполнителем условий Договора, несоответствия результатов 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обусловленным Сторонами требованиям, Заказчик имеет право требовать у Исполнителя уплаты штрафа в размере 1% от стоимости 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указанной в пункте 3.1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В случае возникновения при этом у Заказчика каких-либо убытков Исполнитель возмещает такие убытки Заказчику в полном объеме на основании предоставленных Заказчиком документов, доказывающих факт возникновения и размер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понесенных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убытков.</w:t>
      </w:r>
    </w:p>
    <w:p w:rsidR="00E01373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9.4. Перечисленные в Договоре штрафные санкции могут быть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взысканы Заказчиком путем удержания причитающихся сумм при оплате счетов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Исполнителя. Если Заказчик не удержит по какой-либо причине сумму штрафных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санкций, Исполнитель</w:t>
      </w:r>
      <w:r w:rsidR="00842165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обязуется уплатить такую сумму по первому письменному</w:t>
      </w:r>
      <w:r w:rsidR="005A197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требованию Заказчика.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Для целей расчета неустойки по Договору Стороны применяют цену работ/услуг в том размере, в котором такая цена оплачена или подлежит оплате по Договору с учетом НДС (если Исполнитель является плательщиком НДС).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9.5. В случаях, не предусмотренных Договором, за неисполнение или ненадлежащее исполнение своих обязательств по Договору Стороны несут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ответственность в соответствии с законодательством Российской Федерации.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9.6. Уплата Исполнителем неустойки и возмещение убытков не освобождают Исполнителя от выполнения обязательств в натуре по Договору.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9.7. В случае утраты документации, переданной Исполнителю Заказчиком, сообщения третьим лицам конфиденциальной информации в нарушение раздела 8 Договора, передачи информации на съемных носителях, содержащих вредоносное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программное обеспечение, Исполнитель возмещает Заказчику убытки и уплачивает штраф в размере </w:t>
      </w:r>
      <w:r w:rsidR="008A6565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% от стоимости 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, указанной в пункте 3.1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9.8. Обязательство по выплате неустойки у виновной Стороны наступает после получения от потерпевшей Стороны соответствующего письменного требования. Срок удовлетворения такого требования – 10 (десять) календарных дней с даты его получения виновной Стороной.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b/>
          <w:kern w:val="32"/>
          <w:sz w:val="24"/>
          <w:szCs w:val="24"/>
          <w:lang w:val="ru-RU" w:eastAsia="ru-RU"/>
        </w:rPr>
      </w:pPr>
    </w:p>
    <w:p w:rsidR="0018427F" w:rsidRPr="00190876" w:rsidRDefault="0018427F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10. ПОРЯДОК ВНЕСЕНИЯ ИЗМЕНЕНИЙ, ДОПОЛНЕНИЙ </w:t>
      </w:r>
    </w:p>
    <w:p w:rsidR="00E01373" w:rsidRPr="00190876" w:rsidRDefault="0018427F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В ДОГОВОР И ЕГО РАСТОРЖЕНИЕ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10.1. В Договор могут быть внесены изменения и дополнения, которые оформляются Сторонами дополнительными соглашениями к Договору.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10.2. Стороны вправе расторгнуть Договор (отказаться от исполнения Договора) по основаниям, в порядке и с применением последствий, предусмотренных Договором и законодательством Российской Федерации. При этом Заказчик вправе в любое время расторгнуть Договор в одностороннем внесудебном порядке.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10.3. Расторжение Договора в одностороннем порядке (отказ от исполнения</w:t>
      </w:r>
      <w:r w:rsidR="0077345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Договора) осуществляется путем направления Заказчиком письменного уведомления об этом Исполнителю не позднее, чем за 30 (тридцать) календарных дней до даты</w:t>
      </w:r>
      <w:r w:rsidR="0077345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расторжения Договора. Договор считается расторгнутым (прекращенным) с даты, указанной в уведомлении о расторжении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10.4. В случае расторжения Договора (отказа от исполнения Договора) по</w:t>
      </w:r>
      <w:r w:rsidR="0077345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инициативе Заказчика, за исключением случаев, предусмотренных пунктом 10.5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Договора, или по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причинам, за которые ни одна из Сторон не отвечает, оплате подлежат обоснованные,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необходимые, фактически понесенные, документально подтвержденные Исполнителем расходы до даты получения Исполнителем уведомления о расторжении Договора или подписания соглашения о расторжении Договора.</w:t>
      </w:r>
    </w:p>
    <w:p w:rsidR="00E01373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10.5. В случае расторжения Договора (отказа от исполнения Договора) по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причинам, связанным с ненадлежащим выполнением Исполнителем условий Договора, соответствием результатов </w:t>
      </w:r>
      <w:r w:rsidR="00B92C4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требованиям Договора, Исполнитель не вправе</w:t>
      </w:r>
      <w:r w:rsidR="0018427F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требовать оплаты, а также обязан вернуть полученные по Договору денежные средства и возместить доказанные фактические убытки Заказчика в течение 7 (семи) календарных дней с даты предъявления Заказчиком соответствующего требования.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hAnsi="Times New Roman" w:cs="Times New Roman"/>
          <w:sz w:val="24"/>
          <w:szCs w:val="24"/>
          <w:lang w:val="ru-RU" w:eastAsia="ru-RU"/>
        </w:rPr>
        <w:t>10.6. Договор может быть расторгнут Заказчиком в одностороннем внесудебном порядке в случае неисполнения Исполнителем требования, предусмотренного подпунктом 5.4.6 пункта 5.4 Договора.</w:t>
      </w:r>
    </w:p>
    <w:p w:rsidR="00E01373" w:rsidRPr="00190876" w:rsidRDefault="00E01373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18427F" w:rsidP="00F212B9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11. РАЗРЕШЕНИЕ СПОРОВ</w:t>
      </w:r>
      <w:r w:rsidR="00190876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11.1. Все споры, возникающие при исполнении Договора, в соответствии с законодательством Российской Федерации решают</w:t>
      </w:r>
      <w:r w:rsidR="0018427F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Сторонами путем переговоров,</w:t>
      </w:r>
      <w:r w:rsidR="00373412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которые могут проводиться, в том числе путем отправления писем в</w:t>
      </w:r>
      <w:r w:rsidR="00773451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порядке, предусмотренном в пункте 12.4 Договора.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11.2.</w:t>
      </w:r>
      <w:r w:rsidR="00974DAB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E01373" w:rsidRPr="00190876" w:rsidRDefault="00974DAB" w:rsidP="00F212B9">
      <w:pPr>
        <w:pStyle w:val="ac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11.3. </w:t>
      </w:r>
      <w:r w:rsidR="00E01373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случае если споры не урегулированы Сторонами путем переговоров и в претензионном порядке, то они передаются заинтересованной Стороной в Арбитражный суд </w:t>
      </w:r>
      <w:r w:rsidR="008A6565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Хабаровского края</w:t>
      </w:r>
      <w:r w:rsidR="00E01373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соответствии с действующим законодательством Российской Федерации.</w:t>
      </w:r>
    </w:p>
    <w:p w:rsidR="00E01373" w:rsidRPr="00190876" w:rsidRDefault="00E01373" w:rsidP="00F212B9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01373" w:rsidRPr="00190876" w:rsidRDefault="00974DAB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12. ПРОЧИЕ УСЛОВИЯ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12.1. Заказчик приобретает право собственности на результат 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оказанных </w:t>
      </w:r>
      <w:r w:rsidR="00A504F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Услуг </w:t>
      </w:r>
      <w:r w:rsidR="002538F1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момента подписания Акта сдачи-приемки 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оказанных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504F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Услуг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12.2. Все вопросы, не урегулированные Договором, регламентируются нормами действующего гражданского законодательства Российской Федерации.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12.3. Все изменения и дополнения к Договору считаются действительными, если они оформлены в виде дополнительных соглашений к Договору и подписаны обеими Сторонами.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12.4. Все уведомления, сообщения, согласования в рамках исполнения Договора могут быть направлены другой Стороне по электронному адресу, указанному в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реквизитах Договора. Документы, направляемые в отсканированном виде, содержащие печать и подпись Стороны, в последующем должны быть направлены в оригинале по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адресу, указанному получателем в реквизитах Договора.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Стороны. В этом случае уведомления, сообщения и прочая переписка будут считаться принятыми к исполнению другой Стороной с даты отправки электронного письма или, если не указан электронный</w:t>
      </w:r>
      <w:r w:rsidR="00373412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адрес, с даты, установленной отправителем письма/уведомления, направленного иным способом.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val="ru-RU" w:eastAsia="ru-RU"/>
        </w:rPr>
      </w:pPr>
      <w:r w:rsidRPr="00190876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val="ru-RU" w:eastAsia="ru-RU"/>
        </w:rPr>
        <w:t>Стороны договорились, что переписка в системах обмена электронными сообщениями (мессенджерах, электронной почте и т.п.) считается юридически значимой и имеющей силу простой электронной подписи. Это значит, что все написанное будет иметь силу доказательства.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val="ru-RU" w:eastAsia="ru-RU"/>
        </w:rPr>
        <w:lastRenderedPageBreak/>
        <w:t>12.5.</w:t>
      </w:r>
      <w:r w:rsidRPr="00190876">
        <w:rPr>
          <w:rFonts w:ascii="Times New Roman" w:eastAsia="Calibri" w:hAnsi="Times New Roman" w:cs="Times New Roman"/>
          <w:kern w:val="3"/>
          <w:sz w:val="24"/>
          <w:szCs w:val="24"/>
          <w:lang w:val="ru-RU" w:eastAsia="ru-RU"/>
        </w:rPr>
        <w:t xml:space="preserve"> При изменении наименования, местонахождения и иных реквизитов, указанных в разделе 14 Договора, а также при реорганизации одной из Сторон, такая Сторона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E01373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12.6. Стороны согласовали применение Антикоррупционной и Налоговой</w:t>
      </w:r>
      <w:r w:rsidR="00A26D8A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оговорок, приведенных в Приложениях № </w:t>
      </w:r>
      <w:r w:rsidR="00773451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r w:rsidR="002339ED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 Договору.</w:t>
      </w:r>
    </w:p>
    <w:p w:rsidR="00133A04" w:rsidRPr="006E1FAE" w:rsidRDefault="00133A04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E1F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12.7.</w:t>
      </w:r>
      <w:r w:rsidRPr="006E1FAE">
        <w:rPr>
          <w:lang w:val="ru-RU"/>
        </w:rPr>
        <w:t xml:space="preserve"> </w:t>
      </w:r>
      <w:r w:rsidRPr="006E1F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E01373" w:rsidRPr="00190876" w:rsidRDefault="00E01373" w:rsidP="00F212B9">
      <w:pPr>
        <w:pStyle w:val="ac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01373" w:rsidRPr="00190876" w:rsidRDefault="00974DAB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bookmarkStart w:id="9" w:name="zArbitraj"/>
      <w:bookmarkEnd w:id="9"/>
      <w:r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>13. ПЕРЕЧЕНЬ ПРИЛОЖЕНИЙ</w:t>
      </w:r>
      <w:r w:rsidR="00190876" w:rsidRPr="00190876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</w:t>
      </w:r>
    </w:p>
    <w:p w:rsidR="00190876" w:rsidRPr="00190876" w:rsidRDefault="00190876" w:rsidP="00F212B9">
      <w:pPr>
        <w:pStyle w:val="ac"/>
        <w:jc w:val="center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13.1. К Договору прилагаются и являются его неотъемлемой частью: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13.1.1. Приложение № 1 – </w:t>
      </w:r>
      <w:r w:rsidR="00A6627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Техническое задание</w:t>
      </w:r>
      <w:r w:rsidR="00723D8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13.1.</w:t>
      </w:r>
      <w:r w:rsidR="00723D8B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23D8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Приложение № 2 – 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Антикоррупционная оговорка</w:t>
      </w:r>
      <w:r w:rsidR="00723D8B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13.1.</w:t>
      </w:r>
      <w:r w:rsidR="00723D8B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23D8B" w:rsidRPr="001908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Приложение № 3 – </w:t>
      </w: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Налоговая оговорка</w:t>
      </w:r>
      <w:r w:rsidR="00723D8B"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7E1718" w:rsidRPr="00190876" w:rsidRDefault="007E1718" w:rsidP="00F212B9">
      <w:pPr>
        <w:pStyle w:val="ac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8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13.1.4. 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Приложение № 4 – Калькуляци</w:t>
      </w:r>
      <w:r w:rsidR="00A6627A" w:rsidRPr="00190876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1908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1373" w:rsidRPr="00190876" w:rsidRDefault="00E01373" w:rsidP="00F212B9">
      <w:pPr>
        <w:snapToGri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73" w:rsidRPr="00190876" w:rsidRDefault="00974DAB" w:rsidP="00F212B9">
      <w:pPr>
        <w:keepNext/>
        <w:spacing w:after="0" w:line="264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9087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14. ЮРИДИЧЕСКИЕ АДРЕСА И РЕКВИЗИТЫ СТОРОН </w:t>
      </w:r>
    </w:p>
    <w:p w:rsidR="00974DAB" w:rsidRPr="00190876" w:rsidRDefault="00974DAB" w:rsidP="00F212B9">
      <w:pPr>
        <w:keepNext/>
        <w:spacing w:after="0" w:line="264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10364" w:type="dxa"/>
        <w:tblLayout w:type="fixed"/>
        <w:tblLook w:val="01E0" w:firstRow="1" w:lastRow="1" w:firstColumn="1" w:lastColumn="1" w:noHBand="0" w:noVBand="0"/>
      </w:tblPr>
      <w:tblGrid>
        <w:gridCol w:w="10128"/>
        <w:gridCol w:w="236"/>
      </w:tblGrid>
      <w:tr w:rsidR="00E01373" w:rsidRPr="00190876" w:rsidTr="004F7E13">
        <w:tc>
          <w:tcPr>
            <w:tcW w:w="10142" w:type="dxa"/>
          </w:tcPr>
          <w:tbl>
            <w:tblPr>
              <w:tblW w:w="102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8"/>
              <w:gridCol w:w="329"/>
              <w:gridCol w:w="5092"/>
            </w:tblGrid>
            <w:tr w:rsidR="00723D8B" w:rsidRPr="00190876" w:rsidTr="00662EC8">
              <w:trPr>
                <w:trHeight w:val="343"/>
                <w:jc w:val="center"/>
              </w:trPr>
              <w:tc>
                <w:tcPr>
                  <w:tcW w:w="4798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Заказчик:</w:t>
                  </w:r>
                </w:p>
              </w:tc>
              <w:tc>
                <w:tcPr>
                  <w:tcW w:w="329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1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Исполнитель:</w:t>
                  </w:r>
                </w:p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3D8B" w:rsidRPr="00190876" w:rsidTr="00662EC8">
              <w:trPr>
                <w:trHeight w:val="343"/>
                <w:jc w:val="center"/>
              </w:trPr>
              <w:tc>
                <w:tcPr>
                  <w:tcW w:w="4798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Наименование:</w:t>
                  </w:r>
                </w:p>
              </w:tc>
              <w:tc>
                <w:tcPr>
                  <w:tcW w:w="329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1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Наименование:</w:t>
                  </w:r>
                </w:p>
              </w:tc>
            </w:tr>
            <w:tr w:rsidR="00723D8B" w:rsidRPr="0053659F" w:rsidTr="00662EC8">
              <w:trPr>
                <w:trHeight w:val="343"/>
                <w:jc w:val="center"/>
              </w:trPr>
              <w:tc>
                <w:tcPr>
                  <w:tcW w:w="4798" w:type="dxa"/>
                </w:tcPr>
                <w:p w:rsidR="002538F1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ЧУЗ «КБ «РЖД – Медицина»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Хабаровск»</w:t>
                  </w:r>
                </w:p>
                <w:p w:rsidR="002538F1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ес: 680022, г. Хабаровск, </w:t>
                  </w:r>
                </w:p>
                <w:p w:rsidR="002538F1" w:rsidRPr="00190876" w:rsidRDefault="00842165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 w:rsidR="00E526FD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3D8B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Воронежская, д. 49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F1" w:rsidRPr="00190876" w:rsidRDefault="002339ED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2724078132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F1" w:rsidRPr="00190876" w:rsidRDefault="002339ED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272401001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F1" w:rsidRPr="00190876" w:rsidRDefault="002538F1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ОКОНХ 91511 </w:t>
                  </w:r>
                </w:p>
                <w:p w:rsidR="002339ED" w:rsidRPr="00190876" w:rsidRDefault="002339ED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01115573</w:t>
                  </w:r>
                </w:p>
                <w:p w:rsidR="002538F1" w:rsidRPr="00190876" w:rsidRDefault="002339ED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723D8B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40703810100020108971 в филиале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F1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банка «ВТБ» г. Хабаровска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F1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30101810400000000727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F1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040813727</w:t>
                  </w:r>
                  <w:r w:rsidR="002538F1" w:rsidRPr="001908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+7 (4212) 409-251</w:t>
                  </w:r>
                </w:p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908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E-mail: mail@dkb-dv.ru</w:t>
                  </w:r>
                </w:p>
              </w:tc>
              <w:tc>
                <w:tcPr>
                  <w:tcW w:w="329" w:type="dxa"/>
                </w:tcPr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091" w:type="dxa"/>
                </w:tcPr>
                <w:p w:rsidR="00723D8B" w:rsidRPr="00190876" w:rsidRDefault="00723D8B" w:rsidP="00F212B9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23D8B" w:rsidRPr="00190876" w:rsidTr="00662EC8">
              <w:trPr>
                <w:trHeight w:val="343"/>
                <w:jc w:val="center"/>
              </w:trPr>
              <w:tc>
                <w:tcPr>
                  <w:tcW w:w="10219" w:type="dxa"/>
                  <w:gridSpan w:val="3"/>
                  <w:vAlign w:val="center"/>
                </w:tcPr>
                <w:tbl>
                  <w:tblPr>
                    <w:tblpPr w:leftFromText="180" w:rightFromText="180" w:vertAnchor="text" w:horzAnchor="margin" w:tblpY="583"/>
                    <w:tblOverlap w:val="never"/>
                    <w:tblW w:w="945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8"/>
                    <w:gridCol w:w="4361"/>
                  </w:tblGrid>
                  <w:tr w:rsidR="00662EC8" w:rsidRPr="00190876" w:rsidTr="00662EC8">
                    <w:trPr>
                      <w:trHeight w:val="324"/>
                    </w:trPr>
                    <w:tc>
                      <w:tcPr>
                        <w:tcW w:w="5098" w:type="dxa"/>
                      </w:tcPr>
                      <w:p w:rsidR="00662EC8" w:rsidRPr="00F212B9" w:rsidRDefault="00662EC8" w:rsidP="00662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08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Заказчик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662EC8" w:rsidRPr="00190876" w:rsidRDefault="00662EC8" w:rsidP="00662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08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Исполнитель</w:t>
                        </w:r>
                      </w:p>
                    </w:tc>
                  </w:tr>
                  <w:tr w:rsidR="00662EC8" w:rsidRPr="00190876" w:rsidTr="00662EC8">
                    <w:trPr>
                      <w:trHeight w:val="324"/>
                    </w:trPr>
                    <w:tc>
                      <w:tcPr>
                        <w:tcW w:w="5098" w:type="dxa"/>
                      </w:tcPr>
                      <w:p w:rsidR="00662EC8" w:rsidRPr="00190876" w:rsidRDefault="00662EC8" w:rsidP="00662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662EC8" w:rsidRPr="00190876" w:rsidRDefault="00662EC8" w:rsidP="00662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2EC8" w:rsidRPr="00190876" w:rsidTr="00662EC8">
                    <w:trPr>
                      <w:trHeight w:val="662"/>
                    </w:trPr>
                    <w:tc>
                      <w:tcPr>
                        <w:tcW w:w="5098" w:type="dxa"/>
                      </w:tcPr>
                      <w:p w:rsidR="00662EC8" w:rsidRPr="00190876" w:rsidRDefault="00662EC8" w:rsidP="00662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 Е.В. Карпенко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662EC8" w:rsidRPr="00190876" w:rsidRDefault="00662EC8" w:rsidP="00662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2E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  <w:r w:rsidRPr="001908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/………………. /</w:t>
                        </w:r>
                      </w:p>
                    </w:tc>
                  </w:tr>
                </w:tbl>
                <w:p w:rsidR="00723D8B" w:rsidRPr="00190876" w:rsidRDefault="00723D8B" w:rsidP="00F212B9">
                  <w:pPr>
                    <w:widowControl w:val="0"/>
                    <w:autoSpaceDE w:val="0"/>
                    <w:autoSpaceDN w:val="0"/>
                    <w:spacing w:after="0" w:line="264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1373" w:rsidRPr="00190876" w:rsidRDefault="00E01373" w:rsidP="00F212B9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723D8B" w:rsidRPr="00190876" w:rsidRDefault="00723D8B" w:rsidP="00F212B9">
            <w:pPr>
              <w:widowControl w:val="0"/>
              <w:suppressAutoHyphens/>
              <w:autoSpaceDN w:val="0"/>
              <w:spacing w:after="0" w:line="264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373" w:rsidRPr="00190876" w:rsidRDefault="00E01373" w:rsidP="00F212B9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373" w:rsidRPr="00190876" w:rsidTr="004F7E13">
        <w:trPr>
          <w:trHeight w:val="513"/>
        </w:trPr>
        <w:tc>
          <w:tcPr>
            <w:tcW w:w="10142" w:type="dxa"/>
          </w:tcPr>
          <w:p w:rsidR="00A6627A" w:rsidRPr="00190876" w:rsidRDefault="00A6627A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38F1" w:rsidRPr="00190876" w:rsidRDefault="002538F1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38F1" w:rsidRDefault="002538F1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61C2" w:rsidRDefault="000961C2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61C2" w:rsidRDefault="000961C2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949"/>
            </w:tblGrid>
            <w:tr w:rsidR="002538F1" w:rsidRPr="00190876" w:rsidTr="00587019">
              <w:tc>
                <w:tcPr>
                  <w:tcW w:w="4948" w:type="dxa"/>
                </w:tcPr>
                <w:p w:rsidR="002538F1" w:rsidRPr="00190876" w:rsidRDefault="002538F1" w:rsidP="00F212B9">
                  <w:pPr>
                    <w:tabs>
                      <w:tab w:val="left" w:pos="6435"/>
                      <w:tab w:val="left" w:pos="6909"/>
                      <w:tab w:val="right" w:pos="935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</w:tcPr>
                <w:p w:rsidR="002538F1" w:rsidRPr="00190876" w:rsidRDefault="002538F1" w:rsidP="00F212B9">
                  <w:pPr>
                    <w:tabs>
                      <w:tab w:val="left" w:pos="6435"/>
                      <w:tab w:val="left" w:pos="6909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 1</w:t>
                  </w:r>
                </w:p>
                <w:p w:rsidR="002538F1" w:rsidRPr="00190876" w:rsidRDefault="002538F1" w:rsidP="00F212B9">
                  <w:pPr>
                    <w:tabs>
                      <w:tab w:val="left" w:pos="142"/>
                      <w:tab w:val="right" w:pos="9355"/>
                    </w:tabs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договору от «</w:t>
                  </w:r>
                  <w:r w:rsidR="001B6C19"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_____________ 202__ г. №_____________</w:t>
                  </w:r>
                </w:p>
              </w:tc>
            </w:tr>
          </w:tbl>
          <w:p w:rsidR="002538F1" w:rsidRPr="00190876" w:rsidRDefault="002538F1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019" w:rsidRPr="00190876" w:rsidRDefault="00587019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91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048"/>
              <w:gridCol w:w="1026"/>
              <w:gridCol w:w="5342"/>
            </w:tblGrid>
            <w:tr w:rsidR="000961C2" w:rsidRPr="00467DF1" w:rsidTr="005C3433">
              <w:trPr>
                <w:trHeight w:val="296"/>
                <w:jc w:val="right"/>
              </w:trPr>
              <w:tc>
                <w:tcPr>
                  <w:tcW w:w="99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961C2" w:rsidRPr="005C3433" w:rsidRDefault="000961C2" w:rsidP="005C3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0" w:name="RANGE!A1:D21"/>
                  <w:r w:rsidRPr="005C34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ТЕХНИЧЕСКОЕ ЗАДАНИЕ</w:t>
                  </w:r>
                  <w:bookmarkEnd w:id="10"/>
                </w:p>
              </w:tc>
            </w:tr>
            <w:tr w:rsidR="000961C2" w:rsidRPr="00467DF1" w:rsidTr="005C3433">
              <w:trPr>
                <w:trHeight w:val="509"/>
                <w:jc w:val="right"/>
              </w:trPr>
              <w:tc>
                <w:tcPr>
                  <w:tcW w:w="99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61C2" w:rsidRPr="005C3433" w:rsidRDefault="000961C2" w:rsidP="005C3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оказание услуг по выполнению расчёта по оценке пожарного риска</w:t>
                  </w:r>
                </w:p>
                <w:p w:rsidR="005C3433" w:rsidRDefault="000961C2" w:rsidP="005C3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разработкой декларации пожарной безопасности в зданиях частного учреждения</w:t>
                  </w:r>
                </w:p>
                <w:p w:rsidR="000961C2" w:rsidRPr="005C3433" w:rsidRDefault="000961C2" w:rsidP="005C3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здравоохранения «Клиническая больница «РЖД-Медицина» города Хабаровск»</w:t>
                  </w:r>
                </w:p>
              </w:tc>
            </w:tr>
            <w:tr w:rsidR="000961C2" w:rsidRPr="00467DF1" w:rsidTr="005C3433">
              <w:trPr>
                <w:trHeight w:val="296"/>
                <w:jc w:val="right"/>
              </w:trPr>
              <w:tc>
                <w:tcPr>
                  <w:tcW w:w="991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961C2" w:rsidRPr="00467DF1" w:rsidRDefault="000961C2" w:rsidP="00096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7257" w:rsidRPr="00467DF1" w:rsidTr="00F769C7">
              <w:trPr>
                <w:trHeight w:val="594"/>
                <w:jc w:val="right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Основные данные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и требования 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Содержание задания</w:t>
                  </w:r>
                </w:p>
              </w:tc>
            </w:tr>
            <w:tr w:rsidR="00917257" w:rsidRPr="00467DF1" w:rsidTr="00F769C7">
              <w:trPr>
                <w:trHeight w:val="210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917257" w:rsidRPr="00467DF1" w:rsidTr="00F769C7">
              <w:trPr>
                <w:trHeight w:val="199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ЧУЗ «КБ «РЖД-Медицина» г. Хабаровск»</w:t>
                  </w:r>
                </w:p>
              </w:tc>
            </w:tr>
            <w:tr w:rsidR="00917257" w:rsidRPr="00467DF1" w:rsidTr="00F769C7">
              <w:trPr>
                <w:trHeight w:val="246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оказания услуг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Хабаровский край, г. Хабаровск, ул. Воронежская, 49</w:t>
                  </w:r>
                </w:p>
              </w:tc>
            </w:tr>
            <w:tr w:rsidR="00917257" w:rsidRPr="00467DF1" w:rsidTr="00F769C7">
              <w:trPr>
                <w:trHeight w:val="263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услуг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 по обеспечению пожарной безопасности.</w:t>
                  </w:r>
                </w:p>
              </w:tc>
            </w:tr>
            <w:tr w:rsidR="00917257" w:rsidRPr="00467DF1" w:rsidTr="00F769C7">
              <w:trPr>
                <w:trHeight w:val="2817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услуг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расчета,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оценке пожарного риска с разработкой декларации пожарной безопасности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17257" w:rsidRPr="00F31C91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Провести расчёт по оценке пожарного риска для получения полной и объективной информации об уровне обеспечения пожарной безопасности на объекте защиты корпусов 2, 3-4. </w:t>
                  </w:r>
                </w:p>
                <w:p w:rsidR="00917257" w:rsidRPr="00F31C91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Провести разработку деклараций пожарной безопасности объектов защиты корпусов 1, 2, 3-4.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случае, если расчетное значение индивидуального пожарного риска превышает допустимое значение, разработать варианты компенсирующих мероприятий по обеспечению выполнения условий, при которых объект защиты будет соответствовать требованиям пожарной безопасности.</w:t>
                  </w:r>
                </w:p>
              </w:tc>
            </w:tr>
            <w:tr w:rsidR="00917257" w:rsidRPr="00467DF1" w:rsidTr="00F769C7">
              <w:trPr>
                <w:trHeight w:val="495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Единицы измерения тарифа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(если применимо)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Услуга </w:t>
                  </w:r>
                </w:p>
              </w:tc>
            </w:tr>
            <w:tr w:rsidR="00917257" w:rsidRPr="00467DF1" w:rsidTr="00F769C7">
              <w:trPr>
                <w:trHeight w:val="495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услуг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1)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Здание корпуса № 1 Детский</w:t>
                  </w:r>
                </w:p>
                <w:p w:rsidR="00917257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Здание корпуса № 2 Главный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3) 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Здание корпуса № 3-4 Хирургический</w:t>
                  </w:r>
                </w:p>
              </w:tc>
            </w:tr>
            <w:tr w:rsidR="00917257" w:rsidRPr="00467DF1" w:rsidTr="00F769C7">
              <w:trPr>
                <w:trHeight w:val="480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Этапы выполнения работ (если применимо)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F171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Инструментальное обследование объекта защиты</w:t>
                  </w:r>
                </w:p>
                <w:p w:rsidR="00917257" w:rsidRPr="008F171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2) Разработка деклараций пожарной безопасности </w:t>
                  </w:r>
                </w:p>
                <w:p w:rsidR="00917257" w:rsidRPr="008F171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3) Подготовка отчётов по результатам расчёта по оценке пожарного риска</w:t>
                  </w:r>
                </w:p>
                <w:p w:rsidR="00917257" w:rsidRPr="008F171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4) Разработка перечня компенсирующих мероприятий, необходимых в случае превышения на объекте защиты допустимого значения пожарного риска </w:t>
                  </w:r>
                </w:p>
                <w:p w:rsidR="00917257" w:rsidRPr="00F31C91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5) Регистрация выполненных деклараций с расчётами пожарного риска в </w:t>
                  </w:r>
                  <w:proofErr w:type="spellStart"/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ОНДиПР</w:t>
                  </w:r>
                  <w:proofErr w:type="spellEnd"/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Железнодорожному району г. Хабаровска</w:t>
                  </w:r>
                </w:p>
              </w:tc>
            </w:tr>
            <w:tr w:rsidR="00917257" w:rsidRPr="00467DF1" w:rsidTr="00F769C7">
              <w:trPr>
                <w:trHeight w:val="806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Сроки начала и окончания оказания услуг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дд</w:t>
                  </w:r>
                  <w:proofErr w:type="spellEnd"/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/мм/</w:t>
                  </w:r>
                  <w:proofErr w:type="spellStart"/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гг</w:t>
                  </w:r>
                  <w:proofErr w:type="spellEnd"/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5B7B4F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B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Дата начала оказания услуг/выполнения работ: </w:t>
                  </w:r>
                </w:p>
                <w:p w:rsidR="00917257" w:rsidRPr="005B7B4F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B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02 апреля 2025 года </w:t>
                  </w:r>
                </w:p>
                <w:p w:rsidR="00917257" w:rsidRPr="005B7B4F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B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Дата окончания оказания услуг/выполнения работ: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B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мая 2025 года</w:t>
                  </w:r>
                </w:p>
              </w:tc>
            </w:tr>
            <w:tr w:rsidR="00917257" w:rsidRPr="00467DF1" w:rsidTr="00F769C7">
              <w:trPr>
                <w:trHeight w:val="697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Порядок обеспечения материалами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оборудованием со стороны Заказчика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Исполнитель самостоятельно обеспечивает себя инструментом и расходными материалами за счет собственных средств.</w:t>
                  </w:r>
                </w:p>
              </w:tc>
            </w:tr>
            <w:tr w:rsidR="00917257" w:rsidRPr="00467DF1" w:rsidTr="00F769C7">
              <w:trPr>
                <w:trHeight w:val="424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Ответственность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обязанности Заказчика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Заказчик обязуется предоставить все материалы и документы, необходимые для выполнения Исполнителем работ (услуг) по договору. Заказчик несет ответственность за подлинность и достоверность предоставляемых им подлинников и копий материалов и документов. Производить 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оплату в течение 10 (десяти) банковских дней после подписания акта приёма-передач выполненных работ. Размер аванса не более 50 % от стоимости договора или стоимости работ. </w:t>
                  </w:r>
                </w:p>
              </w:tc>
            </w:tr>
            <w:tr w:rsidR="00917257" w:rsidRPr="00467DF1" w:rsidTr="00F769C7">
              <w:trPr>
                <w:trHeight w:val="1844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Ответственность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обязанности Исполнителя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Исполнитель несет полную ответственность за сохранность предоставленных Заказчиком материалов и документов. По факту выполнения работ (услуг) Исполнителем оформляется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направляется Заказчику, подписанный в двух экземплярах акт выполненных работ (услуг) с приложением к нему необходимой документации. После получения денежных средств Исполнителем, перечисленных Заказчиком на расчетный счет Исполнителя, исполнитель в течение 2 (двух) рабочих дней передает Заказчику оригиналы документов. Исполнитель не имеет права использовать переданные Заказчиком материалы в целях, не предусмотренных договором. Исполнитель гарантирует сохранность и конфиденциальность предоставленных документов, а также сведений, содержащихся в них. </w:t>
                  </w:r>
                </w:p>
              </w:tc>
            </w:tr>
            <w:tr w:rsidR="00917257" w:rsidRPr="00467DF1" w:rsidTr="00F769C7">
              <w:trPr>
                <w:trHeight w:val="2388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257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Обязательные требования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Исполнителю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аттестации должностных лиц, осуществляющих деятельность в области независимой оценки пожарного риска (аудита пожарной безопасности) в </w:t>
                  </w:r>
                  <w:proofErr w:type="spellStart"/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соответсвии</w:t>
                  </w:r>
                  <w:proofErr w:type="spellEnd"/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с: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Постановление Правительства РФ от 29.11.2021 №2081 «Об аттестации должностных лиц, осуществляющих деятельность в области оценки пожарного риска»;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Приказ МЧС России от 29.12.2021 N 931 «Об аттестации должностных лиц, осуществляющих деятельность в области оценки пожарного риска». Проведение работ в соответствии с: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Федеральный закон РФ от 22.07.2008 г. № 123-ФЗ «Технический регламент о тре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бованиях пожарной безопасности»;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Постановление Правительства РФ от 16.09.2020 г. № 1479 «Прав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ила противопожарного режима РФ»;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Постановление Правительства РФ от 22.07.2020 г. № 1084 «О порядке проведения расч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етов по оценке пожарного риска»;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Методика определения расчетных величин пожарного риска в зданиях, сооружениях и пожарных отсеках различных классов функциональной пожарной опасности, утвержденной приказом МЧС России от 14.11.2022 N 1140 (Зарегистрировано в Минюсте России 20.03.2023 N 72633).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Свод правил 505.1311500.2021 Расчёт пожарного риска. Требования к оформлению.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«Технический регламент о требованиях пожарной безопасности» и осуществления оценки соответствия, утвержденного распоряжение Правительства РФ от 10 марта 2009 года № 304-р. </w:t>
                  </w:r>
                </w:p>
                <w:p w:rsidR="00917257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Действующими на момент оказания услуг нормативными правовыми актами, содержащими государственные нормативные требования по пожарной безопасности.</w:t>
                  </w:r>
                </w:p>
                <w:p w:rsidR="00917257" w:rsidRPr="008F171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опыта оказания услуг в области независимой оценки пожарного риска не менее 4 лет, в том числе на объектах, расположенных в Дальневосточном регионе, с учётом специфики согласования выполненных работ в органах МЧС.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Исполнитель несет полную ответственность за сохранность предоставленных Заказчиком материалов и документов. По факту выполнения работ (услуг) по каждому этапу Исполнителем оформляется и направляется Заказчику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подписан</w:t>
                  </w:r>
                  <w:r w:rsidRPr="008F1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ный в двух экземплярах акт выполненных работ (услуг) с приложением к нему необходимой документации. Исполнитель не имеет права использовать переданные Заказчиком материалы в целях, не предусмотренных договором. Исполнитель гарантирует сохранность и конфиденциальность предоставленных документов, а также сведений, содержащихся в них.</w:t>
                  </w:r>
                </w:p>
              </w:tc>
            </w:tr>
            <w:tr w:rsidR="00917257" w:rsidRPr="00467DF1" w:rsidTr="00F769C7">
              <w:trPr>
                <w:trHeight w:val="680"/>
                <w:jc w:val="right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257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Обязательные требования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</w:t>
                  </w: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Исполнителю по охране труда </w:t>
                  </w:r>
                </w:p>
                <w:p w:rsidR="00917257" w:rsidRPr="008C4964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пожарной безопасности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17257" w:rsidRPr="008C4964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7257" w:rsidRPr="00F31C91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Требования по охране труда и пожарной безопасности приведены в: </w:t>
                  </w:r>
                </w:p>
                <w:p w:rsidR="00917257" w:rsidRPr="00F31C91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Положении о порядке обучения по охране труда и проверки знания требований охраны труда у работников ЧУЗ «КБ «РЖД-Медицина г. Хабаровск», утв. приказом ЧУЗ «КБ «РЖД-Медицина г. Хабаровск»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07.03.2025 № 238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17257" w:rsidRPr="00E019A3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Инструкции о мерах пожарной безопасности в частном учреждении здравоохранения «Клиническая больница «РЖД-Медицина» города Хабаровск» на территории стационара №1, Дорожной поликлиники (на станции Хабаровск-I), расположенных по адресу: Хабаровский край, город Хабаровск, улица Воронежская, 49, утв.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директором </w:t>
                  </w: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ЧУЗ «КБ «РЖД-Медицина г. Хабаровск»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31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11.02.2025.</w:t>
                  </w:r>
                </w:p>
              </w:tc>
            </w:tr>
            <w:tr w:rsidR="00917257" w:rsidRPr="00467DF1" w:rsidTr="005C3433">
              <w:trPr>
                <w:trHeight w:val="1683"/>
                <w:jc w:val="right"/>
              </w:trPr>
              <w:tc>
                <w:tcPr>
                  <w:tcW w:w="503" w:type="dxa"/>
                  <w:shd w:val="clear" w:color="auto" w:fill="auto"/>
                  <w:hideMark/>
                </w:tcPr>
                <w:p w:rsidR="00917257" w:rsidRPr="005C3433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048" w:type="dxa"/>
                  <w:shd w:val="clear" w:color="auto" w:fill="auto"/>
                </w:tcPr>
                <w:p w:rsidR="00917257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Прочие требования </w:t>
                  </w:r>
                </w:p>
                <w:p w:rsidR="00917257" w:rsidRPr="005C3433" w:rsidRDefault="00917257" w:rsidP="009172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Исполнителю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17257" w:rsidRPr="005C3433" w:rsidRDefault="00917257" w:rsidP="00917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342" w:type="dxa"/>
                  <w:shd w:val="clear" w:color="000000" w:fill="FFFFFF"/>
                </w:tcPr>
                <w:p w:rsidR="00917257" w:rsidRPr="005C3433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аттестации должностных лиц, осуществляющих деятельность в области независимой оценки пожарного риска (аудита пожарной безопасности) необходимых лицензий (свидетельств), аккредитации. </w:t>
                  </w:r>
                </w:p>
                <w:p w:rsidR="00917257" w:rsidRPr="005C3433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поверенных инструментов и приборов для проведения измерений. </w:t>
                  </w:r>
                </w:p>
                <w:p w:rsidR="00917257" w:rsidRPr="005C3433" w:rsidRDefault="00917257" w:rsidP="009172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34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квалификационных документов у персонала.</w:t>
                  </w:r>
                </w:p>
              </w:tc>
            </w:tr>
          </w:tbl>
          <w:p w:rsidR="00587019" w:rsidRDefault="00587019" w:rsidP="00F212B9">
            <w:pPr>
              <w:tabs>
                <w:tab w:val="right" w:pos="9355"/>
              </w:tabs>
              <w:spacing w:after="0" w:line="240" w:lineRule="auto"/>
              <w:ind w:right="5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98D" w:rsidRDefault="00E7298D" w:rsidP="00F212B9">
            <w:pPr>
              <w:tabs>
                <w:tab w:val="right" w:pos="9355"/>
              </w:tabs>
              <w:spacing w:after="0" w:line="240" w:lineRule="auto"/>
              <w:ind w:right="5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f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809"/>
              <w:gridCol w:w="4042"/>
              <w:gridCol w:w="483"/>
            </w:tblGrid>
            <w:tr w:rsidR="00587019" w:rsidRPr="00190876" w:rsidTr="00527BD3">
              <w:trPr>
                <w:jc w:val="center"/>
              </w:trPr>
              <w:tc>
                <w:tcPr>
                  <w:tcW w:w="4820" w:type="dxa"/>
                  <w:gridSpan w:val="2"/>
                </w:tcPr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Заказчик </w:t>
                  </w: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 Е.В. Карпенко</w:t>
                  </w:r>
                </w:p>
              </w:tc>
              <w:tc>
                <w:tcPr>
                  <w:tcW w:w="4525" w:type="dxa"/>
                  <w:gridSpan w:val="2"/>
                </w:tcPr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Исполнитель </w:t>
                  </w: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87019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________________ </w:t>
                  </w:r>
                  <w:r w:rsidR="00067B02"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………………….</w:t>
                  </w:r>
                </w:p>
                <w:p w:rsidR="00FF3261" w:rsidRDefault="00FF3261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7298D" w:rsidRDefault="00E7298D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17257" w:rsidRDefault="00917257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7298D" w:rsidRPr="00190876" w:rsidRDefault="00E7298D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38F1" w:rsidRPr="00190876" w:rsidTr="00F83075">
              <w:trPr>
                <w:gridAfter w:val="1"/>
                <w:wAfter w:w="483" w:type="dxa"/>
                <w:jc w:val="center"/>
              </w:trPr>
              <w:tc>
                <w:tcPr>
                  <w:tcW w:w="4011" w:type="dxa"/>
                </w:tcPr>
                <w:p w:rsidR="002538F1" w:rsidRPr="00190876" w:rsidRDefault="002538F1" w:rsidP="00F212B9">
                  <w:pPr>
                    <w:tabs>
                      <w:tab w:val="left" w:pos="6435"/>
                      <w:tab w:val="left" w:pos="6909"/>
                      <w:tab w:val="right" w:pos="935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1" w:type="dxa"/>
                  <w:gridSpan w:val="2"/>
                </w:tcPr>
                <w:p w:rsidR="002538F1" w:rsidRPr="00190876" w:rsidRDefault="002538F1" w:rsidP="00F212B9">
                  <w:pPr>
                    <w:tabs>
                      <w:tab w:val="left" w:pos="6435"/>
                      <w:tab w:val="left" w:pos="6909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 2</w:t>
                  </w:r>
                </w:p>
                <w:p w:rsidR="002538F1" w:rsidRPr="00190876" w:rsidRDefault="002538F1" w:rsidP="00F212B9">
                  <w:pPr>
                    <w:tabs>
                      <w:tab w:val="left" w:pos="142"/>
                      <w:tab w:val="right" w:pos="9355"/>
                    </w:tabs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договору от «</w:t>
                  </w:r>
                  <w:r w:rsidR="001B6C19"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_____________ 202__ г. №_____________</w:t>
                  </w:r>
                </w:p>
              </w:tc>
            </w:tr>
          </w:tbl>
          <w:p w:rsidR="00773451" w:rsidRPr="00190876" w:rsidRDefault="00773451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451" w:rsidRPr="00190876" w:rsidRDefault="00773451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451" w:rsidRPr="00190876" w:rsidRDefault="00D44D05" w:rsidP="00F212B9">
            <w:pPr>
              <w:tabs>
                <w:tab w:val="right" w:pos="9355"/>
              </w:tabs>
              <w:suppressAutoHyphens/>
              <w:autoSpaceDN w:val="0"/>
              <w:spacing w:after="0" w:line="360" w:lineRule="exact"/>
              <w:ind w:right="556" w:firstLine="70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АНТИКОРРУПЦИОННАЯ ОГОВОРКА</w:t>
            </w:r>
          </w:p>
          <w:p w:rsidR="004F7E13" w:rsidRPr="00190876" w:rsidRDefault="004F7E13" w:rsidP="00F212B9">
            <w:pPr>
              <w:tabs>
                <w:tab w:val="right" w:pos="9355"/>
              </w:tabs>
              <w:suppressAutoHyphens/>
              <w:autoSpaceDN w:val="0"/>
              <w:spacing w:after="0" w:line="360" w:lineRule="exact"/>
              <w:ind w:right="556" w:firstLine="70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</w:t>
            </w:r>
            <w:r w:rsidR="00587019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лучить какие-либо неправомерные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или для достижения иных неправомерных целей.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</w:t>
            </w:r>
            <w:r w:rsidR="00587019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аконодательства и международных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о противодействии коррупции.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285"/>
            <w:bookmarkEnd w:id="11"/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В случае возникновения у Стороны подозрений, что произошло или может произойти нарушение каких-либо положений </w:t>
            </w:r>
            <w:hyperlink w:anchor="p283" w:history="1">
              <w:r w:rsidRPr="0019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р</w:t>
            </w:r>
            <w:r w:rsidR="00587019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аздела, соответствующая Сторона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      </w:r>
            <w:hyperlink w:anchor="p283" w:history="1">
              <w:r w:rsidRPr="0019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 другой Стороной, ее</w:t>
            </w:r>
            <w:r w:rsidR="00587019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аффилированными лицами, работниками или посредниками.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 уведомления Заказчика о нарушениях каких-либо положений пункта 1 настоящего раздела: +7 (4212) 409-251, электронная почта: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dkb</w:t>
            </w:r>
            <w:proofErr w:type="spellEnd"/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уведомления Исполнителя о нарушениях каких-либо положений пункта 1</w:t>
            </w:r>
            <w:r w:rsidR="00A6627A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раздела: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27A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+7 </w:t>
            </w:r>
            <w:r w:rsidR="00F21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  <w:r w:rsidR="00A6627A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электронная почта: </w:t>
            </w:r>
            <w:r w:rsidR="00F21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Сторона, получившая уведомление о нарушении каких-либо положений </w:t>
            </w:r>
            <w:hyperlink w:anchor="p283" w:history="1">
              <w:r w:rsidRPr="0019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раздела, обязана рассмотреть уведомление и сообщить другой Стороне об итогах его рассмотрения в течение 20 (двадцати) календарных дней с даты получения письменного уведомления.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Стороны гарантируют осуществление надлежащего разбирательства по фактам нарушения положений </w:t>
            </w:r>
            <w:hyperlink w:anchor="p283" w:history="1">
              <w:r w:rsidRPr="0019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</w:t>
            </w:r>
            <w:r w:rsidR="00587019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уведомившей Стороны,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сообщивших о факте нарушений.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В случае подтверждения факта нарушения одной Стороной положений </w:t>
            </w:r>
            <w:hyperlink w:anchor="p283" w:history="1">
              <w:r w:rsidRPr="0019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 и/или неполучения другой Стороной информации об итогах рассмотрения уведомления о нарушении в соответствии с </w:t>
            </w:r>
            <w:hyperlink w:anchor="p285" w:history="1">
              <w:r w:rsidRPr="0019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</w:t>
              </w:r>
            </w:hyperlink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раздела, другая Сторона имеет право расторгнуть Договор в одностороннем внесудебном порядке путем направления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60 (шестьдесят) календарных дней до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прекращения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E13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40" w:lineRule="auto"/>
              <w:ind w:right="5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019" w:rsidRPr="00190876" w:rsidRDefault="00587019" w:rsidP="00F212B9">
            <w:pPr>
              <w:tabs>
                <w:tab w:val="right" w:pos="9355"/>
              </w:tabs>
              <w:spacing w:after="0" w:line="240" w:lineRule="auto"/>
              <w:ind w:right="5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ff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587019" w:rsidRPr="00190876" w:rsidTr="00664F92">
              <w:trPr>
                <w:jc w:val="center"/>
              </w:trPr>
              <w:tc>
                <w:tcPr>
                  <w:tcW w:w="4672" w:type="dxa"/>
                </w:tcPr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Заказчик </w:t>
                  </w: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 Е.В. Карпенко</w:t>
                  </w:r>
                </w:p>
              </w:tc>
              <w:tc>
                <w:tcPr>
                  <w:tcW w:w="4673" w:type="dxa"/>
                </w:tcPr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Исполнитель </w:t>
                  </w: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87019" w:rsidRPr="00190876" w:rsidRDefault="00587019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 ………………….</w:t>
                  </w:r>
                </w:p>
              </w:tc>
            </w:tr>
          </w:tbl>
          <w:p w:rsidR="00587019" w:rsidRDefault="00587019" w:rsidP="00F212B9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F92" w:rsidRPr="00190876" w:rsidRDefault="00664F92" w:rsidP="00F212B9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820"/>
            </w:tblGrid>
            <w:tr w:rsidR="00587019" w:rsidRPr="00190876" w:rsidTr="00664F92">
              <w:tc>
                <w:tcPr>
                  <w:tcW w:w="4678" w:type="dxa"/>
                </w:tcPr>
                <w:p w:rsidR="00587019" w:rsidRPr="00190876" w:rsidRDefault="00587019" w:rsidP="00F212B9">
                  <w:pPr>
                    <w:tabs>
                      <w:tab w:val="left" w:pos="6435"/>
                      <w:tab w:val="left" w:pos="6909"/>
                      <w:tab w:val="right" w:pos="935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587019" w:rsidRPr="00190876" w:rsidRDefault="00587019" w:rsidP="00F212B9">
                  <w:pPr>
                    <w:tabs>
                      <w:tab w:val="left" w:pos="6435"/>
                      <w:tab w:val="left" w:pos="6909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 3</w:t>
                  </w:r>
                </w:p>
                <w:p w:rsidR="00587019" w:rsidRPr="00190876" w:rsidRDefault="00587019" w:rsidP="00F212B9">
                  <w:pPr>
                    <w:tabs>
                      <w:tab w:val="left" w:pos="142"/>
                      <w:tab w:val="right" w:pos="9355"/>
                    </w:tabs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договору от «</w:t>
                  </w:r>
                  <w:r w:rsidR="001B6C19"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1908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_____________ 202__ г. №_____________</w:t>
                  </w:r>
                </w:p>
              </w:tc>
            </w:tr>
          </w:tbl>
          <w:p w:rsidR="00773451" w:rsidRPr="00190876" w:rsidRDefault="00773451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019" w:rsidRPr="00190876" w:rsidRDefault="00587019" w:rsidP="00F212B9">
            <w:pPr>
              <w:tabs>
                <w:tab w:val="left" w:pos="6435"/>
                <w:tab w:val="left" w:pos="690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451" w:rsidRPr="00190876" w:rsidRDefault="00D44D05" w:rsidP="00F212B9">
            <w:pPr>
              <w:tabs>
                <w:tab w:val="right" w:pos="9355"/>
              </w:tabs>
              <w:spacing w:after="0" w:line="360" w:lineRule="exact"/>
              <w:ind w:right="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ОГОВОРКА </w:t>
            </w:r>
          </w:p>
          <w:p w:rsidR="009423D8" w:rsidRPr="00190876" w:rsidRDefault="009423D8" w:rsidP="00F212B9">
            <w:pPr>
              <w:tabs>
                <w:tab w:val="right" w:pos="9355"/>
              </w:tabs>
              <w:spacing w:after="0" w:line="360" w:lineRule="exact"/>
              <w:ind w:right="5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 соответствии со статьей 431.2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кодекса Российской Федерации: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Стороны заверяют друг друга об обстоятельствах, имеющих значение для заключения, исполнения и/или прекращения Договора, а именно в том, что:</w:t>
            </w:r>
          </w:p>
          <w:p w:rsidR="00773451" w:rsidRPr="00190876" w:rsidRDefault="00773451" w:rsidP="00F212B9">
            <w:pPr>
              <w:widowControl w:val="0"/>
              <w:tabs>
                <w:tab w:val="left" w:pos="1701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из Сторон является надлежащим образом </w:t>
            </w:r>
            <w:r w:rsidR="006E1FAE" w:rsidRPr="006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учрежденным</w:t>
            </w:r>
            <w:r w:rsidR="00D5385F" w:rsidRPr="006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зарегистрированным юридическим лицом, правомочным в соответствии с законодательством Российской Федерации на заключение Договора. Исполнитель</w:t>
            </w:r>
            <w:r w:rsidRPr="00190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являющийся юридическим лицом,</w:t>
            </w:r>
            <w:r w:rsidR="00974DA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подтверждает, что является правомочным на заключение Договора надлежащим образом зарегистрированным индивидуальным предпринимателем;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 в порядке, предусмотренном законодательством Российской Федерации,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(будут получены) все необходимые одобрения (согласия) на заключение Договора (если Договор является крупной сделкой или сделкой, в совершении которой имеется заинтересованность, или по иным причинам требует одобрения</w:t>
            </w:r>
            <w:r w:rsidR="00974DA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(согласования));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подписывающие Договор, действуют в пределах полномочий,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действующим на дату заключения Договора уставом и (или) доверенностью;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находятся в процессе реорганизации или ликвидации и способны надлежащим образом исполнять свои обязательства по Договору;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каждой из Сторон не имеется возбужденного дела о банкротстве,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банкротом;</w:t>
            </w:r>
          </w:p>
          <w:p w:rsidR="00773451" w:rsidRPr="00190876" w:rsidRDefault="00773451" w:rsidP="00F212B9">
            <w:pPr>
              <w:tabs>
                <w:tab w:val="left" w:pos="490"/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являются участниками (сторонами) исполнительного, административного, гражданского, уголовного, налогового и т.д. производства (дела), которое бы повлияло на</w:t>
            </w:r>
            <w:r w:rsidR="00A56B4B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Стороны, в том числе, по техническим и финансовым возможностям, исполнить свои обязательства по Договору;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представляют годовую бухгалтерскую отчетность в налоговые органы;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ведут налоговый учет и составляют налоговую отчетность в соответствии с законодательством Российской Федерации о налогах и сборах, своевременно и в полном объеме представляют налоговую отчетность в налоговые органы;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:rsidR="00773451" w:rsidRPr="00190876" w:rsidRDefault="00773451" w:rsidP="00F212B9">
            <w:pPr>
              <w:tabs>
                <w:tab w:val="left" w:pos="1418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заключения и исполнения Договора не являются неуплата (неполная уплата) и (или) зачет (возврат) суммы налога.</w:t>
            </w:r>
          </w:p>
          <w:p w:rsidR="00773451" w:rsidRPr="00190876" w:rsidRDefault="00974DAB" w:rsidP="00F212B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1.2. </w:t>
            </w:r>
            <w:r w:rsidR="00773451" w:rsidRPr="00190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Исполнитель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заверяет о следующих обстоятельствах, имеющих значение для заключения, исполнения и/или прекращения Договора, а именно, что: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spacing w:after="0" w:line="264" w:lineRule="auto"/>
              <w:ind w:right="55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обязательства по Договору исполняются и будут исполняться Исполнителем самостоятельно и (или) с привлечением третьего лица (субподрядчика, соисполнителя и т.д.) в порядке, установленном законом и Договором; 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spacing w:after="0" w:line="264" w:lineRule="auto"/>
              <w:ind w:right="55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располагает персоналом, имуществом и материальными ресурсами,</w:t>
            </w:r>
            <w:r w:rsidR="00A56B4B"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необходимыми для выполнения своих обязательств по Договору, а в случае привлечения им третьих лиц (субподрядчиков, соисполнителей и т.д.) для исполнения Договора принимает все меры должной осмотрительности, чтобы указанные лица соответствовали данному требованию, при этом все действия по их привлечению будут оформлены Исполнителем документально; 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spacing w:after="0" w:line="264" w:lineRule="auto"/>
              <w:ind w:right="55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располагает лицензиями, необходимыми для осуществления деятельности и исполнения обязательств по Договору, если осуществляемая по</w:t>
            </w:r>
            <w:r w:rsidR="00837D78"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Договору деятельность является лицензируемой;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spacing w:after="0" w:line="264" w:lineRule="auto"/>
              <w:ind w:right="55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является членом саморегулируемой организации, если осуществляемая по Договору деятельность требует членства в саморегулируемой организации;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spacing w:after="0" w:line="264" w:lineRule="auto"/>
              <w:ind w:right="55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своевременно и в полном объеме уплачивает налоги, сборы и страх</w:t>
            </w:r>
            <w:r w:rsidR="001267D2"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овые взносы, предъявленные </w:t>
            </w: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Заказчиком;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autoSpaceDE w:val="0"/>
              <w:autoSpaceDN w:val="0"/>
              <w:spacing w:after="0" w:line="264" w:lineRule="auto"/>
              <w:ind w:right="55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подписывающие от имени Исполнителя первичные документы, имеют на это все необходимые полномочия (доверенности);</w:t>
            </w:r>
          </w:p>
          <w:p w:rsidR="00773451" w:rsidRPr="00190876" w:rsidRDefault="00773451" w:rsidP="00F212B9">
            <w:pPr>
              <w:tabs>
                <w:tab w:val="left" w:pos="499"/>
                <w:tab w:val="left" w:pos="1276"/>
                <w:tab w:val="right" w:pos="9355"/>
              </w:tabs>
              <w:autoSpaceDE w:val="0"/>
              <w:autoSpaceDN w:val="0"/>
              <w:adjustRightInd w:val="0"/>
              <w:spacing w:after="0" w:line="264" w:lineRule="auto"/>
              <w:ind w:right="55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обязательства, исполненные </w:t>
            </w:r>
            <w:r w:rsidRPr="001908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Договора, будут надлежащим образом отражены в первичных документах, бухгал</w:t>
            </w:r>
            <w:r w:rsidR="001267D2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терской и налоговой отчетности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 и лиц, привлеченных Исполнителем для исполнения Договора.</w:t>
            </w:r>
          </w:p>
          <w:p w:rsidR="00773451" w:rsidRPr="00190876" w:rsidRDefault="001267D2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в пункте 1 выше заверения об обстоятельствах имеют существенное значение для Сторон. Стороны приняли решение о заключении Договора на условиях, указанных в Договоре, с учетом вышеуказанных заверений. Стороны не заключали бы Договор или заключили бы его на иных условиях, если бы имели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недостоверности вышеуказанных заверений.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12" w:name="Par38"/>
            <w:bookmarkEnd w:id="12"/>
            <w:r w:rsidR="001267D2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обязуются незамедлительно извещать друг друга о том, что указанные в пункте 1 выше заверения об обстоятельствах перестают быть достоверными вне зависимости от причин такового.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Если недостоверность одного, нескольких или всех вместе заверений Исполнителя повлечет предъявление налоговыми органами требований к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Заказчику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уплате налогов, сборов, страховых взносов, пеней, процентов, штрафов, отказ в праве включить НДС в состав налоговых вычетов (в том числе по причине несформированного источника для принятия к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вычету) и (или) признать расходы для целей налогообложения прибыли по Договору, то Исполнитель в соответствии со статьей 431.2 Гражданского кодекса Российской Федерации уплачивает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неустойку в размере сумм всех налоговых доначислений, включая, но не ограничиваясь, суммы: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налогов, пеней, процентов, штрафов, подлежащих уплате (доплате)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требованиям налоговых органов;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налога на прибыль в результате исключения расходов по Договору, по которым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налоговыми органами отказано в признании права учесть их для целей налогообложения прибыли.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способ оформления требований/отказов налоговых органов (информационное письмо, запрос, требование, уведомление, решение по результатам налоговой проверки,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мотивированное мнение и т.д.), а также факт оспаривания или не оспаривания налоговых требований/отказов/доначислений в налоговом органе, в том числе вышестоящем, или в суде не влияет на обязанность Исполнителя уплатить неустойку.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 В случае если сумма фактически полученной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неустойки меньше ее размера, рассчитанного согласно пункту 4 выше, то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 зависимости от оснований уплаты неустойки не в полном размере, в соответствии со статьей 406.1 Гражданского кодекса Российской Федерации обязуется возместить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имущественные потери, размер которых определяется как разница между суммой неустойки, рассчитанной согласно пункту 4 выше, и суммой, фактически полученной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неустойки.</w:t>
            </w:r>
          </w:p>
          <w:p w:rsidR="00773451" w:rsidRPr="00190876" w:rsidRDefault="001267D2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обращения за выплатой неустойки обязуется уведомить Исполнителя о фактах получения указанных в пункте 4 выше требований/отказов налоговых органов с приложением копии полученного от налогового органа документа. </w:t>
            </w:r>
          </w:p>
          <w:p w:rsidR="00773451" w:rsidRPr="00190876" w:rsidRDefault="00773451" w:rsidP="00F212B9">
            <w:pPr>
              <w:tabs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вправе принять меры по устранению оснований для предъявления требований/отказов налоговых органов, в том числе представить уточненные налоговые декларации, урегулировать задолженность по уплате налогов и сборов, направить в налоговые органы необходимые пояснения и документы, обеспечить явку своих работников в налоговые органы, и незамедлительно проинформировать об этом 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451" w:rsidRPr="00190876" w:rsidRDefault="001267D2" w:rsidP="00F212B9">
            <w:pPr>
              <w:tabs>
                <w:tab w:val="left" w:pos="567"/>
                <w:tab w:val="left" w:pos="993"/>
                <w:tab w:val="right" w:pos="9355"/>
              </w:tabs>
              <w:spacing w:after="0" w:line="264" w:lineRule="auto"/>
              <w:ind w:right="5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</w:t>
            </w:r>
            <w:r w:rsidR="00837D78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исполнимости, </w:t>
            </w:r>
            <w:proofErr w:type="spellStart"/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заключенности</w:t>
            </w:r>
            <w:proofErr w:type="spellEnd"/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Договора. В связи с этим Стороны рассматривают условия настоящего приложения в качестве самостоятельного, автономного соглашения и в случае признания Договора недействительным, незаключенным, расторжения Договора, истечения срока его действи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условия настоящего приложения</w:t>
            </w:r>
            <w:r w:rsidR="007A36CC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451"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юридическую силу.</w:t>
            </w:r>
            <w:r w:rsidRPr="0019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7D2" w:rsidRPr="00190876" w:rsidRDefault="001267D2" w:rsidP="00F212B9">
            <w:pPr>
              <w:tabs>
                <w:tab w:val="left" w:pos="567"/>
                <w:tab w:val="left" w:pos="993"/>
                <w:tab w:val="right" w:pos="9355"/>
              </w:tabs>
              <w:spacing w:after="0" w:line="264" w:lineRule="auto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094" w:rsidRPr="00190876" w:rsidRDefault="00006094" w:rsidP="00F212B9">
            <w:pPr>
              <w:tabs>
                <w:tab w:val="left" w:pos="567"/>
                <w:tab w:val="left" w:pos="993"/>
                <w:tab w:val="right" w:pos="9355"/>
              </w:tabs>
              <w:spacing w:after="0" w:line="264" w:lineRule="auto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f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1267D2" w:rsidRPr="00190876" w:rsidTr="009A6B91">
              <w:trPr>
                <w:jc w:val="center"/>
              </w:trPr>
              <w:tc>
                <w:tcPr>
                  <w:tcW w:w="4672" w:type="dxa"/>
                </w:tcPr>
                <w:p w:rsidR="001267D2" w:rsidRPr="00190876" w:rsidRDefault="001267D2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Заказчик </w:t>
                  </w:r>
                </w:p>
                <w:p w:rsidR="001267D2" w:rsidRPr="00190876" w:rsidRDefault="001267D2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267D2" w:rsidRPr="00190876" w:rsidRDefault="001267D2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 Е.В. Карпенко</w:t>
                  </w:r>
                </w:p>
              </w:tc>
              <w:tc>
                <w:tcPr>
                  <w:tcW w:w="4673" w:type="dxa"/>
                </w:tcPr>
                <w:p w:rsidR="001267D2" w:rsidRPr="00190876" w:rsidRDefault="001267D2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Исполнитель </w:t>
                  </w:r>
                </w:p>
                <w:p w:rsidR="001267D2" w:rsidRPr="00190876" w:rsidRDefault="001267D2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267D2" w:rsidRPr="00190876" w:rsidRDefault="001267D2" w:rsidP="00F212B9">
                  <w:pPr>
                    <w:tabs>
                      <w:tab w:val="right" w:pos="9355"/>
                    </w:tabs>
                    <w:ind w:right="55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08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 ………………….</w:t>
                  </w:r>
                </w:p>
              </w:tc>
            </w:tr>
          </w:tbl>
          <w:p w:rsidR="001267D2" w:rsidRPr="00190876" w:rsidRDefault="001267D2" w:rsidP="00F212B9">
            <w:pPr>
              <w:tabs>
                <w:tab w:val="left" w:pos="567"/>
                <w:tab w:val="left" w:pos="993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373" w:rsidRPr="00190876" w:rsidRDefault="00E01373" w:rsidP="00F212B9">
            <w:pPr>
              <w:tabs>
                <w:tab w:val="right" w:pos="9355"/>
              </w:tabs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E01373" w:rsidRPr="00190876" w:rsidRDefault="00E01373" w:rsidP="00F212B9">
            <w:pPr>
              <w:widowControl w:val="0"/>
              <w:tabs>
                <w:tab w:val="right" w:pos="9355"/>
              </w:tabs>
              <w:suppressAutoHyphens/>
              <w:autoSpaceDN w:val="0"/>
              <w:spacing w:after="0" w:line="360" w:lineRule="exac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9A6B91" w:rsidRDefault="009A6B91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9A6B91" w:rsidRDefault="009A6B91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9A6B91" w:rsidRDefault="009A6B91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9A6B91" w:rsidRPr="00190876" w:rsidRDefault="009A6B91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Pr="00190876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p w:rsidR="00D44D05" w:rsidRDefault="00D44D05" w:rsidP="00F212B9">
      <w:pPr>
        <w:widowControl w:val="0"/>
        <w:tabs>
          <w:tab w:val="right" w:pos="9355"/>
        </w:tabs>
        <w:spacing w:after="9" w:line="190" w:lineRule="exact"/>
        <w:rPr>
          <w:rFonts w:ascii="Times New Roman" w:eastAsia="Arial" w:hAnsi="Times New Roman" w:cs="Times New Roman"/>
          <w:color w:val="000000"/>
          <w:spacing w:val="60"/>
          <w:sz w:val="24"/>
          <w:szCs w:val="24"/>
          <w:lang w:eastAsia="ru-RU" w:bidi="ru-RU"/>
        </w:rPr>
      </w:pPr>
    </w:p>
    <w:tbl>
      <w:tblPr>
        <w:tblStyle w:val="af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44D05" w:rsidRPr="00190876" w:rsidTr="00193C0A">
        <w:tc>
          <w:tcPr>
            <w:tcW w:w="4644" w:type="dxa"/>
          </w:tcPr>
          <w:p w:rsidR="00D44D05" w:rsidRPr="00190876" w:rsidRDefault="00D44D05" w:rsidP="00F212B9">
            <w:pPr>
              <w:tabs>
                <w:tab w:val="left" w:pos="6435"/>
                <w:tab w:val="left" w:pos="6909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44D05" w:rsidRPr="00190876" w:rsidRDefault="00D44D05" w:rsidP="00F212B9">
            <w:pPr>
              <w:tabs>
                <w:tab w:val="left" w:pos="6435"/>
                <w:tab w:val="left" w:pos="6909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BB5508" w:rsidRPr="0019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44D05" w:rsidRPr="00190876" w:rsidRDefault="00D44D05" w:rsidP="00F212B9">
            <w:pPr>
              <w:tabs>
                <w:tab w:val="left" w:pos="142"/>
                <w:tab w:val="right" w:pos="9355"/>
              </w:tabs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договору от «</w:t>
            </w:r>
            <w:r w:rsidR="001B6C19" w:rsidRPr="0019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_____________ 202__ г. №_____________</w:t>
            </w:r>
          </w:p>
        </w:tc>
      </w:tr>
    </w:tbl>
    <w:p w:rsidR="00D44D05" w:rsidRPr="00190876" w:rsidRDefault="00D44D05" w:rsidP="00F212B9">
      <w:pPr>
        <w:pStyle w:val="ac"/>
        <w:tabs>
          <w:tab w:val="right" w:pos="9355"/>
        </w:tabs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p w:rsidR="00D44D05" w:rsidRPr="00190876" w:rsidRDefault="00D44D05" w:rsidP="00F212B9">
      <w:pPr>
        <w:pStyle w:val="ac"/>
        <w:tabs>
          <w:tab w:val="right" w:pos="9355"/>
        </w:tabs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p w:rsidR="00D44D05" w:rsidRPr="00190876" w:rsidRDefault="00D44D05" w:rsidP="00F212B9">
      <w:pPr>
        <w:pStyle w:val="ac"/>
        <w:tabs>
          <w:tab w:val="right" w:pos="9355"/>
        </w:tabs>
        <w:jc w:val="center"/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  <w:r w:rsidRPr="00190876"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  <w:t>КАЛЬКУЛЯЦИЯ</w:t>
      </w:r>
      <w:r w:rsidR="000A53F4" w:rsidRPr="00190876"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  <w:t xml:space="preserve"> </w:t>
      </w:r>
    </w:p>
    <w:p w:rsidR="000A53F4" w:rsidRPr="00190876" w:rsidRDefault="000A53F4" w:rsidP="00F212B9">
      <w:pPr>
        <w:pStyle w:val="ac"/>
        <w:tabs>
          <w:tab w:val="right" w:pos="9355"/>
        </w:tabs>
        <w:jc w:val="center"/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520"/>
        <w:gridCol w:w="1123"/>
        <w:gridCol w:w="1205"/>
        <w:gridCol w:w="1597"/>
        <w:gridCol w:w="1598"/>
      </w:tblGrid>
      <w:tr w:rsidR="000A53F4" w:rsidRPr="00190876" w:rsidTr="006E1FAE">
        <w:trPr>
          <w:trHeight w:val="1010"/>
          <w:jc w:val="center"/>
        </w:trPr>
        <w:tc>
          <w:tcPr>
            <w:tcW w:w="534" w:type="dxa"/>
            <w:vAlign w:val="center"/>
          </w:tcPr>
          <w:p w:rsidR="000A53F4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№ п/п</w:t>
            </w:r>
          </w:p>
        </w:tc>
        <w:tc>
          <w:tcPr>
            <w:tcW w:w="3685" w:type="dxa"/>
            <w:vAlign w:val="center"/>
          </w:tcPr>
          <w:p w:rsidR="000A53F4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Наименование услуг</w:t>
            </w:r>
          </w:p>
        </w:tc>
        <w:tc>
          <w:tcPr>
            <w:tcW w:w="1134" w:type="dxa"/>
            <w:vAlign w:val="center"/>
          </w:tcPr>
          <w:p w:rsidR="000A53F4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Единица</w:t>
            </w:r>
          </w:p>
          <w:p w:rsidR="000A53F4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измерения</w:t>
            </w:r>
          </w:p>
        </w:tc>
        <w:tc>
          <w:tcPr>
            <w:tcW w:w="1215" w:type="dxa"/>
            <w:vAlign w:val="center"/>
          </w:tcPr>
          <w:p w:rsidR="000A53F4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Количество</w:t>
            </w:r>
          </w:p>
        </w:tc>
        <w:tc>
          <w:tcPr>
            <w:tcW w:w="1642" w:type="dxa"/>
            <w:vAlign w:val="center"/>
          </w:tcPr>
          <w:p w:rsidR="006E1FAE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Цена</w:t>
            </w:r>
            <w:r w:rsidR="00D5385F"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 xml:space="preserve"> за единицу измерения </w:t>
            </w:r>
          </w:p>
          <w:p w:rsidR="006E1FAE" w:rsidRPr="00527BD3" w:rsidRDefault="00D5385F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 xml:space="preserve">с НДС/НДС </w:t>
            </w:r>
          </w:p>
          <w:p w:rsidR="000A53F4" w:rsidRPr="00527BD3" w:rsidRDefault="00D5385F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не облагается</w:t>
            </w:r>
          </w:p>
        </w:tc>
        <w:tc>
          <w:tcPr>
            <w:tcW w:w="1643" w:type="dxa"/>
            <w:vAlign w:val="center"/>
          </w:tcPr>
          <w:p w:rsidR="006E1FAE" w:rsidRPr="00527BD3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sz w:val="16"/>
                <w:szCs w:val="16"/>
                <w:lang w:val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Сумма</w:t>
            </w:r>
            <w:r w:rsidR="00D5385F" w:rsidRPr="00527BD3">
              <w:rPr>
                <w:sz w:val="16"/>
                <w:szCs w:val="16"/>
                <w:lang w:val="ru-RU"/>
              </w:rPr>
              <w:t xml:space="preserve"> </w:t>
            </w:r>
          </w:p>
          <w:p w:rsidR="006E1FAE" w:rsidRPr="00527BD3" w:rsidRDefault="00D5385F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 xml:space="preserve">с НДС/НДС </w:t>
            </w:r>
          </w:p>
          <w:p w:rsidR="000A53F4" w:rsidRPr="00527BD3" w:rsidRDefault="00D5385F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</w:pPr>
            <w:r w:rsidRPr="00527BD3">
              <w:rPr>
                <w:rFonts w:ascii="Times New Roman" w:eastAsia="Arial" w:hAnsi="Times New Roman" w:cs="Times New Roman"/>
                <w:b/>
                <w:sz w:val="16"/>
                <w:szCs w:val="16"/>
                <w:lang w:val="ru-RU" w:eastAsia="ru-RU" w:bidi="ru-RU"/>
              </w:rPr>
              <w:t>не облагается</w:t>
            </w:r>
          </w:p>
        </w:tc>
      </w:tr>
      <w:tr w:rsidR="000A53F4" w:rsidRPr="00190876" w:rsidTr="006A6231">
        <w:trPr>
          <w:trHeight w:val="799"/>
          <w:jc w:val="center"/>
        </w:trPr>
        <w:tc>
          <w:tcPr>
            <w:tcW w:w="534" w:type="dxa"/>
          </w:tcPr>
          <w:p w:rsidR="000A53F4" w:rsidRPr="00190876" w:rsidRDefault="000A53F4" w:rsidP="00F212B9">
            <w:pPr>
              <w:pStyle w:val="ac"/>
              <w:tabs>
                <w:tab w:val="right" w:pos="9355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190876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3685" w:type="dxa"/>
          </w:tcPr>
          <w:p w:rsidR="000A53F4" w:rsidRPr="00190876" w:rsidRDefault="000A53F4" w:rsidP="00F212B9">
            <w:pPr>
              <w:pStyle w:val="ac"/>
              <w:tabs>
                <w:tab w:val="right" w:pos="9355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190876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Услуги </w:t>
            </w:r>
            <w:r w:rsidR="006A6231" w:rsidRPr="006A6231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проведения расчета по оценке пожарного риска с разр</w:t>
            </w:r>
            <w:r w:rsidR="006A6231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аботкой декларации пожарной без</w:t>
            </w:r>
            <w:r w:rsidR="006A6231" w:rsidRPr="006A6231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опасности</w:t>
            </w:r>
          </w:p>
        </w:tc>
        <w:tc>
          <w:tcPr>
            <w:tcW w:w="1134" w:type="dxa"/>
          </w:tcPr>
          <w:p w:rsidR="000A53F4" w:rsidRPr="00190876" w:rsidRDefault="0053659F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услуга</w:t>
            </w:r>
          </w:p>
        </w:tc>
        <w:tc>
          <w:tcPr>
            <w:tcW w:w="1215" w:type="dxa"/>
          </w:tcPr>
          <w:p w:rsidR="000A53F4" w:rsidRPr="006E1FAE" w:rsidRDefault="0053659F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1642" w:type="dxa"/>
          </w:tcPr>
          <w:p w:rsidR="000A53F4" w:rsidRPr="00190876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643" w:type="dxa"/>
          </w:tcPr>
          <w:p w:rsidR="000A53F4" w:rsidRPr="00190876" w:rsidRDefault="000A53F4" w:rsidP="00F212B9">
            <w:pPr>
              <w:pStyle w:val="ac"/>
              <w:tabs>
                <w:tab w:val="right" w:pos="9355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597013" w:rsidRPr="00190876" w:rsidRDefault="00597013" w:rsidP="00F212B9">
      <w:pPr>
        <w:pStyle w:val="ac"/>
        <w:tabs>
          <w:tab w:val="right" w:pos="9355"/>
        </w:tabs>
        <w:jc w:val="both"/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p w:rsidR="00597013" w:rsidRPr="00190876" w:rsidRDefault="00597013" w:rsidP="00F212B9">
      <w:pPr>
        <w:pStyle w:val="ac"/>
        <w:tabs>
          <w:tab w:val="right" w:pos="9355"/>
        </w:tabs>
        <w:jc w:val="both"/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tbl>
      <w:tblPr>
        <w:tblStyle w:val="a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58"/>
      </w:tblGrid>
      <w:tr w:rsidR="00597013" w:rsidRPr="00190876" w:rsidTr="008E7DF1">
        <w:trPr>
          <w:jc w:val="center"/>
        </w:trPr>
        <w:tc>
          <w:tcPr>
            <w:tcW w:w="5387" w:type="dxa"/>
          </w:tcPr>
          <w:p w:rsidR="00597013" w:rsidRPr="00190876" w:rsidRDefault="00597013" w:rsidP="00F212B9">
            <w:pPr>
              <w:tabs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</w:t>
            </w:r>
          </w:p>
          <w:p w:rsidR="00597013" w:rsidRPr="00190876" w:rsidRDefault="00597013" w:rsidP="00F212B9">
            <w:pPr>
              <w:tabs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013" w:rsidRPr="00190876" w:rsidRDefault="00597013" w:rsidP="00F212B9">
            <w:pPr>
              <w:tabs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Е.В. Карпенко</w:t>
            </w:r>
          </w:p>
        </w:tc>
        <w:tc>
          <w:tcPr>
            <w:tcW w:w="3958" w:type="dxa"/>
          </w:tcPr>
          <w:p w:rsidR="00597013" w:rsidRPr="00190876" w:rsidRDefault="00597013" w:rsidP="00F212B9">
            <w:pPr>
              <w:tabs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597013" w:rsidRPr="00190876" w:rsidRDefault="00597013" w:rsidP="00F212B9">
            <w:pPr>
              <w:tabs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013" w:rsidRPr="00190876" w:rsidRDefault="00597013" w:rsidP="00F212B9">
            <w:pPr>
              <w:tabs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87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………………….</w:t>
            </w:r>
          </w:p>
        </w:tc>
      </w:tr>
    </w:tbl>
    <w:p w:rsidR="00597013" w:rsidRPr="00190876" w:rsidRDefault="00597013" w:rsidP="00F212B9">
      <w:pPr>
        <w:pStyle w:val="ac"/>
        <w:tabs>
          <w:tab w:val="right" w:pos="9355"/>
        </w:tabs>
        <w:jc w:val="both"/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sectPr w:rsidR="00597013" w:rsidRPr="00190876" w:rsidSect="00F212B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8C" w:rsidRDefault="00D5258C" w:rsidP="00E01373">
      <w:pPr>
        <w:spacing w:after="0" w:line="240" w:lineRule="auto"/>
      </w:pPr>
      <w:r>
        <w:separator/>
      </w:r>
    </w:p>
  </w:endnote>
  <w:endnote w:type="continuationSeparator" w:id="0">
    <w:p w:rsidR="00D5258C" w:rsidRDefault="00D5258C" w:rsidP="00E0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8C" w:rsidRDefault="00D5258C" w:rsidP="00E01373">
      <w:pPr>
        <w:spacing w:after="0" w:line="240" w:lineRule="auto"/>
      </w:pPr>
      <w:r>
        <w:separator/>
      </w:r>
    </w:p>
  </w:footnote>
  <w:footnote w:type="continuationSeparator" w:id="0">
    <w:p w:rsidR="00D5258C" w:rsidRDefault="00D5258C" w:rsidP="00E0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268378"/>
      <w:docPartObj>
        <w:docPartGallery w:val="Page Numbers (Top of Page)"/>
        <w:docPartUnique/>
      </w:docPartObj>
    </w:sdtPr>
    <w:sdtEndPr/>
    <w:sdtContent>
      <w:p w:rsidR="00F212B9" w:rsidRDefault="00F212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BE">
          <w:rPr>
            <w:noProof/>
          </w:rPr>
          <w:t>15</w:t>
        </w:r>
        <w:r>
          <w:fldChar w:fldCharType="end"/>
        </w:r>
      </w:p>
    </w:sdtContent>
  </w:sdt>
  <w:p w:rsidR="00F212B9" w:rsidRDefault="00F212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7E8B8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0D46C34"/>
    <w:multiLevelType w:val="hybridMultilevel"/>
    <w:tmpl w:val="8786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926"/>
    <w:multiLevelType w:val="hybridMultilevel"/>
    <w:tmpl w:val="123E5534"/>
    <w:lvl w:ilvl="0" w:tplc="E410F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911505"/>
    <w:multiLevelType w:val="hybridMultilevel"/>
    <w:tmpl w:val="F9E2DE9A"/>
    <w:lvl w:ilvl="0" w:tplc="3B0486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4BD"/>
    <w:rsid w:val="00006094"/>
    <w:rsid w:val="000172A3"/>
    <w:rsid w:val="00023A11"/>
    <w:rsid w:val="00063A6E"/>
    <w:rsid w:val="00067B02"/>
    <w:rsid w:val="00081A57"/>
    <w:rsid w:val="000961C2"/>
    <w:rsid w:val="000A53F4"/>
    <w:rsid w:val="000D070A"/>
    <w:rsid w:val="001250A7"/>
    <w:rsid w:val="001267D2"/>
    <w:rsid w:val="001308CC"/>
    <w:rsid w:val="00133A04"/>
    <w:rsid w:val="001603E9"/>
    <w:rsid w:val="0018427F"/>
    <w:rsid w:val="00190876"/>
    <w:rsid w:val="00193C0A"/>
    <w:rsid w:val="001B6C19"/>
    <w:rsid w:val="001D0F22"/>
    <w:rsid w:val="001F7113"/>
    <w:rsid w:val="002339ED"/>
    <w:rsid w:val="002538F1"/>
    <w:rsid w:val="00281506"/>
    <w:rsid w:val="002F30B8"/>
    <w:rsid w:val="002F620D"/>
    <w:rsid w:val="00323654"/>
    <w:rsid w:val="00340EBC"/>
    <w:rsid w:val="00373412"/>
    <w:rsid w:val="003B6075"/>
    <w:rsid w:val="003F53F4"/>
    <w:rsid w:val="00403550"/>
    <w:rsid w:val="004149E7"/>
    <w:rsid w:val="00430351"/>
    <w:rsid w:val="00466DF2"/>
    <w:rsid w:val="0046748D"/>
    <w:rsid w:val="004C1D8A"/>
    <w:rsid w:val="004C7A2A"/>
    <w:rsid w:val="004D1EFE"/>
    <w:rsid w:val="004D7D33"/>
    <w:rsid w:val="004E1C29"/>
    <w:rsid w:val="004F111F"/>
    <w:rsid w:val="004F7E13"/>
    <w:rsid w:val="00517ED4"/>
    <w:rsid w:val="00527BD3"/>
    <w:rsid w:val="0053659F"/>
    <w:rsid w:val="00567DC8"/>
    <w:rsid w:val="00587019"/>
    <w:rsid w:val="00597013"/>
    <w:rsid w:val="005A00B1"/>
    <w:rsid w:val="005A1972"/>
    <w:rsid w:val="005C3433"/>
    <w:rsid w:val="0064355B"/>
    <w:rsid w:val="00653369"/>
    <w:rsid w:val="00662EC8"/>
    <w:rsid w:val="00664F92"/>
    <w:rsid w:val="006A6231"/>
    <w:rsid w:val="006C542A"/>
    <w:rsid w:val="006C6B72"/>
    <w:rsid w:val="006D7E3D"/>
    <w:rsid w:val="006E1FAE"/>
    <w:rsid w:val="00711A59"/>
    <w:rsid w:val="00723D8B"/>
    <w:rsid w:val="00773451"/>
    <w:rsid w:val="00781DEC"/>
    <w:rsid w:val="0079454C"/>
    <w:rsid w:val="00797B14"/>
    <w:rsid w:val="007A36CC"/>
    <w:rsid w:val="007C2C85"/>
    <w:rsid w:val="007E1718"/>
    <w:rsid w:val="008117CD"/>
    <w:rsid w:val="00837D78"/>
    <w:rsid w:val="00842165"/>
    <w:rsid w:val="00897D83"/>
    <w:rsid w:val="008A6565"/>
    <w:rsid w:val="008B00BE"/>
    <w:rsid w:val="008C71D9"/>
    <w:rsid w:val="008D54BD"/>
    <w:rsid w:val="008E7D2C"/>
    <w:rsid w:val="00906550"/>
    <w:rsid w:val="00910FA8"/>
    <w:rsid w:val="00917257"/>
    <w:rsid w:val="009423D8"/>
    <w:rsid w:val="00974DAB"/>
    <w:rsid w:val="00986EEF"/>
    <w:rsid w:val="009A6B91"/>
    <w:rsid w:val="00A061DC"/>
    <w:rsid w:val="00A16A89"/>
    <w:rsid w:val="00A26D8A"/>
    <w:rsid w:val="00A504FB"/>
    <w:rsid w:val="00A56B4B"/>
    <w:rsid w:val="00A6627A"/>
    <w:rsid w:val="00A84695"/>
    <w:rsid w:val="00AA7844"/>
    <w:rsid w:val="00B0425C"/>
    <w:rsid w:val="00B51F70"/>
    <w:rsid w:val="00B92C4B"/>
    <w:rsid w:val="00BB5508"/>
    <w:rsid w:val="00BF271E"/>
    <w:rsid w:val="00C43DED"/>
    <w:rsid w:val="00C44817"/>
    <w:rsid w:val="00C6632C"/>
    <w:rsid w:val="00C67D4A"/>
    <w:rsid w:val="00C819EE"/>
    <w:rsid w:val="00CC326B"/>
    <w:rsid w:val="00CC4264"/>
    <w:rsid w:val="00D069A0"/>
    <w:rsid w:val="00D10FB6"/>
    <w:rsid w:val="00D20B73"/>
    <w:rsid w:val="00D44D05"/>
    <w:rsid w:val="00D5258C"/>
    <w:rsid w:val="00D5385F"/>
    <w:rsid w:val="00D87CEB"/>
    <w:rsid w:val="00DB474C"/>
    <w:rsid w:val="00DE0471"/>
    <w:rsid w:val="00E005D4"/>
    <w:rsid w:val="00E01373"/>
    <w:rsid w:val="00E02415"/>
    <w:rsid w:val="00E05144"/>
    <w:rsid w:val="00E526FD"/>
    <w:rsid w:val="00E7298D"/>
    <w:rsid w:val="00E95340"/>
    <w:rsid w:val="00EF3A82"/>
    <w:rsid w:val="00F212B9"/>
    <w:rsid w:val="00F72721"/>
    <w:rsid w:val="00F83075"/>
    <w:rsid w:val="00FC7B37"/>
    <w:rsid w:val="00FF3261"/>
    <w:rsid w:val="00FF42FE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2249-8023-457E-84FB-02999074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19"/>
  </w:style>
  <w:style w:type="paragraph" w:styleId="1">
    <w:name w:val="heading 1"/>
    <w:basedOn w:val="a"/>
    <w:next w:val="a"/>
    <w:link w:val="10"/>
    <w:qFormat/>
    <w:rsid w:val="00E01373"/>
    <w:pPr>
      <w:keepNext/>
      <w:spacing w:before="240" w:after="6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73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3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1373"/>
    <w:rPr>
      <w:rFonts w:ascii="Cambria" w:eastAsia="Times New Roman" w:hAnsi="Cambria" w:cs="Times New Roman"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373"/>
  </w:style>
  <w:style w:type="paragraph" w:styleId="a3">
    <w:name w:val="Title"/>
    <w:basedOn w:val="a"/>
    <w:link w:val="a4"/>
    <w:uiPriority w:val="10"/>
    <w:qFormat/>
    <w:rsid w:val="00E013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013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1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E01373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E0137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01373"/>
    <w:pPr>
      <w:widowControl w:val="0"/>
      <w:shd w:val="clear" w:color="auto" w:fill="FFFFFF"/>
      <w:spacing w:after="0" w:line="730" w:lineRule="exact"/>
      <w:outlineLvl w:val="1"/>
    </w:pPr>
    <w:rPr>
      <w:rFonts w:ascii="Times New Roman" w:hAnsi="Times New Roman" w:cs="Times New Roman"/>
      <w:b/>
      <w:bCs/>
      <w:sz w:val="25"/>
      <w:szCs w:val="25"/>
    </w:rPr>
  </w:style>
  <w:style w:type="paragraph" w:styleId="a5">
    <w:name w:val="Body Text"/>
    <w:basedOn w:val="a"/>
    <w:link w:val="a6"/>
    <w:uiPriority w:val="99"/>
    <w:rsid w:val="00E01373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013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3,Интервал 0 pt1"/>
    <w:basedOn w:val="a0"/>
    <w:uiPriority w:val="99"/>
    <w:rsid w:val="00E01373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 w:eastAsia="en-US"/>
    </w:rPr>
  </w:style>
  <w:style w:type="paragraph" w:styleId="a7">
    <w:name w:val="Body Text Indent"/>
    <w:basedOn w:val="a"/>
    <w:link w:val="a8"/>
    <w:uiPriority w:val="99"/>
    <w:unhideWhenUsed/>
    <w:rsid w:val="00E01373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01373"/>
    <w:rPr>
      <w:rFonts w:ascii="Calibri" w:eastAsia="Times New Roman" w:hAnsi="Calibri" w:cs="Times New Roman"/>
      <w:lang w:eastAsia="ru-RU"/>
    </w:rPr>
  </w:style>
  <w:style w:type="paragraph" w:styleId="a9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a"/>
    <w:uiPriority w:val="99"/>
    <w:rsid w:val="00E013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9"/>
    <w:uiPriority w:val="99"/>
    <w:rsid w:val="00E01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link w:val="ConsNormal0"/>
    <w:qFormat/>
    <w:rsid w:val="00E01373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01373"/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áû÷íûé"/>
    <w:uiPriority w:val="99"/>
    <w:rsid w:val="00E0137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01373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basedOn w:val="a"/>
    <w:link w:val="ad"/>
    <w:uiPriority w:val="1"/>
    <w:qFormat/>
    <w:rsid w:val="00E01373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d">
    <w:name w:val="Без интервала Знак"/>
    <w:basedOn w:val="a0"/>
    <w:link w:val="ac"/>
    <w:uiPriority w:val="1"/>
    <w:locked/>
    <w:rsid w:val="00E01373"/>
    <w:rPr>
      <w:rFonts w:ascii="Calibri" w:eastAsia="Times New Roman" w:hAnsi="Calibri" w:cs="Calibri"/>
      <w:lang w:val="en-US"/>
    </w:rPr>
  </w:style>
  <w:style w:type="paragraph" w:customStyle="1" w:styleId="Standard">
    <w:name w:val="Standard"/>
    <w:rsid w:val="00E0137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01373"/>
    <w:pPr>
      <w:spacing w:after="120"/>
    </w:pPr>
  </w:style>
  <w:style w:type="paragraph" w:styleId="21">
    <w:name w:val="List 2"/>
    <w:basedOn w:val="Standard"/>
    <w:uiPriority w:val="99"/>
    <w:rsid w:val="00E01373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E01373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TableContents">
    <w:name w:val="Table Contents"/>
    <w:basedOn w:val="Standard"/>
    <w:rsid w:val="00E01373"/>
    <w:pPr>
      <w:suppressLineNumbers/>
    </w:pPr>
  </w:style>
  <w:style w:type="character" w:customStyle="1" w:styleId="4">
    <w:name w:val="Основной текст (4) + Не курсив"/>
    <w:rsid w:val="00E01373"/>
    <w:rPr>
      <w:i/>
      <w:iCs/>
      <w:sz w:val="27"/>
      <w:szCs w:val="27"/>
      <w:shd w:val="clear" w:color="auto" w:fill="FFFFFF"/>
    </w:rPr>
  </w:style>
  <w:style w:type="paragraph" w:styleId="ae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"/>
    <w:uiPriority w:val="99"/>
    <w:unhideWhenUsed/>
    <w:qFormat/>
    <w:rsid w:val="00E013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e"/>
    <w:uiPriority w:val="99"/>
    <w:qFormat/>
    <w:rsid w:val="00E01373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E01373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E0137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01373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E01373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01373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aliases w:val="ТАБЛИЦЫ"/>
    <w:basedOn w:val="a"/>
    <w:link w:val="af2"/>
    <w:uiPriority w:val="34"/>
    <w:qFormat/>
    <w:rsid w:val="00E013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aliases w:val="ТАБЛИЦЫ Знак"/>
    <w:basedOn w:val="a0"/>
    <w:link w:val="af1"/>
    <w:uiPriority w:val="34"/>
    <w:locked/>
    <w:rsid w:val="00E01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0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01373"/>
  </w:style>
  <w:style w:type="character" w:customStyle="1" w:styleId="normaltextrun">
    <w:name w:val="normaltextrun"/>
    <w:basedOn w:val="a0"/>
    <w:rsid w:val="00E01373"/>
  </w:style>
  <w:style w:type="character" w:customStyle="1" w:styleId="apple-converted-space">
    <w:name w:val="apple-converted-space"/>
    <w:basedOn w:val="a0"/>
    <w:rsid w:val="00E01373"/>
  </w:style>
  <w:style w:type="character" w:customStyle="1" w:styleId="af3">
    <w:name w:val="Нижний колонтитул Знак"/>
    <w:basedOn w:val="a0"/>
    <w:link w:val="af4"/>
    <w:uiPriority w:val="99"/>
    <w:rsid w:val="00E01373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3"/>
    <w:uiPriority w:val="99"/>
    <w:unhideWhenUsed/>
    <w:rsid w:val="00E013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01373"/>
  </w:style>
  <w:style w:type="character" w:styleId="af5">
    <w:name w:val="Hyperlink"/>
    <w:basedOn w:val="a0"/>
    <w:uiPriority w:val="99"/>
    <w:unhideWhenUsed/>
    <w:rsid w:val="00E01373"/>
    <w:rPr>
      <w:color w:val="0000FF"/>
      <w:u w:val="single"/>
    </w:rPr>
  </w:style>
  <w:style w:type="paragraph" w:customStyle="1" w:styleId="ConsPlusNonformat">
    <w:name w:val="ConsPlusNonformat"/>
    <w:rsid w:val="00E01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Центрированный"/>
    <w:rsid w:val="00E01373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customStyle="1" w:styleId="af7">
    <w:name w:val="Стандарт"/>
    <w:rsid w:val="00E013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_"/>
    <w:basedOn w:val="a0"/>
    <w:link w:val="40"/>
    <w:locked/>
    <w:rsid w:val="00E0137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8"/>
    <w:rsid w:val="00E01373"/>
    <w:pPr>
      <w:widowControl w:val="0"/>
      <w:shd w:val="clear" w:color="auto" w:fill="FFFFFF"/>
      <w:spacing w:after="300" w:line="36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31">
    <w:name w:val="Заголовок №3_"/>
    <w:basedOn w:val="a0"/>
    <w:link w:val="32"/>
    <w:locked/>
    <w:rsid w:val="00E0137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E01373"/>
    <w:pPr>
      <w:widowControl w:val="0"/>
      <w:shd w:val="clear" w:color="auto" w:fill="FFFFFF"/>
      <w:spacing w:before="300" w:after="0" w:line="355" w:lineRule="exact"/>
      <w:jc w:val="center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E0137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1373"/>
    <w:pPr>
      <w:widowControl w:val="0"/>
      <w:shd w:val="clear" w:color="auto" w:fill="FFFFFF"/>
      <w:spacing w:before="120" w:after="0" w:line="36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24">
    <w:name w:val="Заголовок №2 + Не полужирный"/>
    <w:basedOn w:val="2"/>
    <w:rsid w:val="00E01373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ptFlietext">
    <w:name w:val="_9 pt Fließtext"/>
    <w:basedOn w:val="a"/>
    <w:rsid w:val="00E01373"/>
    <w:pPr>
      <w:overflowPunct w:val="0"/>
      <w:autoSpaceDE w:val="0"/>
      <w:autoSpaceDN w:val="0"/>
      <w:adjustRightInd w:val="0"/>
      <w:spacing w:after="0" w:line="200" w:lineRule="exact"/>
      <w:textAlignment w:val="baseline"/>
    </w:pPr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14">
    <w:name w:val="Текст1"/>
    <w:basedOn w:val="a"/>
    <w:rsid w:val="00E013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13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013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373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0"/>
    <w:uiPriority w:val="99"/>
    <w:semiHidden/>
    <w:unhideWhenUsed/>
    <w:rsid w:val="00E01373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E0137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E0137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E013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E01373"/>
    <w:rPr>
      <w:b/>
      <w:bCs/>
    </w:rPr>
  </w:style>
  <w:style w:type="character" w:customStyle="1" w:styleId="15">
    <w:name w:val="Тема примечания Знак1"/>
    <w:basedOn w:val="afd"/>
    <w:uiPriority w:val="99"/>
    <w:semiHidden/>
    <w:rsid w:val="00E013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E0137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endnote text"/>
    <w:basedOn w:val="a"/>
    <w:link w:val="aff0"/>
    <w:uiPriority w:val="99"/>
    <w:semiHidden/>
    <w:unhideWhenUsed/>
    <w:rsid w:val="00E013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E01373"/>
    <w:rPr>
      <w:sz w:val="20"/>
      <w:szCs w:val="20"/>
    </w:rPr>
  </w:style>
  <w:style w:type="paragraph" w:styleId="aff2">
    <w:name w:val="Normal (Web)"/>
    <w:basedOn w:val="a"/>
    <w:uiPriority w:val="99"/>
    <w:unhideWhenUsed/>
    <w:rsid w:val="00E0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lvl1">
    <w:name w:val="li_lvl1"/>
    <w:basedOn w:val="a"/>
    <w:rsid w:val="00E0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1373"/>
    <w:pPr>
      <w:widowControl w:val="0"/>
      <w:autoSpaceDE w:val="0"/>
      <w:autoSpaceDN w:val="0"/>
      <w:adjustRightInd w:val="0"/>
      <w:spacing w:after="0" w:line="161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01373"/>
    <w:pPr>
      <w:widowControl w:val="0"/>
      <w:autoSpaceDE w:val="0"/>
      <w:autoSpaceDN w:val="0"/>
      <w:adjustRightInd w:val="0"/>
      <w:spacing w:after="0" w:line="178" w:lineRule="exact"/>
      <w:ind w:hanging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0137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E0137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E01373"/>
    <w:rPr>
      <w:rFonts w:ascii="Constantia" w:hAnsi="Constantia" w:cs="Constantia"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E01373"/>
    <w:rPr>
      <w:rFonts w:ascii="Times New Roman" w:hAnsi="Times New Roman" w:cs="Times New Roman"/>
      <w:sz w:val="14"/>
      <w:szCs w:val="14"/>
    </w:rPr>
  </w:style>
  <w:style w:type="character" w:customStyle="1" w:styleId="51">
    <w:name w:val="Основной текст (5)"/>
    <w:rsid w:val="00E01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8pt">
    <w:name w:val="Основной текст (3) + 18 pt;Не полужирный;Курсив"/>
    <w:rsid w:val="00E013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3">
    <w:name w:val="Основной текст (3)"/>
    <w:rsid w:val="00E01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4">
    <w:name w:val="Основной текст (3) + Не полужирный"/>
    <w:rsid w:val="00E01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rsid w:val="00E01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E01373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3"/>
    <w:uiPriority w:val="99"/>
    <w:semiHidden/>
    <w:unhideWhenUsed/>
    <w:rsid w:val="00E013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E01373"/>
    <w:rPr>
      <w:rFonts w:ascii="Segoe UI" w:hAnsi="Segoe UI" w:cs="Segoe UI"/>
      <w:sz w:val="16"/>
      <w:szCs w:val="16"/>
    </w:rPr>
  </w:style>
  <w:style w:type="table" w:styleId="aff5">
    <w:name w:val="Table Grid"/>
    <w:basedOn w:val="a1"/>
    <w:uiPriority w:val="39"/>
    <w:rsid w:val="004D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F33E-8950-4FB7-8190-576558EB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15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Олег Николаевич</dc:creator>
  <cp:keywords/>
  <dc:description/>
  <cp:lastModifiedBy>Реснянская Юлия Сергеевна</cp:lastModifiedBy>
  <cp:revision>65</cp:revision>
  <cp:lastPrinted>2025-02-10T00:48:00Z</cp:lastPrinted>
  <dcterms:created xsi:type="dcterms:W3CDTF">2025-01-23T01:35:00Z</dcterms:created>
  <dcterms:modified xsi:type="dcterms:W3CDTF">2025-03-20T23:52:00Z</dcterms:modified>
</cp:coreProperties>
</file>