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393" w:rsidRPr="00D83101" w:rsidRDefault="000E535B" w:rsidP="00A47393">
      <w:pPr>
        <w:spacing w:after="0" w:line="240" w:lineRule="auto"/>
        <w:ind w:left="0" w:firstLine="0"/>
        <w:jc w:val="center"/>
        <w:rPr>
          <w:rFonts w:eastAsiaTheme="minorHAnsi"/>
          <w:b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>Техническое задание</w:t>
      </w:r>
      <w:r w:rsidR="000F1890"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 </w:t>
      </w:r>
    </w:p>
    <w:p w:rsidR="005478E7" w:rsidRDefault="000F1890" w:rsidP="005478E7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Theme="minorHAnsi"/>
          <w:b/>
          <w:color w:val="auto"/>
          <w:sz w:val="24"/>
          <w:szCs w:val="24"/>
          <w:lang w:val="ru-RU"/>
        </w:rPr>
        <w:t xml:space="preserve">на </w:t>
      </w:r>
      <w:r w:rsidR="005478E7" w:rsidRPr="005478E7">
        <w:rPr>
          <w:b/>
          <w:color w:val="auto"/>
          <w:sz w:val="24"/>
          <w:szCs w:val="24"/>
          <w:lang w:val="ru-RU" w:eastAsia="ru-RU"/>
        </w:rPr>
        <w:t xml:space="preserve">поставку </w:t>
      </w:r>
      <w:r w:rsidR="00737767" w:rsidRPr="00737767">
        <w:rPr>
          <w:b/>
          <w:sz w:val="24"/>
          <w:szCs w:val="24"/>
          <w:lang w:val="ru-RU"/>
        </w:rPr>
        <w:t xml:space="preserve">реагентов для определения групп крови (эритроцитов и </w:t>
      </w:r>
      <w:proofErr w:type="spellStart"/>
      <w:r w:rsidR="00737767" w:rsidRPr="00737767">
        <w:rPr>
          <w:b/>
          <w:sz w:val="24"/>
          <w:szCs w:val="24"/>
          <w:lang w:val="ru-RU"/>
        </w:rPr>
        <w:t>цоликлонов</w:t>
      </w:r>
      <w:proofErr w:type="spellEnd"/>
      <w:r w:rsidR="00737767" w:rsidRPr="00737767">
        <w:rPr>
          <w:b/>
          <w:sz w:val="24"/>
          <w:szCs w:val="24"/>
          <w:lang w:val="ru-RU"/>
        </w:rPr>
        <w:t>)</w:t>
      </w:r>
      <w:r w:rsidR="00737767" w:rsidRPr="00737767">
        <w:rPr>
          <w:b/>
          <w:sz w:val="24"/>
          <w:szCs w:val="24"/>
          <w:lang w:val="ru-RU" w:eastAsia="ru-RU"/>
        </w:rPr>
        <w:t xml:space="preserve"> для нужд ЧУЗ «Клиническая больница «РЖД-МЕДИЦИНА» г. Ярославль»</w:t>
      </w:r>
      <w:r w:rsidR="00A47393" w:rsidRPr="00D83101">
        <w:rPr>
          <w:rFonts w:eastAsia="Calibri"/>
          <w:color w:val="auto"/>
          <w:sz w:val="24"/>
          <w:szCs w:val="24"/>
          <w:lang w:val="ru-RU"/>
        </w:rPr>
        <w:t xml:space="preserve"> </w:t>
      </w:r>
    </w:p>
    <w:p w:rsidR="005478E7" w:rsidRDefault="005478E7" w:rsidP="005478E7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:rsidR="005478E7" w:rsidRDefault="005478E7" w:rsidP="005478E7">
      <w:pPr>
        <w:spacing w:after="0" w:line="240" w:lineRule="auto"/>
        <w:ind w:left="0" w:firstLine="0"/>
        <w:jc w:val="center"/>
        <w:rPr>
          <w:rFonts w:eastAsia="Calibri"/>
          <w:color w:val="auto"/>
          <w:sz w:val="24"/>
          <w:szCs w:val="24"/>
          <w:lang w:val="ru-RU"/>
        </w:rPr>
      </w:pPr>
    </w:p>
    <w:p w:rsidR="00A47393" w:rsidRPr="00D83101" w:rsidRDefault="005478E7" w:rsidP="005478E7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>
        <w:rPr>
          <w:rFonts w:eastAsia="Calibri"/>
          <w:color w:val="auto"/>
          <w:sz w:val="24"/>
          <w:szCs w:val="24"/>
          <w:lang w:val="ru-RU"/>
        </w:rPr>
        <w:t xml:space="preserve">1. Предмет договора: </w:t>
      </w:r>
      <w:r w:rsidR="00DC1462" w:rsidRPr="00DC1462">
        <w:rPr>
          <w:bCs/>
          <w:sz w:val="24"/>
          <w:szCs w:val="24"/>
          <w:lang w:val="ru-RU"/>
        </w:rPr>
        <w:t xml:space="preserve">Поставка </w:t>
      </w:r>
      <w:r w:rsidR="00737767" w:rsidRPr="00737767">
        <w:rPr>
          <w:sz w:val="24"/>
          <w:szCs w:val="24"/>
          <w:lang w:val="ru-RU"/>
        </w:rPr>
        <w:t xml:space="preserve">реагентов для определения групп крови (эритроцитов и </w:t>
      </w:r>
      <w:proofErr w:type="spellStart"/>
      <w:r w:rsidR="00737767" w:rsidRPr="00737767">
        <w:rPr>
          <w:sz w:val="24"/>
          <w:szCs w:val="24"/>
          <w:lang w:val="ru-RU"/>
        </w:rPr>
        <w:t>цоликлонов</w:t>
      </w:r>
      <w:proofErr w:type="spellEnd"/>
      <w:r w:rsidR="00737767" w:rsidRPr="00737767">
        <w:rPr>
          <w:sz w:val="24"/>
          <w:szCs w:val="24"/>
          <w:lang w:val="ru-RU"/>
        </w:rPr>
        <w:t>)</w:t>
      </w:r>
      <w:r w:rsidR="00737767" w:rsidRPr="00737767">
        <w:rPr>
          <w:sz w:val="24"/>
          <w:szCs w:val="24"/>
          <w:lang w:val="ru-RU" w:eastAsia="ru-RU"/>
        </w:rPr>
        <w:t xml:space="preserve"> для нужд ЧУЗ «Клиническая больница «РЖД-МЕДИЦИНА» г. Ярославль»</w:t>
      </w:r>
      <w:r w:rsidR="00F61E3F" w:rsidRPr="00B20BEF">
        <w:rPr>
          <w:sz w:val="24"/>
          <w:szCs w:val="24"/>
          <w:lang w:val="ru-RU"/>
        </w:rPr>
        <w:t>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2. 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Требование к товару: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>2.1. Комплектность поставки товара обязательна.</w:t>
      </w: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Cs/>
          <w:color w:val="auto"/>
          <w:sz w:val="24"/>
          <w:szCs w:val="24"/>
          <w:lang w:val="ru-RU"/>
        </w:rPr>
        <w:t xml:space="preserve">2.2. </w:t>
      </w:r>
      <w:r w:rsidRPr="00D83101">
        <w:rPr>
          <w:rFonts w:eastAsia="Calibri"/>
          <w:color w:val="auto"/>
          <w:sz w:val="24"/>
          <w:szCs w:val="24"/>
          <w:lang w:val="ru-RU"/>
        </w:rPr>
        <w:t>Качество поставляемого товара должно соответствовать технологическим и эксплуатационным (техническим) требованиям, предъявляемым к товару данного вида действующими нормативами и стандартами Российской Федерации.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2.3. Срок годности поставляемого товара должен составлять не менее 80% от установленного производителем срока годности Товара.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2.4. Поставляемый товар должен быть новым товаром, не прошедшим переработку и восстановление потребительских свойств, не бывшим в употреблении, эквивалентным запрашиваемым техническим характеристикам и параметрам, а также свободным от прав третьих лиц. Импортный товар должен быть выпущен для свободного обращения на территории РФ с уплатой всех таможенных платежей и пошлин.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color w:val="auto"/>
          <w:sz w:val="24"/>
          <w:szCs w:val="24"/>
          <w:lang w:val="ru-RU"/>
        </w:rPr>
        <w:t xml:space="preserve">3. Срок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 xml:space="preserve">3.1. 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Поставка т</w:t>
      </w:r>
      <w:r w:rsidR="00471FAA">
        <w:rPr>
          <w:rFonts w:eastAsia="Calibri"/>
          <w:color w:val="auto"/>
          <w:sz w:val="24"/>
          <w:szCs w:val="24"/>
          <w:lang w:val="ru-RU"/>
        </w:rPr>
        <w:t xml:space="preserve">овара осуществляется партиями в течение </w:t>
      </w:r>
      <w:r w:rsidR="00737767">
        <w:rPr>
          <w:rFonts w:eastAsia="Calibri"/>
          <w:color w:val="auto"/>
          <w:sz w:val="24"/>
          <w:szCs w:val="24"/>
          <w:lang w:val="ru-RU"/>
        </w:rPr>
        <w:t>7</w:t>
      </w:r>
      <w:r w:rsidR="00471FAA">
        <w:rPr>
          <w:rFonts w:eastAsia="Calibri"/>
          <w:color w:val="auto"/>
          <w:sz w:val="24"/>
          <w:szCs w:val="24"/>
          <w:lang w:val="ru-RU"/>
        </w:rPr>
        <w:t xml:space="preserve"> (</w:t>
      </w:r>
      <w:r w:rsidR="00737767">
        <w:rPr>
          <w:rFonts w:eastAsia="Calibri"/>
          <w:color w:val="auto"/>
          <w:sz w:val="24"/>
          <w:szCs w:val="24"/>
          <w:lang w:val="ru-RU"/>
        </w:rPr>
        <w:t>семи</w:t>
      </w:r>
      <w:r w:rsidR="00471FAA" w:rsidRPr="00D83101">
        <w:rPr>
          <w:rFonts w:eastAsia="Calibri"/>
          <w:color w:val="auto"/>
          <w:sz w:val="24"/>
          <w:szCs w:val="24"/>
          <w:lang w:val="ru-RU"/>
        </w:rPr>
        <w:t>) рабочих дней с момента подачи заявки, направленной посредством автоматизированной системы заказов «Электронный ордер»</w:t>
      </w:r>
      <w:r w:rsidRPr="00D83101">
        <w:rPr>
          <w:rFonts w:eastAsia="Calibri"/>
          <w:color w:val="auto"/>
          <w:sz w:val="24"/>
          <w:szCs w:val="24"/>
          <w:lang w:val="ru-RU"/>
        </w:rPr>
        <w:t xml:space="preserve">.                                                                                                                                                  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b/>
          <w:bCs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 xml:space="preserve">4. Условия поставки товара: </w:t>
      </w:r>
    </w:p>
    <w:p w:rsidR="00A47393" w:rsidRPr="00D83101" w:rsidRDefault="00A47393" w:rsidP="00A47393">
      <w:pPr>
        <w:spacing w:after="0" w:line="240" w:lineRule="auto"/>
        <w:ind w:left="0" w:firstLine="0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color w:val="auto"/>
          <w:sz w:val="24"/>
          <w:szCs w:val="24"/>
          <w:lang w:val="ru-RU"/>
        </w:rPr>
        <w:t>Поставщик осуществляет поставку, а также разгрузку Товара своими силами, средствами и транспортом или силами третьих лиц за счет средств Поставщика в складские помещения Покупателя, расположенные по адресу: г. Ярославль, Суздальское шоссе, д. 21.</w:t>
      </w:r>
    </w:p>
    <w:p w:rsidR="000E535B" w:rsidRPr="002E4529" w:rsidRDefault="00A47393" w:rsidP="002E4529">
      <w:pPr>
        <w:spacing w:after="0" w:line="240" w:lineRule="auto"/>
        <w:ind w:left="0" w:firstLine="0"/>
        <w:jc w:val="left"/>
        <w:rPr>
          <w:rFonts w:eastAsia="Calibri"/>
          <w:color w:val="auto"/>
          <w:sz w:val="24"/>
          <w:szCs w:val="24"/>
          <w:lang w:val="ru-RU"/>
        </w:rPr>
      </w:pPr>
      <w:r w:rsidRPr="00D83101">
        <w:rPr>
          <w:rFonts w:eastAsia="Calibri"/>
          <w:b/>
          <w:bCs/>
          <w:color w:val="auto"/>
          <w:sz w:val="24"/>
          <w:szCs w:val="24"/>
          <w:lang w:val="ru-RU"/>
        </w:rPr>
        <w:t>5. Перечень поставляемого Товара:</w:t>
      </w:r>
    </w:p>
    <w:tbl>
      <w:tblPr>
        <w:tblStyle w:val="af4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9639"/>
        <w:gridCol w:w="709"/>
        <w:gridCol w:w="992"/>
      </w:tblGrid>
      <w:tr w:rsidR="00720F23" w:rsidRPr="002E150E" w:rsidTr="005478E7">
        <w:trPr>
          <w:trHeight w:val="583"/>
        </w:trPr>
        <w:tc>
          <w:tcPr>
            <w:tcW w:w="567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bCs/>
                <w:sz w:val="20"/>
                <w:szCs w:val="20"/>
                <w:lang w:val="ru-RU" w:eastAsia="ru-RU"/>
              </w:rPr>
            </w:pPr>
            <w:r w:rsidRPr="002E150E">
              <w:rPr>
                <w:bCs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2835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Наименование</w:t>
            </w:r>
            <w:r w:rsidRPr="002E150E">
              <w:rPr>
                <w:sz w:val="20"/>
                <w:szCs w:val="20"/>
                <w:lang w:val="ru-RU"/>
              </w:rPr>
              <w:t xml:space="preserve"> товара</w:t>
            </w:r>
          </w:p>
        </w:tc>
        <w:tc>
          <w:tcPr>
            <w:tcW w:w="9639" w:type="dxa"/>
          </w:tcPr>
          <w:p w:rsidR="000E535B" w:rsidRPr="002E150E" w:rsidRDefault="00720F23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r w:rsidRPr="002E150E">
              <w:rPr>
                <w:sz w:val="20"/>
                <w:szCs w:val="20"/>
              </w:rPr>
              <w:t>Технически</w:t>
            </w:r>
            <w:r w:rsidR="000E535B" w:rsidRPr="002E150E">
              <w:rPr>
                <w:sz w:val="20"/>
                <w:szCs w:val="20"/>
              </w:rPr>
              <w:t>е характеристики</w:t>
            </w:r>
          </w:p>
        </w:tc>
        <w:tc>
          <w:tcPr>
            <w:tcW w:w="709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Ед</w:t>
            </w:r>
            <w:proofErr w:type="spellEnd"/>
            <w:r w:rsidRPr="002E150E">
              <w:rPr>
                <w:sz w:val="20"/>
                <w:szCs w:val="20"/>
              </w:rPr>
              <w:t xml:space="preserve">. </w:t>
            </w:r>
            <w:proofErr w:type="spellStart"/>
            <w:r w:rsidRPr="002E150E">
              <w:rPr>
                <w:sz w:val="20"/>
                <w:szCs w:val="20"/>
              </w:rPr>
              <w:t>изм</w:t>
            </w:r>
            <w:proofErr w:type="spellEnd"/>
            <w:r w:rsidRPr="002E150E"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92" w:type="dxa"/>
          </w:tcPr>
          <w:p w:rsidR="000E535B" w:rsidRPr="002E150E" w:rsidRDefault="000E535B" w:rsidP="00580614">
            <w:pPr>
              <w:spacing w:after="0" w:line="240" w:lineRule="auto"/>
              <w:ind w:left="0" w:firstLine="0"/>
              <w:jc w:val="center"/>
              <w:rPr>
                <w:rFonts w:eastAsia="Calibri"/>
                <w:color w:val="393939"/>
                <w:sz w:val="20"/>
                <w:szCs w:val="20"/>
                <w:lang w:val="ru-RU" w:eastAsia="ru-RU"/>
              </w:rPr>
            </w:pPr>
            <w:proofErr w:type="spellStart"/>
            <w:r w:rsidRPr="002E150E">
              <w:rPr>
                <w:sz w:val="20"/>
                <w:szCs w:val="20"/>
              </w:rPr>
              <w:t>Кол-во</w:t>
            </w:r>
            <w:proofErr w:type="spellEnd"/>
          </w:p>
        </w:tc>
      </w:tr>
      <w:tr w:rsidR="005478E7" w:rsidRPr="00737767" w:rsidTr="005478E7">
        <w:tc>
          <w:tcPr>
            <w:tcW w:w="567" w:type="dxa"/>
            <w:vAlign w:val="center"/>
          </w:tcPr>
          <w:p w:rsidR="005478E7" w:rsidRPr="00737767" w:rsidRDefault="005478E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5478E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 xml:space="preserve">Эритроциты </w:t>
            </w:r>
            <w:r w:rsidRPr="00737767">
              <w:rPr>
                <w:b w:val="0"/>
                <w:sz w:val="20"/>
                <w:szCs w:val="16"/>
              </w:rPr>
              <w:t>ID</w:t>
            </w:r>
            <w:r w:rsidRPr="00737767">
              <w:rPr>
                <w:b w:val="0"/>
                <w:sz w:val="20"/>
                <w:szCs w:val="16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16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16"/>
                <w:lang w:val="ru-RU"/>
              </w:rPr>
              <w:t xml:space="preserve">    О-А-В   5%                                          для методов определения группы крови  на плоскости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 xml:space="preserve">1. Тест-эритроциты </w:t>
            </w:r>
            <w:r w:rsidRPr="00737767">
              <w:rPr>
                <w:b w:val="0"/>
                <w:sz w:val="20"/>
                <w:szCs w:val="16"/>
              </w:rPr>
              <w:t>ID</w:t>
            </w:r>
            <w:r w:rsidRPr="00737767">
              <w:rPr>
                <w:b w:val="0"/>
                <w:sz w:val="20"/>
                <w:szCs w:val="16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16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16"/>
                <w:lang w:val="ru-RU"/>
              </w:rPr>
              <w:t xml:space="preserve"> 0, 5% суспензия (содержат эритроциты донора группы крови 0(</w:t>
            </w:r>
            <w:r w:rsidRPr="00737767">
              <w:rPr>
                <w:b w:val="0"/>
                <w:sz w:val="20"/>
                <w:szCs w:val="16"/>
              </w:rPr>
              <w:t>I</w:t>
            </w:r>
            <w:r w:rsidRPr="00737767">
              <w:rPr>
                <w:b w:val="0"/>
                <w:sz w:val="20"/>
                <w:szCs w:val="16"/>
                <w:lang w:val="ru-RU"/>
              </w:rPr>
              <w:t>)), 1 флакон - 10мл;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 xml:space="preserve">2. Тест-эритроциты </w:t>
            </w:r>
            <w:r w:rsidRPr="00737767">
              <w:rPr>
                <w:b w:val="0"/>
                <w:sz w:val="20"/>
                <w:szCs w:val="16"/>
              </w:rPr>
              <w:t>ID</w:t>
            </w:r>
            <w:r w:rsidRPr="00737767">
              <w:rPr>
                <w:b w:val="0"/>
                <w:sz w:val="20"/>
                <w:szCs w:val="16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16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16"/>
                <w:lang w:val="ru-RU"/>
              </w:rPr>
              <w:t xml:space="preserve"> А1, 5% суспензия (содержат эритроциты донора группы крови А(</w:t>
            </w:r>
            <w:r w:rsidRPr="00737767">
              <w:rPr>
                <w:b w:val="0"/>
                <w:sz w:val="20"/>
                <w:szCs w:val="16"/>
              </w:rPr>
              <w:t>II</w:t>
            </w:r>
            <w:r w:rsidRPr="00737767">
              <w:rPr>
                <w:b w:val="0"/>
                <w:sz w:val="20"/>
                <w:szCs w:val="16"/>
                <w:lang w:val="ru-RU"/>
              </w:rPr>
              <w:t>)), 1 флакон - 10мл;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 xml:space="preserve">3. Тест-эритроциты </w:t>
            </w:r>
            <w:r w:rsidRPr="00737767">
              <w:rPr>
                <w:b w:val="0"/>
                <w:sz w:val="20"/>
                <w:szCs w:val="16"/>
              </w:rPr>
              <w:t>ID</w:t>
            </w:r>
            <w:r w:rsidRPr="00737767">
              <w:rPr>
                <w:b w:val="0"/>
                <w:sz w:val="20"/>
                <w:szCs w:val="16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16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16"/>
                <w:lang w:val="ru-RU"/>
              </w:rPr>
              <w:t xml:space="preserve"> В, 5% суспензия (содержат эритроциты донора группы крови </w:t>
            </w:r>
            <w:r w:rsidRPr="00737767">
              <w:rPr>
                <w:b w:val="0"/>
                <w:sz w:val="20"/>
                <w:szCs w:val="16"/>
              </w:rPr>
              <w:t>B</w:t>
            </w:r>
            <w:r w:rsidRPr="00737767">
              <w:rPr>
                <w:b w:val="0"/>
                <w:sz w:val="20"/>
                <w:szCs w:val="16"/>
                <w:lang w:val="ru-RU"/>
              </w:rPr>
              <w:t>(</w:t>
            </w:r>
            <w:r w:rsidRPr="00737767">
              <w:rPr>
                <w:b w:val="0"/>
                <w:sz w:val="20"/>
                <w:szCs w:val="16"/>
              </w:rPr>
              <w:t>III</w:t>
            </w:r>
            <w:r w:rsidRPr="00737767">
              <w:rPr>
                <w:b w:val="0"/>
                <w:sz w:val="20"/>
                <w:szCs w:val="16"/>
                <w:lang w:val="ru-RU"/>
              </w:rPr>
              <w:t>)), 1 флакон - 10мл.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>Комплект предназначен для выявления анти-А и анти-</w:t>
            </w:r>
            <w:r w:rsidRPr="00737767">
              <w:rPr>
                <w:b w:val="0"/>
                <w:sz w:val="20"/>
                <w:szCs w:val="16"/>
              </w:rPr>
              <w:t>B</w:t>
            </w:r>
            <w:r w:rsidRPr="00737767">
              <w:rPr>
                <w:b w:val="0"/>
                <w:sz w:val="20"/>
                <w:szCs w:val="16"/>
                <w:lang w:val="ru-RU"/>
              </w:rPr>
              <w:t xml:space="preserve"> антител в сыворотке больного или донора при определении группы крови по системе антигенов </w:t>
            </w:r>
            <w:r w:rsidRPr="00737767">
              <w:rPr>
                <w:b w:val="0"/>
                <w:sz w:val="20"/>
                <w:szCs w:val="16"/>
              </w:rPr>
              <w:t>AB</w:t>
            </w:r>
            <w:r w:rsidRPr="00737767">
              <w:rPr>
                <w:b w:val="0"/>
                <w:sz w:val="20"/>
                <w:szCs w:val="16"/>
                <w:lang w:val="ru-RU"/>
              </w:rPr>
              <w:t>0 перекрестным методом в прямой реакции агглютинации на плоскости или в планшете."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>Количество выполняемых тестов ≥ 70 штук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 xml:space="preserve">Для ручной постановки 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>Все реагенты жидкие, готовые к применению, не требующие дополнительных разведений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16"/>
                <w:lang w:val="ru-RU"/>
              </w:rPr>
            </w:pPr>
            <w:r w:rsidRPr="00737767">
              <w:rPr>
                <w:b w:val="0"/>
                <w:sz w:val="20"/>
                <w:szCs w:val="16"/>
                <w:lang w:val="ru-RU"/>
              </w:rPr>
              <w:t>Срок годности набора не менее 8 недель с даты производства</w:t>
            </w:r>
          </w:p>
          <w:p w:rsidR="005478E7" w:rsidRPr="00737767" w:rsidRDefault="00737767" w:rsidP="00737767">
            <w:pPr>
              <w:spacing w:after="0" w:line="240" w:lineRule="auto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16"/>
              </w:rPr>
              <w:t>Наличие</w:t>
            </w:r>
            <w:proofErr w:type="spellEnd"/>
            <w:r w:rsidRPr="00737767">
              <w:rPr>
                <w:b w:val="0"/>
                <w:sz w:val="20"/>
                <w:szCs w:val="16"/>
              </w:rPr>
              <w:t xml:space="preserve"> РУ РФ</w:t>
            </w:r>
          </w:p>
        </w:tc>
        <w:tc>
          <w:tcPr>
            <w:tcW w:w="709" w:type="dxa"/>
            <w:vAlign w:val="center"/>
          </w:tcPr>
          <w:p w:rsidR="005478E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упак</w:t>
            </w:r>
            <w:proofErr w:type="spellEnd"/>
            <w:r w:rsidRPr="00F63057">
              <w:rPr>
                <w:b w:val="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478E7" w:rsidRPr="002E150E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48</w:t>
            </w:r>
          </w:p>
        </w:tc>
      </w:tr>
      <w:tr w:rsidR="005478E7" w:rsidRPr="00737767" w:rsidTr="005478E7">
        <w:tc>
          <w:tcPr>
            <w:tcW w:w="567" w:type="dxa"/>
            <w:vAlign w:val="center"/>
          </w:tcPr>
          <w:p w:rsidR="005478E7" w:rsidRPr="00737767" w:rsidRDefault="005478E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5478E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 xml:space="preserve">Тест - эритроциты </w:t>
            </w:r>
            <w:r w:rsidRPr="00737767">
              <w:rPr>
                <w:b w:val="0"/>
                <w:sz w:val="20"/>
                <w:szCs w:val="20"/>
              </w:rPr>
              <w:t>ID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37767">
              <w:rPr>
                <w:b w:val="0"/>
                <w:sz w:val="20"/>
                <w:szCs w:val="20"/>
              </w:rPr>
              <w:t>I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r w:rsidRPr="00737767">
              <w:rPr>
                <w:b w:val="0"/>
                <w:sz w:val="20"/>
                <w:szCs w:val="20"/>
              </w:rPr>
              <w:t>II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r w:rsidRPr="00737767">
              <w:rPr>
                <w:b w:val="0"/>
                <w:sz w:val="20"/>
                <w:szCs w:val="20"/>
              </w:rPr>
              <w:t>III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, 5%, для скрининга </w:t>
            </w:r>
            <w:r w:rsidRPr="00737767">
              <w:rPr>
                <w:b w:val="0"/>
                <w:sz w:val="20"/>
                <w:szCs w:val="20"/>
                <w:lang w:val="ru-RU"/>
              </w:rPr>
              <w:lastRenderedPageBreak/>
              <w:t xml:space="preserve">антиэритроцитарных  антител методом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конглютинации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с желатином в пробирках или непрямым методом агглютинации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Кумбса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в пробирках (3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фл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>. х 10мл)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lastRenderedPageBreak/>
              <w:t xml:space="preserve">1. Тест-эритроциты </w:t>
            </w:r>
            <w:r w:rsidRPr="00737767">
              <w:rPr>
                <w:b w:val="0"/>
                <w:sz w:val="20"/>
                <w:szCs w:val="20"/>
              </w:rPr>
              <w:t>ID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37767">
              <w:rPr>
                <w:b w:val="0"/>
                <w:sz w:val="20"/>
                <w:szCs w:val="20"/>
              </w:rPr>
              <w:t>I</w:t>
            </w:r>
            <w:r w:rsidRPr="00737767">
              <w:rPr>
                <w:b w:val="0"/>
                <w:sz w:val="20"/>
                <w:szCs w:val="20"/>
                <w:lang w:val="ru-RU"/>
              </w:rPr>
              <w:t>, 5% суспензия (содержат эритроциты донора группы крови 0(</w:t>
            </w:r>
            <w:r w:rsidRPr="00737767">
              <w:rPr>
                <w:b w:val="0"/>
                <w:sz w:val="20"/>
                <w:szCs w:val="20"/>
              </w:rPr>
              <w:t>I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) фенотипа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CCWDeeK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-), 1 флакон - 10мл;                   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lastRenderedPageBreak/>
              <w:t xml:space="preserve">2. Тест-эритроциты </w:t>
            </w:r>
            <w:r w:rsidRPr="00737767">
              <w:rPr>
                <w:b w:val="0"/>
                <w:sz w:val="20"/>
                <w:szCs w:val="20"/>
              </w:rPr>
              <w:t>ID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37767">
              <w:rPr>
                <w:b w:val="0"/>
                <w:sz w:val="20"/>
                <w:szCs w:val="20"/>
              </w:rPr>
              <w:t>II</w:t>
            </w:r>
            <w:r w:rsidRPr="00737767">
              <w:rPr>
                <w:b w:val="0"/>
                <w:sz w:val="20"/>
                <w:szCs w:val="20"/>
                <w:lang w:val="ru-RU"/>
              </w:rPr>
              <w:t>, 5% суспензия (содержат эритроциты донора группы крови 0(</w:t>
            </w:r>
            <w:r w:rsidRPr="00737767">
              <w:rPr>
                <w:b w:val="0"/>
                <w:sz w:val="20"/>
                <w:szCs w:val="20"/>
              </w:rPr>
              <w:t>I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) фенотипа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ccDEEK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>-), 1 флакон - 10мл;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 xml:space="preserve">3. Тест-эритроциты </w:t>
            </w:r>
            <w:r w:rsidRPr="00737767">
              <w:rPr>
                <w:b w:val="0"/>
                <w:sz w:val="20"/>
                <w:szCs w:val="20"/>
              </w:rPr>
              <w:t>ID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37767">
              <w:rPr>
                <w:b w:val="0"/>
                <w:sz w:val="20"/>
                <w:szCs w:val="20"/>
              </w:rPr>
              <w:t>III</w:t>
            </w:r>
            <w:r w:rsidRPr="00737767">
              <w:rPr>
                <w:b w:val="0"/>
                <w:sz w:val="20"/>
                <w:szCs w:val="20"/>
                <w:lang w:val="ru-RU"/>
              </w:rPr>
              <w:t>, 5% суспензия (содержат эритроциты донора группы крови 0(</w:t>
            </w:r>
            <w:r w:rsidRPr="00737767">
              <w:rPr>
                <w:b w:val="0"/>
                <w:sz w:val="20"/>
                <w:szCs w:val="20"/>
              </w:rPr>
              <w:t>I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) фенотипа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сс</w:t>
            </w:r>
            <w:r w:rsidRPr="00737767">
              <w:rPr>
                <w:b w:val="0"/>
                <w:sz w:val="20"/>
                <w:szCs w:val="20"/>
              </w:rPr>
              <w:t>dd</w:t>
            </w:r>
            <w:r w:rsidRPr="00737767">
              <w:rPr>
                <w:b w:val="0"/>
                <w:sz w:val="20"/>
                <w:szCs w:val="20"/>
                <w:lang w:val="ru-RU"/>
              </w:rPr>
              <w:t>ееК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+), 1 флакон - 10мл.                                                                    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 xml:space="preserve">Тест-эритроциты </w:t>
            </w:r>
            <w:r w:rsidRPr="00737767">
              <w:rPr>
                <w:b w:val="0"/>
                <w:sz w:val="20"/>
                <w:szCs w:val="20"/>
              </w:rPr>
              <w:t>ID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RedCell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37767">
              <w:rPr>
                <w:b w:val="0"/>
                <w:sz w:val="20"/>
                <w:szCs w:val="20"/>
              </w:rPr>
              <w:t>I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r w:rsidRPr="00737767">
              <w:rPr>
                <w:b w:val="0"/>
                <w:sz w:val="20"/>
                <w:szCs w:val="20"/>
              </w:rPr>
              <w:t>II</w:t>
            </w:r>
            <w:r w:rsidRPr="00737767">
              <w:rPr>
                <w:b w:val="0"/>
                <w:sz w:val="20"/>
                <w:szCs w:val="20"/>
                <w:lang w:val="ru-RU"/>
              </w:rPr>
              <w:t>-</w:t>
            </w:r>
            <w:r w:rsidRPr="00737767">
              <w:rPr>
                <w:b w:val="0"/>
                <w:sz w:val="20"/>
                <w:szCs w:val="20"/>
              </w:rPr>
              <w:t>III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 содержат клинически значимые антигены систем Резу</w:t>
            </w:r>
            <w:r w:rsidRPr="00737767">
              <w:rPr>
                <w:b w:val="0"/>
                <w:sz w:val="20"/>
                <w:szCs w:val="20"/>
              </w:rPr>
              <w:t>c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Келл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Даффи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Кидд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Левис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, Р и </w:t>
            </w:r>
            <w:r w:rsidRPr="00737767">
              <w:rPr>
                <w:b w:val="0"/>
                <w:sz w:val="20"/>
                <w:szCs w:val="20"/>
              </w:rPr>
              <w:t>MNS</w:t>
            </w:r>
            <w:r w:rsidRPr="00737767">
              <w:rPr>
                <w:b w:val="0"/>
                <w:sz w:val="20"/>
                <w:szCs w:val="20"/>
                <w:lang w:val="ru-RU"/>
              </w:rPr>
              <w:t>, что позволяет выявлять соответствующие антиэритроцитарные антитела."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Количество выполняемых тестов ≥ 100 штук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Для ручной постановки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Все реагенты жидкие, готовые к применению не требующие дополнительных разведений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Срок годности набора не менее 8 недель с даты производства</w:t>
            </w:r>
          </w:p>
          <w:p w:rsidR="005478E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</w:rPr>
              <w:t>Наличие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РУ РФ</w:t>
            </w:r>
          </w:p>
        </w:tc>
        <w:tc>
          <w:tcPr>
            <w:tcW w:w="709" w:type="dxa"/>
            <w:vAlign w:val="center"/>
          </w:tcPr>
          <w:p w:rsidR="005478E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lastRenderedPageBreak/>
              <w:t>упак</w:t>
            </w:r>
            <w:proofErr w:type="spellEnd"/>
            <w:r w:rsidRPr="00F63057">
              <w:rPr>
                <w:b w:val="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5478E7" w:rsidRPr="002E150E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36</w:t>
            </w:r>
          </w:p>
        </w:tc>
      </w:tr>
      <w:tr w:rsidR="005478E7" w:rsidRPr="00737767" w:rsidTr="005478E7">
        <w:tc>
          <w:tcPr>
            <w:tcW w:w="567" w:type="dxa"/>
            <w:vAlign w:val="center"/>
          </w:tcPr>
          <w:p w:rsidR="005478E7" w:rsidRPr="00737767" w:rsidRDefault="005478E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lastRenderedPageBreak/>
              <w:t>3.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5478E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 -с Супер (флакон по 10 мл.)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E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Моноклональные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антитела человека класса </w:t>
            </w:r>
            <w:r w:rsidRPr="00737767">
              <w:rPr>
                <w:b w:val="0"/>
                <w:sz w:val="20"/>
                <w:szCs w:val="20"/>
              </w:rPr>
              <w:t>IgM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. Выявляет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hr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'(с) антиген системы резус человека. Титр в реакции агглютинации в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микроплате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не менее 1:32 с с-положительными эритроцитами.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Гемагглютинирующая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активность не более 60 сек. на плоскости. Остаточный срок годности на дату поставки не менее 18 месяцев.</w:t>
            </w:r>
          </w:p>
        </w:tc>
        <w:tc>
          <w:tcPr>
            <w:tcW w:w="709" w:type="dxa"/>
            <w:vAlign w:val="center"/>
          </w:tcPr>
          <w:p w:rsidR="005478E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5478E7" w:rsidRPr="002E150E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</w:t>
            </w:r>
          </w:p>
        </w:tc>
      </w:tr>
      <w:tr w:rsidR="005478E7" w:rsidRPr="00737767" w:rsidTr="005478E7">
        <w:tc>
          <w:tcPr>
            <w:tcW w:w="567" w:type="dxa"/>
            <w:vAlign w:val="center"/>
          </w:tcPr>
          <w:p w:rsidR="005478E7" w:rsidRPr="00737767" w:rsidRDefault="005478E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4.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5478E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 -С Супер (флакон по 10 мл.)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8E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Моноклональные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антитела человека класса </w:t>
            </w:r>
            <w:r w:rsidRPr="00737767">
              <w:rPr>
                <w:b w:val="0"/>
                <w:sz w:val="20"/>
                <w:szCs w:val="20"/>
              </w:rPr>
              <w:t>IgM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. Предназначен для выявления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rh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>’(</w:t>
            </w:r>
            <w:r w:rsidRPr="00737767">
              <w:rPr>
                <w:b w:val="0"/>
                <w:sz w:val="20"/>
                <w:szCs w:val="20"/>
              </w:rPr>
              <w:t>C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) антигена системы резус. Титр в реакции агглютинации в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микроплате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с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С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(С+) положительными эритроцитами не менее – 1:16.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Гемагглютинирующая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активность не более 60 сек. на плоскости. Остаточный срок годности на дату поставки не менее 18 месяцев.</w:t>
            </w:r>
          </w:p>
        </w:tc>
        <w:tc>
          <w:tcPr>
            <w:tcW w:w="709" w:type="dxa"/>
            <w:vAlign w:val="center"/>
          </w:tcPr>
          <w:p w:rsidR="005478E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5478E7" w:rsidRPr="005478E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</w:t>
            </w:r>
          </w:p>
        </w:tc>
      </w:tr>
      <w:tr w:rsidR="005478E7" w:rsidRPr="00737767" w:rsidTr="00737767">
        <w:tc>
          <w:tcPr>
            <w:tcW w:w="567" w:type="dxa"/>
            <w:vAlign w:val="center"/>
          </w:tcPr>
          <w:p w:rsidR="005478E7" w:rsidRPr="00737767" w:rsidRDefault="005478E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5.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5478E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анти-</w:t>
            </w:r>
            <w:r w:rsidRPr="00737767">
              <w:rPr>
                <w:b w:val="0"/>
                <w:sz w:val="20"/>
                <w:szCs w:val="20"/>
              </w:rPr>
              <w:t>D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 (флакон по 10 мл.)</w:t>
            </w:r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737767">
            <w:pPr>
              <w:snapToGrid w:val="0"/>
              <w:ind w:left="0" w:firstLine="0"/>
              <w:rPr>
                <w:rFonts w:eastAsia="SimSun"/>
                <w:b w:val="0"/>
                <w:sz w:val="20"/>
                <w:szCs w:val="20"/>
                <w:lang w:val="ru-RU"/>
              </w:rPr>
            </w:pPr>
            <w:r w:rsidRPr="00737767">
              <w:rPr>
                <w:rFonts w:eastAsia="SimSun"/>
                <w:b w:val="0"/>
                <w:sz w:val="20"/>
                <w:szCs w:val="20"/>
                <w:lang w:val="ru-RU"/>
              </w:rPr>
              <w:t>Реагент для определения резус-принадлежности крови человека, с</w:t>
            </w:r>
            <w:r w:rsidRPr="00737767">
              <w:rPr>
                <w:rFonts w:eastAsia="SimSun"/>
                <w:b w:val="0"/>
                <w:kern w:val="1"/>
                <w:sz w:val="20"/>
                <w:szCs w:val="20"/>
                <w:lang w:val="ru-RU"/>
              </w:rPr>
              <w:t>одержит неполные анти-</w:t>
            </w:r>
            <w:r w:rsidRPr="00737767">
              <w:rPr>
                <w:rFonts w:eastAsia="SimSun"/>
                <w:b w:val="0"/>
                <w:kern w:val="1"/>
                <w:sz w:val="20"/>
                <w:szCs w:val="20"/>
              </w:rPr>
              <w:t>D</w:t>
            </w:r>
            <w:r w:rsidRPr="00737767">
              <w:rPr>
                <w:rFonts w:eastAsia="SimSun"/>
                <w:b w:val="0"/>
                <w:kern w:val="1"/>
                <w:sz w:val="20"/>
                <w:szCs w:val="20"/>
                <w:lang w:val="ru-RU"/>
              </w:rPr>
              <w:t xml:space="preserve"> </w:t>
            </w:r>
            <w:r w:rsidRPr="00737767">
              <w:rPr>
                <w:rFonts w:eastAsia="SimSun"/>
                <w:b w:val="0"/>
                <w:kern w:val="1"/>
                <w:sz w:val="20"/>
                <w:szCs w:val="20"/>
              </w:rPr>
              <w:t>IgG</w:t>
            </w:r>
            <w:r w:rsidRPr="00737767">
              <w:rPr>
                <w:rFonts w:eastAsia="SimSun"/>
                <w:b w:val="0"/>
                <w:kern w:val="1"/>
                <w:sz w:val="20"/>
                <w:szCs w:val="20"/>
                <w:lang w:val="ru-RU"/>
              </w:rPr>
              <w:t xml:space="preserve"> антитела.</w:t>
            </w:r>
            <w:r w:rsidRPr="0073776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Позволяет выявлять все варианты антигена </w:t>
            </w:r>
            <w:r w:rsidRPr="00737767">
              <w:rPr>
                <w:rFonts w:eastAsia="SimSun"/>
                <w:b w:val="0"/>
                <w:sz w:val="20"/>
                <w:szCs w:val="20"/>
              </w:rPr>
              <w:t>D</w:t>
            </w:r>
            <w:r w:rsidRPr="00737767"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, включая </w:t>
            </w:r>
            <w:r w:rsidRPr="00737767">
              <w:rPr>
                <w:rFonts w:eastAsia="SimSun"/>
                <w:b w:val="0"/>
                <w:sz w:val="20"/>
                <w:szCs w:val="20"/>
              </w:rPr>
              <w:t>DVI</w:t>
            </w:r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. Титр не менее 1:512 в пробе </w:t>
            </w:r>
            <w:proofErr w:type="spellStart"/>
            <w:r>
              <w:rPr>
                <w:rFonts w:eastAsia="SimSun"/>
                <w:b w:val="0"/>
                <w:sz w:val="20"/>
                <w:szCs w:val="20"/>
                <w:lang w:val="ru-RU"/>
              </w:rPr>
              <w:t>Кумбса</w:t>
            </w:r>
            <w:proofErr w:type="spellEnd"/>
            <w:r>
              <w:rPr>
                <w:rFonts w:eastAsia="SimSun"/>
                <w:b w:val="0"/>
                <w:sz w:val="20"/>
                <w:szCs w:val="20"/>
                <w:lang w:val="ru-RU"/>
              </w:rPr>
              <w:t xml:space="preserve"> с </w:t>
            </w:r>
            <w:proofErr w:type="gramStart"/>
            <w:r w:rsidRPr="00737767">
              <w:rPr>
                <w:rFonts w:eastAsia="SimSun"/>
                <w:b w:val="0"/>
                <w:sz w:val="20"/>
                <w:szCs w:val="20"/>
              </w:rPr>
              <w:t>D</w:t>
            </w:r>
            <w:r w:rsidRPr="00737767">
              <w:rPr>
                <w:rFonts w:eastAsia="SimSun"/>
                <w:b w:val="0"/>
                <w:sz w:val="20"/>
                <w:szCs w:val="20"/>
                <w:lang w:val="ru-RU"/>
              </w:rPr>
              <w:t>(</w:t>
            </w:r>
            <w:proofErr w:type="gramEnd"/>
            <w:r w:rsidRPr="00737767">
              <w:rPr>
                <w:rFonts w:eastAsia="SimSun"/>
                <w:b w:val="0"/>
                <w:sz w:val="20"/>
                <w:szCs w:val="20"/>
                <w:lang w:val="ru-RU"/>
              </w:rPr>
              <w:t>+) эритроцитами.</w:t>
            </w:r>
          </w:p>
          <w:p w:rsidR="005478E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Остаточный срок годности на дату поставки не менее 20 месяцев.</w:t>
            </w:r>
          </w:p>
        </w:tc>
        <w:tc>
          <w:tcPr>
            <w:tcW w:w="709" w:type="dxa"/>
            <w:vAlign w:val="center"/>
          </w:tcPr>
          <w:p w:rsidR="005478E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5478E7" w:rsidRPr="005478E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4</w:t>
            </w:r>
          </w:p>
        </w:tc>
      </w:tr>
      <w:tr w:rsidR="005478E7" w:rsidRPr="00737767" w:rsidTr="00737767">
        <w:tc>
          <w:tcPr>
            <w:tcW w:w="567" w:type="dxa"/>
            <w:vAlign w:val="center"/>
          </w:tcPr>
          <w:p w:rsidR="005478E7" w:rsidRPr="00737767" w:rsidRDefault="005478E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6.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FFFFFF" w:fill="auto"/>
            <w:vAlign w:val="center"/>
          </w:tcPr>
          <w:p w:rsidR="005478E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анти-</w:t>
            </w:r>
            <w:r w:rsidRPr="00737767">
              <w:rPr>
                <w:b w:val="0"/>
                <w:sz w:val="20"/>
                <w:szCs w:val="20"/>
              </w:rPr>
              <w:t>D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 Супер (флакон по 10 мл.)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737767">
            <w:pPr>
              <w:snapToGrid w:val="0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Моноклональные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антитела человека класса </w:t>
            </w:r>
            <w:r w:rsidRPr="00737767">
              <w:rPr>
                <w:b w:val="0"/>
                <w:sz w:val="20"/>
                <w:szCs w:val="20"/>
              </w:rPr>
              <w:t>IgM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. Определяет </w:t>
            </w:r>
            <w:r w:rsidRPr="00737767">
              <w:rPr>
                <w:b w:val="0"/>
                <w:sz w:val="20"/>
                <w:szCs w:val="20"/>
              </w:rPr>
              <w:t>D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антиген в реакции прямой гемагглютинации на</w:t>
            </w:r>
            <w:r>
              <w:rPr>
                <w:b w:val="0"/>
                <w:sz w:val="20"/>
                <w:szCs w:val="20"/>
                <w:lang w:val="ru-RU"/>
              </w:rPr>
              <w:t xml:space="preserve"> плоскости, в пробирочном тесте.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 Отличается высокой скоростью агглютинации на плоскости. Не требуется контроля с растворителем. Титр не менее 1:512 в реакции агглютинации в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микроплате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с </w:t>
            </w:r>
            <w:proofErr w:type="gramStart"/>
            <w:r w:rsidRPr="00737767">
              <w:rPr>
                <w:b w:val="0"/>
                <w:sz w:val="20"/>
                <w:szCs w:val="20"/>
              </w:rPr>
              <w:t>D</w:t>
            </w:r>
            <w:r w:rsidRPr="00737767">
              <w:rPr>
                <w:b w:val="0"/>
                <w:sz w:val="20"/>
                <w:szCs w:val="20"/>
                <w:lang w:val="ru-RU"/>
              </w:rPr>
              <w:t>(</w:t>
            </w:r>
            <w:proofErr w:type="gramEnd"/>
            <w:r w:rsidRPr="00737767">
              <w:rPr>
                <w:b w:val="0"/>
                <w:sz w:val="20"/>
                <w:szCs w:val="20"/>
                <w:lang w:val="ru-RU"/>
              </w:rPr>
              <w:t>+) эритроцитами.</w:t>
            </w:r>
          </w:p>
          <w:p w:rsidR="005478E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Остаточный срок годности на дату поставки не менее 18 месяцев.</w:t>
            </w:r>
          </w:p>
        </w:tc>
        <w:tc>
          <w:tcPr>
            <w:tcW w:w="709" w:type="dxa"/>
            <w:vAlign w:val="center"/>
          </w:tcPr>
          <w:p w:rsidR="005478E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5478E7" w:rsidRPr="005478E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>
              <w:rPr>
                <w:b w:val="0"/>
                <w:sz w:val="20"/>
                <w:szCs w:val="20"/>
                <w:lang w:val="ru-RU"/>
              </w:rPr>
              <w:t>20</w:t>
            </w:r>
          </w:p>
        </w:tc>
      </w:tr>
      <w:tr w:rsidR="00737767" w:rsidRPr="00737767" w:rsidTr="00737767">
        <w:tc>
          <w:tcPr>
            <w:tcW w:w="567" w:type="dxa"/>
            <w:vAlign w:val="center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7.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FFFFFF" w:fill="auto"/>
            <w:vAlign w:val="center"/>
          </w:tcPr>
          <w:p w:rsidR="0073776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 -  е Супер (флакон по 10 мл.)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Моноклональные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антитела человека класса </w:t>
            </w:r>
            <w:r w:rsidRPr="00737767">
              <w:rPr>
                <w:b w:val="0"/>
                <w:sz w:val="20"/>
                <w:szCs w:val="20"/>
              </w:rPr>
              <w:t>IgM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. Выявляет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hr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''(е) антиген системы резус человека. Титр не менее 1:16 в реакции агглютинации в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микроплате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с </w:t>
            </w:r>
            <w:r w:rsidRPr="00737767">
              <w:rPr>
                <w:b w:val="0"/>
                <w:sz w:val="20"/>
                <w:szCs w:val="20"/>
              </w:rPr>
              <w:t>e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-положительными эритроцитами.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Гемагглютинирующая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активность не более 60 сек. на плоскости.  Остаточный срок годности на д</w:t>
            </w:r>
            <w:bookmarkStart w:id="0" w:name="_GoBack"/>
            <w:bookmarkEnd w:id="0"/>
            <w:r w:rsidRPr="00737767">
              <w:rPr>
                <w:b w:val="0"/>
                <w:sz w:val="20"/>
                <w:szCs w:val="20"/>
                <w:lang w:val="ru-RU"/>
              </w:rPr>
              <w:t>ату поставки не менее 18 месяцев.</w:t>
            </w:r>
          </w:p>
        </w:tc>
        <w:tc>
          <w:tcPr>
            <w:tcW w:w="709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63057">
              <w:rPr>
                <w:b w:val="0"/>
                <w:sz w:val="20"/>
                <w:szCs w:val="20"/>
                <w:lang w:val="ru-RU"/>
              </w:rPr>
              <w:t>2</w:t>
            </w:r>
          </w:p>
        </w:tc>
      </w:tr>
      <w:tr w:rsidR="00737767" w:rsidRPr="00737767" w:rsidTr="00737767">
        <w:tc>
          <w:tcPr>
            <w:tcW w:w="567" w:type="dxa"/>
            <w:vAlign w:val="center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8.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FFFFFF" w:fill="auto"/>
            <w:vAlign w:val="center"/>
          </w:tcPr>
          <w:p w:rsidR="0073776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 -Е Супер (флакон 10 мл.)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Моноклональные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антитела человека класса </w:t>
            </w:r>
            <w:r w:rsidRPr="00737767">
              <w:rPr>
                <w:b w:val="0"/>
                <w:sz w:val="20"/>
                <w:szCs w:val="20"/>
              </w:rPr>
              <w:t>IgM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. Предназначен для выявления </w:t>
            </w:r>
            <w:proofErr w:type="spellStart"/>
            <w:proofErr w:type="gramStart"/>
            <w:r w:rsidRPr="00737767">
              <w:rPr>
                <w:b w:val="0"/>
                <w:sz w:val="20"/>
                <w:szCs w:val="20"/>
              </w:rPr>
              <w:t>rh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>”(</w:t>
            </w:r>
            <w:proofErr w:type="gramEnd"/>
            <w:r w:rsidRPr="00737767">
              <w:rPr>
                <w:b w:val="0"/>
                <w:sz w:val="20"/>
                <w:szCs w:val="20"/>
                <w:lang w:val="ru-RU"/>
              </w:rPr>
              <w:t xml:space="preserve">Е) антигена системы резус. Титр в реакции агглютинации в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микроплате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с эритроцитами (Е+) не менее 1:32.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Гемагглютинирующая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активность не более 60 сек. на плоскости. Остаточный срок годности на дату поставки не менее 18 месяцев.</w:t>
            </w:r>
          </w:p>
        </w:tc>
        <w:tc>
          <w:tcPr>
            <w:tcW w:w="709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63057">
              <w:rPr>
                <w:b w:val="0"/>
                <w:sz w:val="20"/>
                <w:szCs w:val="20"/>
                <w:lang w:val="ru-RU"/>
              </w:rPr>
              <w:t>2</w:t>
            </w:r>
          </w:p>
        </w:tc>
      </w:tr>
      <w:tr w:rsidR="00737767" w:rsidRPr="00737767" w:rsidTr="00737767">
        <w:tc>
          <w:tcPr>
            <w:tcW w:w="567" w:type="dxa"/>
            <w:vAlign w:val="center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9.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FFFFFF" w:fill="auto"/>
            <w:vAlign w:val="center"/>
          </w:tcPr>
          <w:p w:rsidR="0073776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rFonts w:eastAsia="Calibri"/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rFonts w:eastAsia="Calibri"/>
                <w:b w:val="0"/>
                <w:sz w:val="20"/>
                <w:szCs w:val="20"/>
                <w:lang w:val="ru-RU"/>
              </w:rPr>
              <w:t xml:space="preserve"> анти-  </w:t>
            </w:r>
            <w:proofErr w:type="spellStart"/>
            <w:r w:rsidRPr="00737767">
              <w:rPr>
                <w:rFonts w:eastAsia="Calibri"/>
                <w:b w:val="0"/>
                <w:sz w:val="20"/>
                <w:szCs w:val="20"/>
              </w:rPr>
              <w:t>Ke</w:t>
            </w:r>
            <w:r w:rsidRPr="00737767">
              <w:rPr>
                <w:rFonts w:eastAsia="Calibri"/>
                <w:b w:val="0"/>
                <w:sz w:val="20"/>
                <w:szCs w:val="20"/>
                <w:lang w:val="ru-RU"/>
              </w:rPr>
              <w:t>лл</w:t>
            </w:r>
            <w:proofErr w:type="spellEnd"/>
            <w:r w:rsidRPr="00737767">
              <w:rPr>
                <w:rFonts w:eastAsia="Calibri"/>
                <w:b w:val="0"/>
                <w:sz w:val="20"/>
                <w:szCs w:val="20"/>
                <w:lang w:val="ru-RU"/>
              </w:rPr>
              <w:t xml:space="preserve"> Супер (флакон по </w:t>
            </w:r>
            <w:r w:rsidRPr="00737767">
              <w:rPr>
                <w:b w:val="0"/>
                <w:sz w:val="20"/>
                <w:szCs w:val="20"/>
                <w:lang w:val="ru-RU"/>
              </w:rPr>
              <w:t>10 мл.)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 xml:space="preserve">Реагент выявляет антиген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Kell</w:t>
            </w:r>
            <w:proofErr w:type="spellEnd"/>
            <w:r w:rsidR="00F63057">
              <w:rPr>
                <w:b w:val="0"/>
                <w:sz w:val="20"/>
                <w:szCs w:val="20"/>
                <w:lang w:val="ru-RU"/>
              </w:rPr>
              <w:t xml:space="preserve"> 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(К) на эритроцитах человека.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Гемагглютинирующая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активность не более 35 сек.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Остаточный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срок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годности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на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дату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поставки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не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менее</w:t>
            </w:r>
            <w:proofErr w:type="spellEnd"/>
            <w:r w:rsidRPr="00737767">
              <w:rPr>
                <w:b w:val="0"/>
                <w:sz w:val="20"/>
                <w:szCs w:val="20"/>
              </w:rPr>
              <w:t xml:space="preserve"> 18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месяцев</w:t>
            </w:r>
            <w:proofErr w:type="spellEnd"/>
            <w:r w:rsidRPr="00737767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63057">
              <w:rPr>
                <w:b w:val="0"/>
                <w:sz w:val="20"/>
                <w:szCs w:val="20"/>
                <w:lang w:val="ru-RU"/>
              </w:rPr>
              <w:t>2</w:t>
            </w:r>
          </w:p>
        </w:tc>
      </w:tr>
      <w:tr w:rsidR="00737767" w:rsidRPr="00737767" w:rsidTr="00737767">
        <w:tc>
          <w:tcPr>
            <w:tcW w:w="567" w:type="dxa"/>
            <w:vAlign w:val="center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10.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FFFFFF" w:fill="auto"/>
            <w:vAlign w:val="center"/>
          </w:tcPr>
          <w:p w:rsidR="0073776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анти- А (флакон по 10 мл.)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737767">
            <w:pPr>
              <w:snapToGrid w:val="0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bookmarkStart w:id="1" w:name="OLE_LINK1"/>
            <w:r w:rsidRPr="00737767">
              <w:rPr>
                <w:b w:val="0"/>
                <w:sz w:val="20"/>
                <w:szCs w:val="20"/>
                <w:lang w:val="ru-RU"/>
              </w:rPr>
              <w:t>Прозрачная жидкость красного цвета. Титр в реакции агглютинации на плоскости с эритроцитами группы А(</w:t>
            </w:r>
            <w:r w:rsidRPr="00737767">
              <w:rPr>
                <w:b w:val="0"/>
                <w:sz w:val="20"/>
                <w:szCs w:val="20"/>
              </w:rPr>
              <w:t>II</w:t>
            </w:r>
            <w:r w:rsidRPr="00737767">
              <w:rPr>
                <w:b w:val="0"/>
                <w:sz w:val="20"/>
                <w:szCs w:val="20"/>
                <w:lang w:val="ru-RU"/>
              </w:rPr>
              <w:t xml:space="preserve">) не менее – 1:32. Реагент включает </w:t>
            </w: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моноклональные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антитела с различной активностью в отношении слабых и сильных форм антигена</w:t>
            </w:r>
            <w:bookmarkEnd w:id="1"/>
            <w:r w:rsidRPr="00737767">
              <w:rPr>
                <w:b w:val="0"/>
                <w:sz w:val="20"/>
                <w:szCs w:val="20"/>
                <w:lang w:val="ru-RU"/>
              </w:rPr>
              <w:t>. Надежно выявляет антигены А1, А2.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Остаточный срок годности на дату поставки не менее 20 месяцев.</w:t>
            </w:r>
          </w:p>
        </w:tc>
        <w:tc>
          <w:tcPr>
            <w:tcW w:w="709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63057">
              <w:rPr>
                <w:b w:val="0"/>
                <w:sz w:val="20"/>
                <w:szCs w:val="20"/>
                <w:lang w:val="ru-RU"/>
              </w:rPr>
              <w:t>40</w:t>
            </w:r>
          </w:p>
        </w:tc>
      </w:tr>
      <w:tr w:rsidR="00737767" w:rsidRPr="00737767" w:rsidTr="00737767">
        <w:tc>
          <w:tcPr>
            <w:tcW w:w="567" w:type="dxa"/>
            <w:vAlign w:val="center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11.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shd w:val="clear" w:color="FFFFFF" w:fill="auto"/>
            <w:vAlign w:val="center"/>
          </w:tcPr>
          <w:p w:rsidR="0073776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b w:val="0"/>
                <w:sz w:val="20"/>
                <w:szCs w:val="20"/>
                <w:lang w:val="ru-RU"/>
              </w:rPr>
              <w:t>Цоликлон</w:t>
            </w:r>
            <w:proofErr w:type="spellEnd"/>
            <w:r w:rsidRPr="00737767">
              <w:rPr>
                <w:b w:val="0"/>
                <w:sz w:val="20"/>
                <w:szCs w:val="20"/>
                <w:lang w:val="ru-RU"/>
              </w:rPr>
              <w:t xml:space="preserve"> анти- В (флакон по 10 мл.)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737767">
            <w:pPr>
              <w:tabs>
                <w:tab w:val="left" w:pos="709"/>
                <w:tab w:val="left" w:pos="1440"/>
              </w:tabs>
              <w:snapToGrid w:val="0"/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Прозрачная жидкость синего цвета. Титр в реакции агглютинации на плоскости с эритроцитами группы В(</w:t>
            </w:r>
            <w:r w:rsidRPr="00737767">
              <w:rPr>
                <w:b w:val="0"/>
                <w:sz w:val="20"/>
                <w:szCs w:val="20"/>
              </w:rPr>
              <w:t>III</w:t>
            </w:r>
            <w:r w:rsidRPr="00737767">
              <w:rPr>
                <w:b w:val="0"/>
                <w:sz w:val="20"/>
                <w:szCs w:val="20"/>
                <w:lang w:val="ru-RU"/>
              </w:rPr>
              <w:t>) не менее – 1:32.</w:t>
            </w:r>
          </w:p>
          <w:p w:rsidR="00737767" w:rsidRPr="00737767" w:rsidRDefault="00737767" w:rsidP="0073776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Остаточный срок годности на дату поставки не менее 20 месяцев.</w:t>
            </w:r>
          </w:p>
        </w:tc>
        <w:tc>
          <w:tcPr>
            <w:tcW w:w="709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флак</w:t>
            </w:r>
            <w:proofErr w:type="spellEnd"/>
          </w:p>
        </w:tc>
        <w:tc>
          <w:tcPr>
            <w:tcW w:w="992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63057">
              <w:rPr>
                <w:b w:val="0"/>
                <w:sz w:val="20"/>
                <w:szCs w:val="20"/>
                <w:lang w:val="ru-RU"/>
              </w:rPr>
              <w:t>40</w:t>
            </w:r>
          </w:p>
        </w:tc>
      </w:tr>
      <w:tr w:rsidR="00737767" w:rsidRPr="00737767" w:rsidTr="005478E7">
        <w:tc>
          <w:tcPr>
            <w:tcW w:w="567" w:type="dxa"/>
            <w:vAlign w:val="center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>12.</w:t>
            </w:r>
          </w:p>
        </w:tc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FFFFFF" w:fill="auto"/>
            <w:vAlign w:val="center"/>
          </w:tcPr>
          <w:p w:rsidR="00737767" w:rsidRPr="00737767" w:rsidRDefault="00737767" w:rsidP="005478E7">
            <w:pPr>
              <w:ind w:left="0" w:firstLine="0"/>
              <w:jc w:val="left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737767">
              <w:rPr>
                <w:rFonts w:eastAsia="Calibri"/>
                <w:b w:val="0"/>
                <w:sz w:val="20"/>
                <w:szCs w:val="20"/>
              </w:rPr>
              <w:t>Желатин</w:t>
            </w:r>
            <w:proofErr w:type="spellEnd"/>
            <w:r w:rsidRPr="00737767">
              <w:rPr>
                <w:rFonts w:eastAsia="Calibri"/>
                <w:b w:val="0"/>
                <w:sz w:val="20"/>
                <w:szCs w:val="20"/>
              </w:rPr>
              <w:t xml:space="preserve"> 10% </w:t>
            </w:r>
            <w:proofErr w:type="spellStart"/>
            <w:r w:rsidRPr="00737767">
              <w:rPr>
                <w:rFonts w:eastAsia="Calibri"/>
                <w:b w:val="0"/>
                <w:sz w:val="20"/>
                <w:szCs w:val="20"/>
              </w:rPr>
              <w:t>раствор</w:t>
            </w:r>
            <w:proofErr w:type="spellEnd"/>
          </w:p>
        </w:tc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767" w:rsidRPr="00737767" w:rsidRDefault="00737767" w:rsidP="005478E7">
            <w:pPr>
              <w:ind w:left="0" w:firstLine="0"/>
              <w:rPr>
                <w:b w:val="0"/>
                <w:sz w:val="20"/>
                <w:szCs w:val="20"/>
                <w:lang w:val="ru-RU"/>
              </w:rPr>
            </w:pPr>
            <w:r w:rsidRPr="00737767">
              <w:rPr>
                <w:b w:val="0"/>
                <w:sz w:val="20"/>
                <w:szCs w:val="20"/>
                <w:lang w:val="ru-RU"/>
              </w:rPr>
              <w:t xml:space="preserve">Желатин 10% раствор для лабораторных работ. Флаконы по не менее 10 мл. Остаточный срок годности на дату поставки не менее 4,5 месяцев от гарантированного. </w:t>
            </w:r>
            <w:proofErr w:type="spellStart"/>
            <w:r w:rsidRPr="00737767">
              <w:rPr>
                <w:b w:val="0"/>
                <w:sz w:val="20"/>
                <w:szCs w:val="20"/>
              </w:rPr>
              <w:t>У</w:t>
            </w:r>
            <w:r w:rsidRPr="00737767">
              <w:rPr>
                <w:b w:val="0"/>
                <w:sz w:val="20"/>
                <w:szCs w:val="20"/>
                <w:lang w:eastAsia="ru-RU"/>
              </w:rPr>
              <w:t>паковка</w:t>
            </w:r>
            <w:proofErr w:type="spellEnd"/>
            <w:r w:rsidRPr="00737767">
              <w:rPr>
                <w:b w:val="0"/>
                <w:sz w:val="20"/>
                <w:szCs w:val="20"/>
                <w:lang w:eastAsia="ru-RU"/>
              </w:rPr>
              <w:t xml:space="preserve"> 8 </w:t>
            </w:r>
            <w:proofErr w:type="spellStart"/>
            <w:r w:rsidRPr="00737767">
              <w:rPr>
                <w:b w:val="0"/>
                <w:sz w:val="20"/>
                <w:szCs w:val="20"/>
                <w:lang w:eastAsia="ru-RU"/>
              </w:rPr>
              <w:t>фл</w:t>
            </w:r>
            <w:proofErr w:type="spellEnd"/>
            <w:r w:rsidRPr="00737767">
              <w:rPr>
                <w:b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7767">
              <w:rPr>
                <w:b w:val="0"/>
                <w:sz w:val="20"/>
                <w:szCs w:val="20"/>
                <w:lang w:eastAsia="ru-RU"/>
              </w:rPr>
              <w:t>по</w:t>
            </w:r>
            <w:proofErr w:type="spellEnd"/>
            <w:r w:rsidRPr="00737767">
              <w:rPr>
                <w:b w:val="0"/>
                <w:sz w:val="20"/>
                <w:szCs w:val="20"/>
                <w:lang w:eastAsia="ru-RU"/>
              </w:rPr>
              <w:t xml:space="preserve"> 10 </w:t>
            </w:r>
            <w:proofErr w:type="spellStart"/>
            <w:r w:rsidRPr="00737767">
              <w:rPr>
                <w:b w:val="0"/>
                <w:sz w:val="20"/>
                <w:szCs w:val="20"/>
                <w:lang w:eastAsia="ru-RU"/>
              </w:rPr>
              <w:t>мл</w:t>
            </w:r>
            <w:proofErr w:type="spellEnd"/>
          </w:p>
        </w:tc>
        <w:tc>
          <w:tcPr>
            <w:tcW w:w="709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proofErr w:type="spellStart"/>
            <w:r w:rsidRPr="00F63057">
              <w:rPr>
                <w:b w:val="0"/>
                <w:sz w:val="20"/>
                <w:szCs w:val="16"/>
                <w:lang w:eastAsia="ru-RU"/>
              </w:rPr>
              <w:t>упак</w:t>
            </w:r>
            <w:proofErr w:type="spellEnd"/>
            <w:r w:rsidRPr="00F63057">
              <w:rPr>
                <w:b w:val="0"/>
                <w:sz w:val="20"/>
                <w:szCs w:val="16"/>
                <w:lang w:eastAsia="ru-RU"/>
              </w:rPr>
              <w:t>.</w:t>
            </w:r>
          </w:p>
        </w:tc>
        <w:tc>
          <w:tcPr>
            <w:tcW w:w="992" w:type="dxa"/>
            <w:vAlign w:val="center"/>
          </w:tcPr>
          <w:p w:rsidR="00737767" w:rsidRPr="00F63057" w:rsidRDefault="00F63057" w:rsidP="005478E7">
            <w:pPr>
              <w:ind w:left="0" w:firstLine="0"/>
              <w:jc w:val="center"/>
              <w:rPr>
                <w:b w:val="0"/>
                <w:sz w:val="20"/>
                <w:szCs w:val="20"/>
                <w:lang w:val="ru-RU"/>
              </w:rPr>
            </w:pPr>
            <w:r w:rsidRPr="00F63057">
              <w:rPr>
                <w:b w:val="0"/>
                <w:sz w:val="20"/>
                <w:szCs w:val="20"/>
                <w:lang w:val="ru-RU"/>
              </w:rPr>
              <w:t>1</w:t>
            </w:r>
          </w:p>
        </w:tc>
      </w:tr>
    </w:tbl>
    <w:p w:rsidR="00A47393" w:rsidRPr="00D83101" w:rsidRDefault="00A47393" w:rsidP="00A47393">
      <w:pPr>
        <w:spacing w:line="235" w:lineRule="auto"/>
        <w:ind w:left="0" w:firstLine="0"/>
        <w:rPr>
          <w:sz w:val="24"/>
          <w:szCs w:val="24"/>
          <w:lang w:val="ru-RU"/>
        </w:rPr>
      </w:pPr>
      <w:r w:rsidRPr="00D83101">
        <w:rPr>
          <w:b/>
          <w:bCs/>
          <w:sz w:val="24"/>
          <w:szCs w:val="24"/>
          <w:lang w:val="ru-RU"/>
        </w:rPr>
        <w:lastRenderedPageBreak/>
        <w:t>6.</w:t>
      </w:r>
      <w:r w:rsidRPr="00D83101">
        <w:rPr>
          <w:bCs/>
          <w:sz w:val="24"/>
          <w:szCs w:val="24"/>
          <w:lang w:val="ru-RU"/>
        </w:rPr>
        <w:t xml:space="preserve"> Цена </w:t>
      </w:r>
      <w:r w:rsidRPr="00D83101">
        <w:rPr>
          <w:sz w:val="24"/>
          <w:szCs w:val="24"/>
          <w:lang w:val="ru-RU"/>
        </w:rPr>
        <w:t>включает в себя: стоимость товара, стоимость тары, все расходы на перевозку, доставку, разгрузку по адресу Заказчика, страхование, уплату таможенных пошлин, налогов и сборов, которые обязан уплатить участник закупки в соответствии с применяемой им системой налогообложения, вне зависимости от налогообложения предмета закупки НДС и других обязательных платежей, связанных с выполнением поставки.</w:t>
      </w:r>
    </w:p>
    <w:p w:rsidR="000E535B" w:rsidRPr="00D83101" w:rsidRDefault="00A47393" w:rsidP="000E535B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7.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>Условия оплаты</w:t>
      </w:r>
      <w:r w:rsidR="000E535B" w:rsidRPr="00D83101">
        <w:rPr>
          <w:color w:val="000000" w:themeColor="text1"/>
          <w:sz w:val="24"/>
          <w:szCs w:val="24"/>
          <w:lang w:val="ru-RU" w:eastAsia="ru-RU"/>
        </w:rPr>
        <w:t xml:space="preserve">: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Оплата Товара производится Покупателем путем перечисления денежных средств на расчетный счет Поставщика в течение 60 календарных дней после принятия </w:t>
      </w:r>
      <w:r w:rsidR="00A32A5C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 xml:space="preserve">партии </w:t>
      </w:r>
      <w:r w:rsidR="000E535B" w:rsidRPr="00D83101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Товара Покупателем в полном объеме, подписания Сторонами товарной накладной формы ТОРГ-12.</w:t>
      </w:r>
    </w:p>
    <w:p w:rsidR="000E535B" w:rsidRPr="00D83101" w:rsidRDefault="00A47393" w:rsidP="000E535B">
      <w:pPr>
        <w:spacing w:after="0" w:line="240" w:lineRule="auto"/>
        <w:ind w:left="0" w:firstLine="0"/>
        <w:rPr>
          <w:b/>
          <w:color w:val="000000" w:themeColor="text1"/>
          <w:sz w:val="24"/>
          <w:szCs w:val="24"/>
          <w:lang w:val="ru-RU" w:eastAsia="ru-RU"/>
        </w:rPr>
      </w:pPr>
      <w:r w:rsidRPr="00D83101">
        <w:rPr>
          <w:b/>
          <w:color w:val="000000" w:themeColor="text1"/>
          <w:sz w:val="24"/>
          <w:szCs w:val="24"/>
          <w:lang w:val="ru-RU" w:eastAsia="ru-RU"/>
        </w:rPr>
        <w:t xml:space="preserve">8. </w:t>
      </w:r>
      <w:r w:rsidR="000E535B" w:rsidRPr="00D83101">
        <w:rPr>
          <w:b/>
          <w:color w:val="000000" w:themeColor="text1"/>
          <w:sz w:val="24"/>
          <w:szCs w:val="24"/>
          <w:lang w:val="ru-RU" w:eastAsia="ru-RU"/>
        </w:rPr>
        <w:t xml:space="preserve">Требования к безопасности, качеству, товара: 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Качество товара, подлежащего поставке, должно соответствовать предусмотренным по нему стандартам (ГОСТ, действующим на территории РФ и др.), требованиям, установленным Федеральной службой по надзору в сфере здравоохранения (Росздравнадзор), а также требованиям, установленным иными нормативно-правовыми актами РФ, подтверждаться соответствующими установленными документами. Поставщик должен гарантировать качество и безопасность поставляемой продукции, товар должен быть новый, не восстановленный, не бывший в эксплуатации.</w:t>
      </w:r>
      <w:r w:rsidRPr="00D83101">
        <w:rPr>
          <w:color w:val="000000" w:themeColor="text1"/>
          <w:sz w:val="24"/>
          <w:szCs w:val="24"/>
          <w:lang w:val="ru-RU" w:eastAsia="ru-RU"/>
        </w:rPr>
        <w:t xml:space="preserve"> Товар должен быть безопасным для жизни, здоровья и окружающей среды при обычных условиях его использования, хранения, транспортировки.</w:t>
      </w:r>
    </w:p>
    <w:p w:rsidR="000E535B" w:rsidRPr="00D83101" w:rsidRDefault="000E535B" w:rsidP="000E535B">
      <w:pPr>
        <w:spacing w:after="0" w:line="240" w:lineRule="auto"/>
        <w:ind w:left="0" w:firstLine="0"/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</w:pPr>
      <w:r w:rsidRPr="00D83101">
        <w:rPr>
          <w:rFonts w:ascii="Fira Sans" w:eastAsia="Calibri" w:hAnsi="Fira Sans"/>
          <w:bCs/>
          <w:color w:val="000000" w:themeColor="text1"/>
          <w:sz w:val="24"/>
          <w:szCs w:val="24"/>
          <w:lang w:val="ru-RU" w:eastAsia="ru-RU"/>
        </w:rPr>
        <w:t>Требования к таре и упаковке: Товар должен быть отгружен в заводской упаковке и таре, соответствующей для данного вида товара, которая обеспечит его сохранность от всякого рода повреждений при перевозке любыми видами транспорта, а также предохранит товар от атмосферных влияний.</w:t>
      </w:r>
    </w:p>
    <w:p w:rsidR="000A0C03" w:rsidRDefault="000E535B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695E3F">
        <w:rPr>
          <w:rFonts w:eastAsia="Calibri"/>
          <w:bCs/>
          <w:color w:val="000000" w:themeColor="text1"/>
          <w:sz w:val="24"/>
          <w:szCs w:val="24"/>
          <w:lang w:val="ru-RU" w:eastAsia="ru-RU"/>
        </w:rPr>
        <w:t>Тара должна соответствовать ГОСТу, требованиям, предъявляемым к таре и упаковке соответствующих групп товаров на территории РФ. При транспортировке, погрузке-разгрузке и в процессе упаковки не должна нарушаться оригинальная тара и упаковка. Тара и упаковка должна быть легко открываема и в дальнейшем, после вскрытия, сохранять вышеуказанные свойства, в том числе и в случаях вскрытия при сдаче-приемке Товара и других регламентных процедурах. Упаковка должна обеспечивать качество и сохранность товара.</w:t>
      </w:r>
    </w:p>
    <w:p w:rsidR="00F139F1" w:rsidRPr="00695E3F" w:rsidRDefault="00F139F1" w:rsidP="00A47393">
      <w:pPr>
        <w:spacing w:after="0" w:line="240" w:lineRule="auto"/>
        <w:ind w:left="0" w:firstLine="0"/>
        <w:rPr>
          <w:rFonts w:eastAsia="Calibri"/>
          <w:bCs/>
          <w:color w:val="000000" w:themeColor="text1"/>
          <w:sz w:val="24"/>
          <w:szCs w:val="24"/>
          <w:lang w:val="ru-RU" w:eastAsia="ru-RU"/>
        </w:rPr>
      </w:pPr>
      <w:r w:rsidRPr="009B0230">
        <w:rPr>
          <w:sz w:val="24"/>
          <w:szCs w:val="24"/>
          <w:lang w:val="ru-RU"/>
        </w:rPr>
        <w:t>Товар должен иметь копии действующих сертификатов соответствия (деклараций о соответствии), заверенные держателем сертификата соответствия (декларации о соответствии), либо органом по сертификации, выдавшим такой сертификат (декларацию о соответствии), передаются вместе с товаром</w:t>
      </w:r>
      <w:r>
        <w:rPr>
          <w:sz w:val="24"/>
          <w:szCs w:val="24"/>
          <w:lang w:val="ru-RU"/>
        </w:rPr>
        <w:t>, а также при подаче заявки через Электронный ордер.</w:t>
      </w:r>
    </w:p>
    <w:p w:rsidR="00695E3F" w:rsidRPr="00695E3F" w:rsidRDefault="00695E3F" w:rsidP="00A47393">
      <w:pPr>
        <w:spacing w:after="0" w:line="240" w:lineRule="auto"/>
        <w:ind w:left="0" w:firstLine="0"/>
        <w:rPr>
          <w:rFonts w:asciiTheme="minorHAnsi" w:hAnsiTheme="minorHAnsi"/>
          <w:sz w:val="24"/>
          <w:szCs w:val="24"/>
          <w:lang w:val="ru-RU"/>
        </w:rPr>
      </w:pPr>
      <w:r w:rsidRPr="00695E3F">
        <w:rPr>
          <w:rFonts w:eastAsia="Calibri"/>
          <w:b/>
          <w:sz w:val="24"/>
          <w:szCs w:val="24"/>
          <w:lang w:val="ru-RU"/>
        </w:rPr>
        <w:t>9. Срок действия договора</w:t>
      </w:r>
      <w:r w:rsidR="00BD5ECE">
        <w:rPr>
          <w:rFonts w:eastAsia="Calibri"/>
          <w:sz w:val="24"/>
          <w:szCs w:val="24"/>
          <w:lang w:val="ru-RU"/>
        </w:rPr>
        <w:t xml:space="preserve">: </w:t>
      </w:r>
      <w:r w:rsidR="00737767">
        <w:rPr>
          <w:rFonts w:eastAsia="Calibri"/>
          <w:sz w:val="24"/>
          <w:szCs w:val="24"/>
          <w:lang w:val="ru-RU"/>
        </w:rPr>
        <w:t>6</w:t>
      </w:r>
      <w:r w:rsidR="00997657">
        <w:rPr>
          <w:rFonts w:eastAsia="Calibri"/>
          <w:sz w:val="24"/>
          <w:szCs w:val="24"/>
          <w:lang w:val="ru-RU"/>
        </w:rPr>
        <w:t xml:space="preserve"> (</w:t>
      </w:r>
      <w:r w:rsidR="00737767">
        <w:rPr>
          <w:rFonts w:eastAsia="Calibri"/>
          <w:sz w:val="24"/>
          <w:szCs w:val="24"/>
          <w:lang w:val="ru-RU"/>
        </w:rPr>
        <w:t>шесть</w:t>
      </w:r>
      <w:r w:rsidR="002E4529">
        <w:rPr>
          <w:rFonts w:eastAsia="Calibri"/>
          <w:sz w:val="24"/>
          <w:szCs w:val="24"/>
          <w:lang w:val="ru-RU"/>
        </w:rPr>
        <w:t>)</w:t>
      </w:r>
      <w:r w:rsidR="00B90499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месяц</w:t>
      </w:r>
      <w:r w:rsidR="00471FAA">
        <w:rPr>
          <w:rFonts w:eastAsia="Calibri"/>
          <w:sz w:val="24"/>
          <w:szCs w:val="24"/>
          <w:lang w:val="ru-RU"/>
        </w:rPr>
        <w:t>ев</w:t>
      </w:r>
      <w:r w:rsidRPr="00695E3F">
        <w:rPr>
          <w:rFonts w:eastAsia="Calibri"/>
          <w:sz w:val="24"/>
          <w:szCs w:val="24"/>
          <w:lang w:val="ru-RU"/>
        </w:rPr>
        <w:t xml:space="preserve"> с момента подписания договора сторонами.</w:t>
      </w:r>
    </w:p>
    <w:sectPr w:rsidR="00695E3F" w:rsidRPr="00695E3F" w:rsidSect="00A47393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ira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35B"/>
    <w:rsid w:val="00010E9D"/>
    <w:rsid w:val="000114A6"/>
    <w:rsid w:val="00074728"/>
    <w:rsid w:val="00091C58"/>
    <w:rsid w:val="000A0C03"/>
    <w:rsid w:val="000E535B"/>
    <w:rsid w:val="000F1890"/>
    <w:rsid w:val="000F3D47"/>
    <w:rsid w:val="00201AEF"/>
    <w:rsid w:val="00274E33"/>
    <w:rsid w:val="00276F95"/>
    <w:rsid w:val="002B10E7"/>
    <w:rsid w:val="002E150E"/>
    <w:rsid w:val="002E4529"/>
    <w:rsid w:val="00370763"/>
    <w:rsid w:val="00377A9F"/>
    <w:rsid w:val="004121EB"/>
    <w:rsid w:val="00471FAA"/>
    <w:rsid w:val="004C0B48"/>
    <w:rsid w:val="005478E7"/>
    <w:rsid w:val="00564970"/>
    <w:rsid w:val="005A12C6"/>
    <w:rsid w:val="005C484A"/>
    <w:rsid w:val="005D2A7D"/>
    <w:rsid w:val="006216DE"/>
    <w:rsid w:val="00662E8E"/>
    <w:rsid w:val="00670D70"/>
    <w:rsid w:val="00695E3F"/>
    <w:rsid w:val="006E6056"/>
    <w:rsid w:val="00720F23"/>
    <w:rsid w:val="0073685C"/>
    <w:rsid w:val="00737767"/>
    <w:rsid w:val="00776433"/>
    <w:rsid w:val="00782B4F"/>
    <w:rsid w:val="00783E8B"/>
    <w:rsid w:val="007D0F20"/>
    <w:rsid w:val="007F09B7"/>
    <w:rsid w:val="008000B4"/>
    <w:rsid w:val="008335FF"/>
    <w:rsid w:val="008A4EC4"/>
    <w:rsid w:val="008E0E46"/>
    <w:rsid w:val="00997657"/>
    <w:rsid w:val="009B7C25"/>
    <w:rsid w:val="00A11F51"/>
    <w:rsid w:val="00A32A5C"/>
    <w:rsid w:val="00A47393"/>
    <w:rsid w:val="00B20BEF"/>
    <w:rsid w:val="00B5401B"/>
    <w:rsid w:val="00B757B7"/>
    <w:rsid w:val="00B90499"/>
    <w:rsid w:val="00BC3BE4"/>
    <w:rsid w:val="00BD5ECE"/>
    <w:rsid w:val="00C2436A"/>
    <w:rsid w:val="00C37EC4"/>
    <w:rsid w:val="00C67C34"/>
    <w:rsid w:val="00CC1F93"/>
    <w:rsid w:val="00D42700"/>
    <w:rsid w:val="00D83101"/>
    <w:rsid w:val="00DC1462"/>
    <w:rsid w:val="00DC4F91"/>
    <w:rsid w:val="00E80BF6"/>
    <w:rsid w:val="00EA21F0"/>
    <w:rsid w:val="00EB445F"/>
    <w:rsid w:val="00ED15F9"/>
    <w:rsid w:val="00F139F1"/>
    <w:rsid w:val="00F61E3F"/>
    <w:rsid w:val="00F63057"/>
    <w:rsid w:val="00F80722"/>
    <w:rsid w:val="00F878D6"/>
    <w:rsid w:val="00FA4894"/>
    <w:rsid w:val="00FF6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74231"/>
  <w15:chartTrackingRefBased/>
  <w15:docId w15:val="{FD22F12D-D653-412F-BB96-E2BC7DB1B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16"/>
        <w:szCs w:val="1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35B"/>
    <w:pPr>
      <w:spacing w:after="5" w:line="248" w:lineRule="auto"/>
      <w:ind w:left="3190" w:firstLine="710"/>
      <w:jc w:val="both"/>
    </w:pPr>
    <w:rPr>
      <w:rFonts w:ascii="Times New Roman" w:eastAsia="Times New Roman" w:hAnsi="Times New Roman"/>
      <w:color w:val="000000"/>
      <w:sz w:val="28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121E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1EB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121E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1EB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1E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1EB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1E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1E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1EB"/>
    <w:p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rsid w:val="004121EB"/>
    <w:rPr>
      <w:rFonts w:ascii="Cambria" w:eastAsia="Times New Roman" w:hAnsi="Cambria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4121E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21EB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4121EB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rsid w:val="004121EB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4121EB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4121EB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4121EB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4121EB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4121EB"/>
    <w:rPr>
      <w:rFonts w:ascii="Cambria" w:eastAsia="Times New Roman" w:hAnsi="Cambria"/>
    </w:rPr>
  </w:style>
  <w:style w:type="paragraph" w:styleId="a4">
    <w:name w:val="Title"/>
    <w:basedOn w:val="a"/>
    <w:next w:val="a"/>
    <w:link w:val="a5"/>
    <w:uiPriority w:val="10"/>
    <w:qFormat/>
    <w:rsid w:val="004121E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Заголовок Знак"/>
    <w:link w:val="a4"/>
    <w:uiPriority w:val="10"/>
    <w:rsid w:val="004121EB"/>
    <w:rPr>
      <w:rFonts w:ascii="Cambria" w:eastAsia="Times New Roman" w:hAnsi="Cambria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121EB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7">
    <w:name w:val="Подзаголовок Знак"/>
    <w:link w:val="a6"/>
    <w:uiPriority w:val="11"/>
    <w:rsid w:val="004121EB"/>
    <w:rPr>
      <w:rFonts w:ascii="Cambria" w:eastAsia="Times New Roman" w:hAnsi="Cambria"/>
      <w:sz w:val="24"/>
      <w:szCs w:val="24"/>
    </w:rPr>
  </w:style>
  <w:style w:type="character" w:styleId="a8">
    <w:name w:val="Strong"/>
    <w:qFormat/>
    <w:rsid w:val="004121EB"/>
    <w:rPr>
      <w:b/>
      <w:bCs/>
    </w:rPr>
  </w:style>
  <w:style w:type="character" w:styleId="a9">
    <w:name w:val="Emphasis"/>
    <w:uiPriority w:val="20"/>
    <w:qFormat/>
    <w:rsid w:val="004121EB"/>
    <w:rPr>
      <w:rFonts w:ascii="Calibri" w:hAnsi="Calibri"/>
      <w:b/>
      <w:i/>
      <w:iCs/>
    </w:rPr>
  </w:style>
  <w:style w:type="paragraph" w:styleId="aa">
    <w:name w:val="No Spacing"/>
    <w:basedOn w:val="a"/>
    <w:uiPriority w:val="1"/>
    <w:qFormat/>
    <w:rsid w:val="004121EB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4121EB"/>
    <w:rPr>
      <w:i/>
      <w:sz w:val="24"/>
      <w:szCs w:val="24"/>
    </w:rPr>
  </w:style>
  <w:style w:type="character" w:customStyle="1" w:styleId="22">
    <w:name w:val="Цитата 2 Знак"/>
    <w:link w:val="21"/>
    <w:uiPriority w:val="29"/>
    <w:rsid w:val="004121EB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4121EB"/>
    <w:pPr>
      <w:ind w:left="720" w:right="720"/>
    </w:pPr>
    <w:rPr>
      <w:b/>
      <w:i/>
      <w:sz w:val="24"/>
    </w:rPr>
  </w:style>
  <w:style w:type="character" w:customStyle="1" w:styleId="ac">
    <w:name w:val="Выделенная цитата Знак"/>
    <w:link w:val="ab"/>
    <w:uiPriority w:val="30"/>
    <w:rsid w:val="004121EB"/>
    <w:rPr>
      <w:b/>
      <w:i/>
      <w:sz w:val="24"/>
    </w:rPr>
  </w:style>
  <w:style w:type="character" w:styleId="ad">
    <w:name w:val="Subtle Emphasis"/>
    <w:uiPriority w:val="19"/>
    <w:qFormat/>
    <w:rsid w:val="004121EB"/>
    <w:rPr>
      <w:i/>
      <w:color w:val="5A5A5A"/>
    </w:rPr>
  </w:style>
  <w:style w:type="character" w:styleId="ae">
    <w:name w:val="Intense Emphasis"/>
    <w:uiPriority w:val="21"/>
    <w:qFormat/>
    <w:rsid w:val="004121EB"/>
    <w:rPr>
      <w:b/>
      <w:i/>
      <w:sz w:val="24"/>
      <w:szCs w:val="24"/>
      <w:u w:val="single"/>
    </w:rPr>
  </w:style>
  <w:style w:type="character" w:styleId="af">
    <w:name w:val="Subtle Reference"/>
    <w:uiPriority w:val="31"/>
    <w:qFormat/>
    <w:rsid w:val="004121EB"/>
    <w:rPr>
      <w:sz w:val="24"/>
      <w:szCs w:val="24"/>
      <w:u w:val="single"/>
    </w:rPr>
  </w:style>
  <w:style w:type="character" w:styleId="af0">
    <w:name w:val="Intense Reference"/>
    <w:uiPriority w:val="32"/>
    <w:qFormat/>
    <w:rsid w:val="004121EB"/>
    <w:rPr>
      <w:b/>
      <w:sz w:val="24"/>
      <w:u w:val="single"/>
    </w:rPr>
  </w:style>
  <w:style w:type="character" w:styleId="af1">
    <w:name w:val="Book Title"/>
    <w:uiPriority w:val="33"/>
    <w:qFormat/>
    <w:rsid w:val="004121EB"/>
    <w:rPr>
      <w:rFonts w:ascii="Cambria" w:eastAsia="Times New Roman" w:hAnsi="Cambria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4121EB"/>
    <w:pPr>
      <w:outlineLvl w:val="9"/>
    </w:pPr>
  </w:style>
  <w:style w:type="paragraph" w:styleId="23">
    <w:name w:val="List 2"/>
    <w:basedOn w:val="a"/>
    <w:uiPriority w:val="99"/>
    <w:unhideWhenUsed/>
    <w:rsid w:val="000E535B"/>
    <w:pPr>
      <w:suppressAutoHyphens/>
      <w:autoSpaceDN w:val="0"/>
      <w:spacing w:after="120" w:line="240" w:lineRule="auto"/>
      <w:ind w:left="566" w:hanging="283"/>
      <w:jc w:val="left"/>
    </w:pPr>
    <w:rPr>
      <w:rFonts w:eastAsia="Calibri"/>
      <w:color w:val="auto"/>
      <w:kern w:val="3"/>
      <w:sz w:val="20"/>
      <w:szCs w:val="20"/>
      <w:lang w:val="ru-RU" w:eastAsia="ru-RU"/>
    </w:rPr>
  </w:style>
  <w:style w:type="paragraph" w:styleId="af3">
    <w:name w:val="Normal (Web)"/>
    <w:basedOn w:val="a"/>
    <w:uiPriority w:val="99"/>
    <w:rsid w:val="000E535B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table" w:styleId="af4">
    <w:name w:val="Table Grid"/>
    <w:basedOn w:val="a1"/>
    <w:uiPriority w:val="59"/>
    <w:rsid w:val="000E535B"/>
    <w:pPr>
      <w:jc w:val="both"/>
    </w:pPr>
    <w:rPr>
      <w:rFonts w:ascii="Times New Roman" w:hAnsi="Times New Roman"/>
      <w:b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iPriority w:val="99"/>
    <w:semiHidden/>
    <w:unhideWhenUsed/>
    <w:rsid w:val="000E535B"/>
    <w:rPr>
      <w:color w:val="0000FF"/>
      <w:u w:val="single"/>
    </w:rPr>
  </w:style>
  <w:style w:type="paragraph" w:styleId="af6">
    <w:name w:val="Balloon Text"/>
    <w:basedOn w:val="a"/>
    <w:link w:val="af7"/>
    <w:uiPriority w:val="99"/>
    <w:semiHidden/>
    <w:unhideWhenUsed/>
    <w:rsid w:val="00B20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B20BEF"/>
    <w:rPr>
      <w:rFonts w:ascii="Segoe UI" w:eastAsia="Times New Roman" w:hAnsi="Segoe UI" w:cs="Segoe UI"/>
      <w:color w:val="000000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1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68835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3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163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66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203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16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69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31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15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3056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2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30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30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0C7A-F095-4C3E-8A1E-8EE3A4AA1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Шейхрамова Ирина Сергеевна</dc:creator>
  <cp:keywords/>
  <dc:description/>
  <cp:lastModifiedBy>Скобелева Галина Леонидовна</cp:lastModifiedBy>
  <cp:revision>6</cp:revision>
  <cp:lastPrinted>2023-06-23T11:55:00Z</cp:lastPrinted>
  <dcterms:created xsi:type="dcterms:W3CDTF">2023-06-23T11:49:00Z</dcterms:created>
  <dcterms:modified xsi:type="dcterms:W3CDTF">2025-03-13T12:45:00Z</dcterms:modified>
</cp:coreProperties>
</file>