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EA" w:rsidRPr="005B6A62" w:rsidRDefault="00C807EA" w:rsidP="00C807EA">
      <w:pPr>
        <w:pageBreakBefore/>
        <w:jc w:val="right"/>
        <w:rPr>
          <w:b/>
        </w:rPr>
      </w:pPr>
      <w:r w:rsidRPr="005B6A62">
        <w:rPr>
          <w:b/>
        </w:rPr>
        <w:t>Приложение №2</w:t>
      </w:r>
    </w:p>
    <w:p w:rsidR="00C807EA" w:rsidRPr="005B6A62" w:rsidRDefault="00C807EA" w:rsidP="00C807EA">
      <w:pPr>
        <w:pStyle w:val="a3"/>
        <w:jc w:val="center"/>
        <w:rPr>
          <w:b/>
        </w:rPr>
      </w:pPr>
    </w:p>
    <w:p w:rsidR="00C807EA" w:rsidRPr="005B6A62" w:rsidRDefault="00C807EA" w:rsidP="00C807EA">
      <w:pPr>
        <w:pStyle w:val="a3"/>
        <w:jc w:val="center"/>
        <w:rPr>
          <w:b/>
        </w:rPr>
      </w:pPr>
      <w:r w:rsidRPr="005B6A62">
        <w:rPr>
          <w:b/>
        </w:rPr>
        <w:t>ТЕХНИЧЕСКОЕ ЗАДАНИЕ</w:t>
      </w:r>
    </w:p>
    <w:p w:rsidR="00C807EA" w:rsidRPr="005B6A62" w:rsidRDefault="00C807EA" w:rsidP="00C807EA">
      <w:pPr>
        <w:jc w:val="center"/>
        <w:rPr>
          <w:b/>
        </w:rPr>
      </w:pPr>
      <w:r w:rsidRPr="005B6A62">
        <w:rPr>
          <w:b/>
        </w:rPr>
        <w:t xml:space="preserve">на </w:t>
      </w:r>
      <w:r w:rsidRPr="005B6A62">
        <w:rPr>
          <w:b/>
          <w:bCs/>
        </w:rPr>
        <w:t>выполнение работ по техническому обслуживанию средств автоматической пожарной сигнализации, оповещения и управления эвакуацией людей при пожаре на объектах ЧУЗ «КБ «</w:t>
      </w:r>
      <w:proofErr w:type="spellStart"/>
      <w:r w:rsidRPr="005B6A62">
        <w:rPr>
          <w:b/>
          <w:bCs/>
        </w:rPr>
        <w:t>РЖД-Медицина</w:t>
      </w:r>
      <w:proofErr w:type="spellEnd"/>
      <w:r w:rsidRPr="005B6A62">
        <w:rPr>
          <w:b/>
          <w:bCs/>
        </w:rPr>
        <w:t>» г. Астрахань»</w:t>
      </w:r>
    </w:p>
    <w:p w:rsidR="00C807EA" w:rsidRPr="005B6A62" w:rsidRDefault="00C807EA" w:rsidP="00C807EA">
      <w:pPr>
        <w:jc w:val="center"/>
        <w:rPr>
          <w:b/>
        </w:rPr>
      </w:pPr>
    </w:p>
    <w:p w:rsidR="00C807EA" w:rsidRPr="005B6A62" w:rsidRDefault="00C807EA" w:rsidP="00C807EA">
      <w:pPr>
        <w:tabs>
          <w:tab w:val="left" w:pos="142"/>
          <w:tab w:val="left" w:pos="1134"/>
        </w:tabs>
        <w:jc w:val="both"/>
      </w:pPr>
      <w:r w:rsidRPr="005B6A62">
        <w:t>1. Характеристика работ:</w:t>
      </w:r>
    </w:p>
    <w:p w:rsidR="00C807EA" w:rsidRPr="005B6A62" w:rsidRDefault="00C807EA" w:rsidP="00C807EA">
      <w:pPr>
        <w:tabs>
          <w:tab w:val="left" w:pos="0"/>
          <w:tab w:val="left" w:pos="142"/>
        </w:tabs>
        <w:jc w:val="both"/>
      </w:pPr>
      <w:r w:rsidRPr="005B6A62">
        <w:tab/>
      </w:r>
      <w:r w:rsidRPr="005B6A62">
        <w:tab/>
        <w:t>Техническое обслуживание средств автоматической пожарной сигнализации, системы оповещения людей о пожаре проводится с целью поддержания работоспособного состояния систем в процессе эксплуатации путем периодического проведения работ по профилактике, контролю технического состояния и устранению характерных неисправностей, определенных эксплуатационной документацией и типовыми технологическими процессами.</w:t>
      </w:r>
    </w:p>
    <w:p w:rsidR="00C807EA" w:rsidRPr="005B6A62" w:rsidRDefault="00C807EA" w:rsidP="00C807EA">
      <w:pPr>
        <w:widowControl w:val="0"/>
        <w:shd w:val="clear" w:color="auto" w:fill="FFFFFF"/>
        <w:tabs>
          <w:tab w:val="left" w:pos="0"/>
          <w:tab w:val="left" w:pos="142"/>
        </w:tabs>
        <w:jc w:val="both"/>
      </w:pPr>
      <w:r w:rsidRPr="005B6A62">
        <w:tab/>
      </w:r>
      <w:r w:rsidRPr="005B6A62">
        <w:tab/>
        <w:t>Основные задачи технического обслуживания систем:</w:t>
      </w:r>
    </w:p>
    <w:p w:rsidR="00C807EA" w:rsidRPr="005B6A62" w:rsidRDefault="00C807EA" w:rsidP="00C807EA">
      <w:pPr>
        <w:widowControl w:val="0"/>
        <w:shd w:val="clear" w:color="auto" w:fill="FFFFFF"/>
        <w:tabs>
          <w:tab w:val="left" w:pos="0"/>
          <w:tab w:val="left" w:pos="142"/>
        </w:tabs>
        <w:jc w:val="both"/>
      </w:pPr>
      <w:r w:rsidRPr="005B6A62">
        <w:tab/>
      </w:r>
      <w:r w:rsidRPr="005B6A62">
        <w:tab/>
        <w:t>- обеспечение правильного функционирования систем,</w:t>
      </w:r>
    </w:p>
    <w:p w:rsidR="00C807EA" w:rsidRPr="005B6A62" w:rsidRDefault="00C807EA" w:rsidP="00C807EA">
      <w:pPr>
        <w:widowControl w:val="0"/>
        <w:numPr>
          <w:ilvl w:val="0"/>
          <w:numId w:val="1"/>
        </w:numPr>
        <w:shd w:val="clear" w:color="auto" w:fill="FFFFFF"/>
        <w:tabs>
          <w:tab w:val="left" w:pos="0"/>
          <w:tab w:val="left" w:pos="142"/>
          <w:tab w:val="left" w:pos="993"/>
        </w:tabs>
        <w:suppressAutoHyphens/>
        <w:ind w:left="0" w:firstLine="709"/>
        <w:jc w:val="both"/>
      </w:pPr>
      <w:r w:rsidRPr="005B6A62">
        <w:t>проведение диагностики, выявление неисправностей, тестирование системы при возникновении неисправности вне зависимости от причин возникновения, проведение ремонтных работ по факту возникновения неисправности, устранение причин ложных срабатываний, ликвидация или недопущение последствий воздействия неблагоприятных климатических и других дестабилизирующих факторов,</w:t>
      </w:r>
    </w:p>
    <w:p w:rsidR="00C807EA" w:rsidRPr="005B6A62" w:rsidRDefault="00C807EA" w:rsidP="00C807EA">
      <w:pPr>
        <w:widowControl w:val="0"/>
        <w:numPr>
          <w:ilvl w:val="0"/>
          <w:numId w:val="1"/>
        </w:numPr>
        <w:shd w:val="clear" w:color="auto" w:fill="FFFFFF"/>
        <w:tabs>
          <w:tab w:val="left" w:pos="0"/>
          <w:tab w:val="left" w:pos="142"/>
          <w:tab w:val="left" w:pos="993"/>
        </w:tabs>
        <w:suppressAutoHyphens/>
        <w:ind w:left="0" w:firstLine="709"/>
        <w:jc w:val="both"/>
      </w:pPr>
      <w:r w:rsidRPr="005B6A62">
        <w:t>ежемесячный контроль технического состояния систем, и определение пригодности к дальнейшей эксплуатации, консультирование по вопросам текущей эксплуатации оборудования,</w:t>
      </w:r>
    </w:p>
    <w:p w:rsidR="00C807EA" w:rsidRPr="005B6A62" w:rsidRDefault="00C807EA" w:rsidP="00C807EA">
      <w:pPr>
        <w:widowControl w:val="0"/>
        <w:numPr>
          <w:ilvl w:val="0"/>
          <w:numId w:val="1"/>
        </w:numPr>
        <w:shd w:val="clear" w:color="auto" w:fill="FFFFFF"/>
        <w:tabs>
          <w:tab w:val="left" w:pos="0"/>
          <w:tab w:val="left" w:pos="142"/>
          <w:tab w:val="left" w:pos="993"/>
        </w:tabs>
        <w:suppressAutoHyphens/>
        <w:ind w:left="0" w:firstLine="709"/>
        <w:jc w:val="both"/>
      </w:pPr>
      <w:r w:rsidRPr="005B6A62">
        <w:t>проведение профилактических работ, предусмотренных технической документацией на обслуживаемое оборудование,</w:t>
      </w:r>
    </w:p>
    <w:p w:rsidR="00C807EA" w:rsidRPr="005B6A62" w:rsidRDefault="00C807EA" w:rsidP="00C807EA">
      <w:pPr>
        <w:widowControl w:val="0"/>
        <w:numPr>
          <w:ilvl w:val="0"/>
          <w:numId w:val="1"/>
        </w:numPr>
        <w:shd w:val="clear" w:color="auto" w:fill="FFFFFF"/>
        <w:tabs>
          <w:tab w:val="left" w:pos="0"/>
          <w:tab w:val="left" w:pos="142"/>
          <w:tab w:val="left" w:pos="993"/>
        </w:tabs>
        <w:suppressAutoHyphens/>
        <w:ind w:left="0" w:firstLine="709"/>
        <w:jc w:val="both"/>
      </w:pPr>
      <w:r w:rsidRPr="005B6A62">
        <w:t xml:space="preserve">анализ и обобщение сведений результатов </w:t>
      </w:r>
      <w:r>
        <w:t>выполненных работ</w:t>
      </w:r>
      <w:r w:rsidRPr="005B6A62">
        <w:t>, поддержание технической документации (в случае необходимости восстановление исполнительной схемы систем по факту) в актуальном состоянии, с учетом в ней всех изменений, которые будут происходить с системами на этапах их эксплуатации, разработка мероприятий по совершенствованию форм и методов технического обслуживания.</w:t>
      </w:r>
    </w:p>
    <w:p w:rsidR="00C807EA" w:rsidRPr="005B6A62" w:rsidRDefault="00C807EA" w:rsidP="00C807EA">
      <w:pPr>
        <w:pStyle w:val="1"/>
        <w:tabs>
          <w:tab w:val="left" w:pos="284"/>
        </w:tabs>
        <w:spacing w:before="0" w:after="0"/>
        <w:jc w:val="both"/>
        <w:rPr>
          <w:szCs w:val="24"/>
        </w:rPr>
      </w:pPr>
      <w:r w:rsidRPr="005B6A62">
        <w:rPr>
          <w:szCs w:val="24"/>
        </w:rPr>
        <w:t xml:space="preserve">1.1. Требования к качеству и безопасности работ:  в соответствии с действующим законодательством Российской Федерации, требованиями ГОСТ </w:t>
      </w:r>
      <w:proofErr w:type="gramStart"/>
      <w:r w:rsidRPr="005B6A62">
        <w:rPr>
          <w:szCs w:val="24"/>
        </w:rPr>
        <w:t>Р</w:t>
      </w:r>
      <w:proofErr w:type="gramEnd"/>
      <w:r w:rsidRPr="005B6A62">
        <w:rPr>
          <w:szCs w:val="24"/>
        </w:rPr>
        <w:t xml:space="preserve"> 50776-95 «Системы тревожной сигнализации. Часть 1. Общие требования. Раздел 4. Руководство по проектированию, монтажу и техническому обслуживанию», РД 25.964-90 «Система технического обслуживания и ремонта автоматических установок пожаротушения, </w:t>
      </w:r>
      <w:proofErr w:type="spellStart"/>
      <w:r w:rsidRPr="005B6A62">
        <w:rPr>
          <w:szCs w:val="24"/>
        </w:rPr>
        <w:t>дымоудаления</w:t>
      </w:r>
      <w:proofErr w:type="spellEnd"/>
      <w:r w:rsidRPr="005B6A62">
        <w:rPr>
          <w:szCs w:val="24"/>
        </w:rPr>
        <w:t xml:space="preserve">, охранной, пожарной и охранно-пожарной сигнализации. Организация и порядок проведения работ», РД 009-02-96 «Установки пожарной автоматики. Техническое обслуживание и планово-предупредительный ремонт». Приказ МВД РФ №674 от 16.03.2003г. </w:t>
      </w:r>
    </w:p>
    <w:p w:rsidR="00C807EA" w:rsidRPr="005B6A62" w:rsidRDefault="00C807EA" w:rsidP="00C807EA">
      <w:pPr>
        <w:pStyle w:val="1"/>
        <w:tabs>
          <w:tab w:val="left" w:pos="284"/>
        </w:tabs>
        <w:spacing w:before="0" w:after="0"/>
        <w:jc w:val="both"/>
        <w:rPr>
          <w:szCs w:val="24"/>
        </w:rPr>
      </w:pPr>
      <w:r w:rsidRPr="005B6A62">
        <w:rPr>
          <w:szCs w:val="24"/>
        </w:rPr>
        <w:t xml:space="preserve">Исполнитель должен руководствоваться положениями Федерального закона от 22.07.2008        № 123-ФЗ «Технический регламент о требованиях пожарной безопасности»,  «СП 3.13130.2009.Свод правил. Системы противопожарной защиты. Система оповещения и управления эвакуацией людей при пожаре. Требования пожарной безопасности» (утв.             Приказом МЧС РФ ОТ 25.03.2009 № 173). </w:t>
      </w:r>
    </w:p>
    <w:p w:rsidR="00C807EA" w:rsidRPr="005B6A62" w:rsidRDefault="00C807EA" w:rsidP="00C807EA">
      <w:pPr>
        <w:tabs>
          <w:tab w:val="left" w:pos="0"/>
          <w:tab w:val="left" w:pos="142"/>
        </w:tabs>
        <w:jc w:val="both"/>
      </w:pPr>
      <w:r w:rsidRPr="005B6A62">
        <w:t>2. Требования к Исполнителю:</w:t>
      </w:r>
    </w:p>
    <w:p w:rsidR="00C807EA" w:rsidRPr="005B6A62" w:rsidRDefault="00C807EA" w:rsidP="00C807EA">
      <w:pPr>
        <w:tabs>
          <w:tab w:val="left" w:pos="0"/>
          <w:tab w:val="left" w:pos="142"/>
        </w:tabs>
        <w:jc w:val="both"/>
      </w:pPr>
      <w:r w:rsidRPr="005B6A62">
        <w:t xml:space="preserve">Предоставить в течение 7 дней до заключения Договора документацию подтверждающую наличие:   </w:t>
      </w:r>
    </w:p>
    <w:p w:rsidR="00C807EA" w:rsidRPr="005B6A62" w:rsidRDefault="00C807EA" w:rsidP="00C807EA">
      <w:pPr>
        <w:widowControl w:val="0"/>
        <w:shd w:val="clear" w:color="auto" w:fill="FFFFFF"/>
        <w:tabs>
          <w:tab w:val="left" w:pos="0"/>
          <w:tab w:val="left" w:pos="142"/>
        </w:tabs>
        <w:jc w:val="both"/>
        <w:rPr>
          <w:color w:val="FF0000"/>
        </w:rPr>
      </w:pPr>
      <w:r w:rsidRPr="005B6A62">
        <w:t>-  действующей лицензии;</w:t>
      </w:r>
    </w:p>
    <w:p w:rsidR="00C807EA" w:rsidRPr="005B6A62" w:rsidRDefault="00C807EA" w:rsidP="00C807EA">
      <w:pPr>
        <w:widowControl w:val="0"/>
        <w:shd w:val="clear" w:color="auto" w:fill="FFFFFF"/>
        <w:tabs>
          <w:tab w:val="left" w:pos="0"/>
          <w:tab w:val="left" w:pos="142"/>
        </w:tabs>
        <w:jc w:val="both"/>
      </w:pPr>
      <w:r w:rsidRPr="005B6A62">
        <w:t>- квалифицированного обслуживающего персонала, имеющего соответствующие удостоверения, подтверждающие квалификацию.</w:t>
      </w:r>
    </w:p>
    <w:p w:rsidR="00C807EA" w:rsidRPr="005B6A62" w:rsidRDefault="00C807EA" w:rsidP="00C807EA">
      <w:pPr>
        <w:jc w:val="both"/>
      </w:pPr>
      <w:r w:rsidRPr="005B6A62">
        <w:t>3. Требования к выполнению работ:</w:t>
      </w:r>
    </w:p>
    <w:p w:rsidR="00C807EA" w:rsidRPr="005B6A62" w:rsidRDefault="00C807EA" w:rsidP="00C807EA">
      <w:pPr>
        <w:ind w:firstLine="708"/>
        <w:jc w:val="both"/>
      </w:pPr>
      <w:r w:rsidRPr="005B6A62">
        <w:lastRenderedPageBreak/>
        <w:t>3.1. Поддерживать работоспособное состояние систем АПС и СОУЭ, путем периодического  проведения регламентных работ и своевременного ремонта и восстановления на весь период оказания услуг за счет средств, оплачиваемых по договору за обслуживание и ремонт систем АПС и СОУЭ.</w:t>
      </w:r>
    </w:p>
    <w:p w:rsidR="00C807EA" w:rsidRPr="005B6A62" w:rsidRDefault="00C807EA" w:rsidP="00C807EA">
      <w:pPr>
        <w:widowControl w:val="0"/>
        <w:ind w:firstLine="708"/>
        <w:jc w:val="both"/>
      </w:pPr>
      <w:r w:rsidRPr="005B6A62">
        <w:t>3.2. Внешний осмотр приборов и оборудования  на отсутствие механических повреждений. Проверка отсутствия отключенных шлейфов (лучей) (1 раз в месяц).</w:t>
      </w:r>
    </w:p>
    <w:p w:rsidR="00C807EA" w:rsidRPr="005B6A62" w:rsidRDefault="00C807EA" w:rsidP="00C807EA">
      <w:pPr>
        <w:widowControl w:val="0"/>
        <w:ind w:firstLine="708"/>
        <w:jc w:val="both"/>
      </w:pPr>
      <w:r w:rsidRPr="005B6A62">
        <w:t>3.3. Проверка работы систем в различных режимах (1 раз в месяц)</w:t>
      </w:r>
    </w:p>
    <w:p w:rsidR="00C807EA" w:rsidRPr="005B6A62" w:rsidRDefault="00C807EA" w:rsidP="00C807EA">
      <w:pPr>
        <w:widowControl w:val="0"/>
        <w:ind w:firstLine="708"/>
        <w:jc w:val="both"/>
      </w:pPr>
      <w:r w:rsidRPr="005B6A62">
        <w:t>3.4. Проверка режима программирования и правильности программных настроек (1 раз в месяц)</w:t>
      </w:r>
    </w:p>
    <w:p w:rsidR="00C807EA" w:rsidRPr="005B6A62" w:rsidRDefault="00C807EA" w:rsidP="00C807EA">
      <w:pPr>
        <w:widowControl w:val="0"/>
        <w:ind w:firstLine="708"/>
        <w:jc w:val="both"/>
      </w:pPr>
      <w:r w:rsidRPr="005B6A62">
        <w:t>3.5. Открывание корпуса, внутренний осмотр (1 раз в месяц).</w:t>
      </w:r>
    </w:p>
    <w:p w:rsidR="00C807EA" w:rsidRPr="005B6A62" w:rsidRDefault="00C807EA" w:rsidP="00C807EA">
      <w:pPr>
        <w:widowControl w:val="0"/>
        <w:ind w:firstLine="708"/>
        <w:jc w:val="both"/>
      </w:pPr>
      <w:r w:rsidRPr="005B6A62">
        <w:t>3.6. Удаление пыли и загрязнений (1 раз в месяц).</w:t>
      </w:r>
    </w:p>
    <w:p w:rsidR="00C807EA" w:rsidRPr="005B6A62" w:rsidRDefault="00C807EA" w:rsidP="00C807EA">
      <w:pPr>
        <w:widowControl w:val="0"/>
        <w:ind w:firstLine="708"/>
        <w:jc w:val="both"/>
      </w:pPr>
      <w:r w:rsidRPr="005B6A62">
        <w:t>3.7. Проверка работы источников основного и резервного питания  состояния предохранителей, проверка надежности паек и крепления  элементов. Поддержка  работоспособности  аварийного  питания. (1 раз в месяц)</w:t>
      </w:r>
    </w:p>
    <w:p w:rsidR="00C807EA" w:rsidRPr="005B6A62" w:rsidRDefault="00C807EA" w:rsidP="00C807EA">
      <w:pPr>
        <w:widowControl w:val="0"/>
        <w:ind w:firstLine="708"/>
        <w:jc w:val="both"/>
      </w:pPr>
      <w:r w:rsidRPr="005B6A62">
        <w:t xml:space="preserve">3.8. Проверка  внешнего вида и работы </w:t>
      </w:r>
      <w:proofErr w:type="spellStart"/>
      <w:r w:rsidRPr="005B6A62">
        <w:t>извещателей</w:t>
      </w:r>
      <w:proofErr w:type="spellEnd"/>
      <w:r w:rsidRPr="005B6A62">
        <w:t xml:space="preserve"> (1 раз в месяц).</w:t>
      </w:r>
    </w:p>
    <w:p w:rsidR="00C807EA" w:rsidRPr="005B6A62" w:rsidRDefault="00C807EA" w:rsidP="00C807EA">
      <w:pPr>
        <w:widowControl w:val="0"/>
        <w:ind w:firstLine="708"/>
        <w:jc w:val="both"/>
      </w:pPr>
      <w:r w:rsidRPr="005B6A62">
        <w:t>3.9. Проверка отключения системы вентиляции при срабатывании АПС и при необходимости восстановление  работоспособности (1 раз в месяц).</w:t>
      </w:r>
    </w:p>
    <w:p w:rsidR="00C807EA" w:rsidRPr="005B6A62" w:rsidRDefault="00C807EA" w:rsidP="00C807EA">
      <w:pPr>
        <w:widowControl w:val="0"/>
        <w:ind w:firstLine="708"/>
        <w:jc w:val="both"/>
      </w:pPr>
      <w:r w:rsidRPr="005B6A62">
        <w:t>3.10. Проверка работы приборов без основного питания (1 раз в месяц).</w:t>
      </w:r>
    </w:p>
    <w:p w:rsidR="00C807EA" w:rsidRPr="005B6A62" w:rsidRDefault="00C807EA" w:rsidP="00C807EA">
      <w:pPr>
        <w:widowControl w:val="0"/>
        <w:ind w:firstLine="708"/>
        <w:jc w:val="both"/>
      </w:pPr>
      <w:r w:rsidRPr="005B6A62">
        <w:t>3.11. Проверка прохождения сигналов от установки по линиям связи (1 раз в месяц).</w:t>
      </w:r>
    </w:p>
    <w:p w:rsidR="00C807EA" w:rsidRPr="005B6A62" w:rsidRDefault="00C807EA" w:rsidP="00C807EA">
      <w:pPr>
        <w:widowControl w:val="0"/>
        <w:ind w:firstLine="708"/>
        <w:jc w:val="both"/>
      </w:pPr>
      <w:r w:rsidRPr="005B6A62">
        <w:t xml:space="preserve">3.12. Проверка работы зуммера сигнализации </w:t>
      </w:r>
      <w:proofErr w:type="spellStart"/>
      <w:r w:rsidRPr="005B6A62">
        <w:t>извещателя</w:t>
      </w:r>
      <w:proofErr w:type="spellEnd"/>
      <w:r w:rsidRPr="005B6A62">
        <w:t xml:space="preserve"> или речевого оповещения (1 раз в месяц).</w:t>
      </w:r>
    </w:p>
    <w:p w:rsidR="00C807EA" w:rsidRPr="005B6A62" w:rsidRDefault="00C807EA" w:rsidP="00C807EA">
      <w:pPr>
        <w:widowControl w:val="0"/>
        <w:ind w:firstLine="708"/>
        <w:jc w:val="both"/>
      </w:pPr>
      <w:r w:rsidRPr="005B6A62">
        <w:t xml:space="preserve">3.13. Продувка пожарных </w:t>
      </w:r>
      <w:proofErr w:type="spellStart"/>
      <w:r w:rsidRPr="005B6A62">
        <w:t>извещателей</w:t>
      </w:r>
      <w:proofErr w:type="spellEnd"/>
      <w:r w:rsidRPr="005B6A62">
        <w:t xml:space="preserve"> сжатым воздухом в течени</w:t>
      </w:r>
      <w:proofErr w:type="gramStart"/>
      <w:r w:rsidRPr="005B6A62">
        <w:t>и</w:t>
      </w:r>
      <w:proofErr w:type="gramEnd"/>
      <w:r w:rsidRPr="005B6A62">
        <w:t xml:space="preserve"> 1 мин. давлением 1-2 кг/см2 (1 раз в 6 месяцев).</w:t>
      </w:r>
    </w:p>
    <w:p w:rsidR="00C807EA" w:rsidRPr="005B6A62" w:rsidRDefault="00C807EA" w:rsidP="00C807EA">
      <w:pPr>
        <w:widowControl w:val="0"/>
        <w:ind w:firstLine="708"/>
        <w:jc w:val="both"/>
      </w:pPr>
      <w:r w:rsidRPr="005B6A62">
        <w:t>3.14. Проверка надежности контактных соединений и проводов, подходящих к составным частям. (1 раз в месяц).</w:t>
      </w:r>
    </w:p>
    <w:p w:rsidR="00C807EA" w:rsidRPr="005B6A62" w:rsidRDefault="00C807EA" w:rsidP="00C807EA">
      <w:pPr>
        <w:widowControl w:val="0"/>
        <w:ind w:firstLine="708"/>
        <w:jc w:val="both"/>
      </w:pPr>
      <w:r w:rsidRPr="005B6A62">
        <w:t>3.15. Проверка параметров шлейфа сигнализации (1 раз в месяц).</w:t>
      </w:r>
    </w:p>
    <w:p w:rsidR="00C807EA" w:rsidRPr="005B6A62" w:rsidRDefault="00C807EA" w:rsidP="00C807EA">
      <w:pPr>
        <w:widowControl w:val="0"/>
        <w:ind w:firstLine="708"/>
        <w:jc w:val="both"/>
      </w:pPr>
      <w:r w:rsidRPr="005B6A62">
        <w:t>3.16. Проверка целостности кабельных линий, качество соединений. (1 раз в месяц).</w:t>
      </w:r>
    </w:p>
    <w:p w:rsidR="00C807EA" w:rsidRPr="005B6A62" w:rsidRDefault="00C807EA" w:rsidP="00C807EA">
      <w:pPr>
        <w:widowControl w:val="0"/>
        <w:ind w:firstLine="708"/>
        <w:jc w:val="both"/>
      </w:pPr>
      <w:r w:rsidRPr="005B6A62">
        <w:t>3.17. Осуществлять эксплуатацию  установок ПС  в соответствии с «Типовыми правилами  технического содержания установок ПС, ОС, ОПС» и  действующими правилами безопасности труда.</w:t>
      </w:r>
    </w:p>
    <w:p w:rsidR="00C807EA" w:rsidRPr="005B6A62" w:rsidRDefault="00C807EA" w:rsidP="00C807EA">
      <w:pPr>
        <w:widowControl w:val="0"/>
        <w:ind w:firstLine="708"/>
        <w:jc w:val="both"/>
      </w:pPr>
      <w:r w:rsidRPr="005B6A62">
        <w:t xml:space="preserve">3.18. Ведение журнала </w:t>
      </w:r>
      <w:r>
        <w:t xml:space="preserve">эксплуатации систем противопожарной защиты. </w:t>
      </w:r>
    </w:p>
    <w:p w:rsidR="00C807EA" w:rsidRPr="005B6A62" w:rsidRDefault="00C807EA" w:rsidP="00C807EA">
      <w:pPr>
        <w:widowControl w:val="0"/>
        <w:ind w:firstLine="708"/>
        <w:jc w:val="both"/>
      </w:pPr>
      <w:r w:rsidRPr="005B6A62">
        <w:t>3.19. Проведение  инструктажа  персонала ЧУЗ «КБ «</w:t>
      </w:r>
      <w:proofErr w:type="spellStart"/>
      <w:r w:rsidRPr="005B6A62">
        <w:t>РЖД-Медицина</w:t>
      </w:r>
      <w:proofErr w:type="spellEnd"/>
      <w:r w:rsidRPr="005B6A62">
        <w:t>» г. Астрахань» по пользованию  оборудованием  АПС: первичный  в течение 10 дней  после заключения договора, последующие - 1 раз в квартал.</w:t>
      </w:r>
    </w:p>
    <w:p w:rsidR="00C807EA" w:rsidRPr="005B6A62" w:rsidRDefault="00C807EA" w:rsidP="00C807EA">
      <w:pPr>
        <w:widowControl w:val="0"/>
        <w:ind w:firstLine="708"/>
        <w:jc w:val="both"/>
      </w:pPr>
      <w:r w:rsidRPr="005B6A62">
        <w:t>3.20. Обеспечение выезда на объект для устранения  неисправностей систем АПС в течение 24  часов, после получения заявки (по телефону).</w:t>
      </w:r>
    </w:p>
    <w:p w:rsidR="00C807EA" w:rsidRPr="005B6A62" w:rsidRDefault="00C807EA" w:rsidP="00C807EA">
      <w:pPr>
        <w:widowControl w:val="0"/>
        <w:ind w:firstLine="708"/>
        <w:jc w:val="both"/>
      </w:pPr>
      <w:r w:rsidRPr="005B6A62">
        <w:t>3.21. Обеспечить резервный запас материалов для выполнения ремонтно-восстановительных работ.</w:t>
      </w:r>
    </w:p>
    <w:p w:rsidR="00C807EA" w:rsidRPr="005B6A62" w:rsidRDefault="00C807EA" w:rsidP="00C807EA">
      <w:pPr>
        <w:widowControl w:val="0"/>
        <w:ind w:firstLine="708"/>
        <w:jc w:val="both"/>
      </w:pPr>
      <w:r w:rsidRPr="005B6A62">
        <w:t xml:space="preserve">3.22. Обеспечивать контрольно-измерительными приборами, инструментами, необходимыми для выполнения  ремонтных работ. </w:t>
      </w:r>
    </w:p>
    <w:p w:rsidR="00C807EA" w:rsidRPr="005B6A62" w:rsidRDefault="00C807EA" w:rsidP="00C807EA">
      <w:pPr>
        <w:ind w:firstLine="708"/>
        <w:jc w:val="both"/>
      </w:pPr>
      <w:r w:rsidRPr="005B6A62">
        <w:t>3.23. Внеплановое техническое обслуживание проводится при возникновении сбоев в аппаратуре, когда причина не может быть устранена в рамках плановых работ:</w:t>
      </w:r>
    </w:p>
    <w:p w:rsidR="00C807EA" w:rsidRPr="005B6A62" w:rsidRDefault="00C807EA" w:rsidP="00C807EA">
      <w:pPr>
        <w:jc w:val="both"/>
      </w:pPr>
      <w:r w:rsidRPr="005B6A62">
        <w:t xml:space="preserve">- при наступлении ложного срабатывания (проводится в объеме не </w:t>
      </w:r>
      <w:proofErr w:type="gramStart"/>
      <w:r w:rsidRPr="005B6A62">
        <w:t>менее месячного</w:t>
      </w:r>
      <w:proofErr w:type="gramEnd"/>
      <w:r w:rsidRPr="005B6A62">
        <w:t xml:space="preserve"> планового обслуживания);</w:t>
      </w:r>
    </w:p>
    <w:p w:rsidR="00C807EA" w:rsidRPr="005B6A62" w:rsidRDefault="00C807EA" w:rsidP="00C807EA">
      <w:pPr>
        <w:jc w:val="both"/>
      </w:pPr>
      <w:r w:rsidRPr="005B6A62">
        <w:t>- при наступлении двух и более ложных срабатываний в течение 30 календарных дней (проводится не менее чем в объеме годового планового).</w:t>
      </w:r>
    </w:p>
    <w:p w:rsidR="00C807EA" w:rsidRPr="005B6A62" w:rsidRDefault="00C807EA" w:rsidP="00C807EA">
      <w:pPr>
        <w:ind w:firstLine="708"/>
        <w:jc w:val="both"/>
      </w:pPr>
      <w:r w:rsidRPr="005B6A62">
        <w:t>3.25. При выполнении работ по техническому обслуживанию, не реже 1 раза в квартал проводить проверки работоспособности указанных систем и сре</w:t>
      </w:r>
      <w:proofErr w:type="gramStart"/>
      <w:r w:rsidRPr="005B6A62">
        <w:t>дств пр</w:t>
      </w:r>
      <w:proofErr w:type="gramEnd"/>
      <w:r w:rsidRPr="005B6A62">
        <w:t>отивопожарной защиты объекта с оформлением соответствующего акта проверки.</w:t>
      </w:r>
    </w:p>
    <w:p w:rsidR="00C807EA" w:rsidRPr="005B6A62" w:rsidRDefault="00C807EA" w:rsidP="00C807EA">
      <w:pPr>
        <w:ind w:firstLine="708"/>
        <w:jc w:val="both"/>
      </w:pPr>
      <w:r w:rsidRPr="005B6A62">
        <w:lastRenderedPageBreak/>
        <w:t>3.26. У каждого приемно-контрольного прибора должна быть инструкция по правилам пользования автоматической пожарной сигнализацией и список-схема шлейфов АПС.</w:t>
      </w:r>
    </w:p>
    <w:p w:rsidR="00C807EA" w:rsidRPr="005B6A62" w:rsidRDefault="00C807EA" w:rsidP="00C807EA">
      <w:pPr>
        <w:jc w:val="both"/>
      </w:pPr>
      <w:r w:rsidRPr="005B6A62">
        <w:t xml:space="preserve">4. Сроки и порядок выполнения работ: </w:t>
      </w:r>
    </w:p>
    <w:p w:rsidR="00C807EA" w:rsidRPr="005B6A62" w:rsidRDefault="00C807EA" w:rsidP="00C807EA">
      <w:pPr>
        <w:ind w:firstLine="708"/>
        <w:jc w:val="both"/>
      </w:pPr>
      <w:r w:rsidRPr="005B6A62">
        <w:t>4.1. После окончания выполнения работ по техническому обслуживанию «Исполнителем» «Заказчик» утверждает их выполнение и принимает АУПС для дальнейшей эксплуатации, о чем составляется двухсторонний акт сдачи-приемки выполненных работ и передается Исполнителю в течение 3 рабочих дней. В случае мотивированного отказа составляется 2-х сторонний акт с перечнем необходимых доработок с указанием сроков их выполнения.</w:t>
      </w:r>
    </w:p>
    <w:p w:rsidR="00C807EA" w:rsidRPr="005B6A62" w:rsidRDefault="00C807EA" w:rsidP="00C807EA">
      <w:pPr>
        <w:ind w:firstLine="708"/>
        <w:jc w:val="both"/>
      </w:pPr>
      <w:r w:rsidRPr="005B6A62">
        <w:t xml:space="preserve">4.3. </w:t>
      </w:r>
      <w:proofErr w:type="gramStart"/>
      <w:r w:rsidRPr="005B6A62">
        <w:t>Техническое обслуживание установок (приборов) автоматической пожарной сигнализации  (АПС), системы оповещения управления эвакуацией (СОУЭ) ведется с целью поддержания работоспособного состояния Системы в процессе эксплуатации путем периодического проведения работ по профилактике, контроля технического состояния и устранения характерных неисправностей, определенных эксплуатационной документацией и типовыми технологическими процессами ТО согласно РТМ 25 488-82 «Установки пожаротушения автоматические и установки пожарной, охранной и охранно-пожарной сигнализации» по регламенту</w:t>
      </w:r>
      <w:proofErr w:type="gramEnd"/>
      <w:r w:rsidRPr="005B6A62">
        <w:t xml:space="preserve"> № 1, 2, 3 ежемесячно.</w:t>
      </w:r>
    </w:p>
    <w:p w:rsidR="00C807EA" w:rsidRPr="005B6A62" w:rsidRDefault="00C807EA" w:rsidP="00C807EA">
      <w:pPr>
        <w:ind w:firstLine="708"/>
        <w:jc w:val="both"/>
      </w:pPr>
      <w:r w:rsidRPr="005B6A62">
        <w:t xml:space="preserve">4.4. </w:t>
      </w:r>
      <w:proofErr w:type="gramStart"/>
      <w:r w:rsidRPr="005B6A62">
        <w:t>Срочные «Работы» (мелкий ремонт - замена изношенных элементов крепления и т.п.,  устранение других простейших неисправностей на месте, в случаях, когда по техническим условиям такой ремонт не требует больших временных затрат до 8 часов и специально оборудованного рабочего места, демонтажа оборудования и дополнительных средств диагностики), в течение 3 (Трех) рабочих дней, с момента обращения Заказчика, на проведение ремонтно-восстановительных работ обслуживаемой Системы.</w:t>
      </w:r>
      <w:proofErr w:type="gramEnd"/>
    </w:p>
    <w:p w:rsidR="00C807EA" w:rsidRPr="005B6A62" w:rsidRDefault="00C807EA" w:rsidP="00C807EA">
      <w:pPr>
        <w:pStyle w:val="1"/>
        <w:tabs>
          <w:tab w:val="left" w:pos="284"/>
        </w:tabs>
        <w:spacing w:before="0" w:after="0"/>
        <w:jc w:val="both"/>
        <w:rPr>
          <w:szCs w:val="24"/>
        </w:rPr>
      </w:pPr>
    </w:p>
    <w:p w:rsidR="00C807EA" w:rsidRPr="005B6A62" w:rsidRDefault="00C807EA" w:rsidP="00C807EA">
      <w:pPr>
        <w:jc w:val="both"/>
      </w:pPr>
      <w:r w:rsidRPr="005B6A62">
        <w:t>5. Объекты и зоны технического обслуживания: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3"/>
        <w:gridCol w:w="3428"/>
        <w:gridCol w:w="5000"/>
      </w:tblGrid>
      <w:tr w:rsidR="00C807EA" w:rsidRPr="005B6A62" w:rsidTr="009F785C">
        <w:tc>
          <w:tcPr>
            <w:tcW w:w="597" w:type="pct"/>
            <w:vAlign w:val="center"/>
          </w:tcPr>
          <w:p w:rsidR="00C807EA" w:rsidRPr="005B6A62" w:rsidRDefault="00C807EA" w:rsidP="009F785C">
            <w:pPr>
              <w:jc w:val="center"/>
              <w:rPr>
                <w:b/>
              </w:rPr>
            </w:pPr>
            <w:r w:rsidRPr="005B6A62">
              <w:rPr>
                <w:b/>
              </w:rPr>
              <w:t>№</w:t>
            </w:r>
          </w:p>
          <w:p w:rsidR="00C807EA" w:rsidRPr="005B6A62" w:rsidRDefault="00C807EA" w:rsidP="009F785C">
            <w:pPr>
              <w:jc w:val="center"/>
              <w:rPr>
                <w:b/>
              </w:rPr>
            </w:pPr>
            <w:r w:rsidRPr="005B6A62">
              <w:rPr>
                <w:b/>
              </w:rPr>
              <w:t>объекта</w:t>
            </w:r>
          </w:p>
        </w:tc>
        <w:tc>
          <w:tcPr>
            <w:tcW w:w="1791" w:type="pct"/>
            <w:vAlign w:val="center"/>
          </w:tcPr>
          <w:p w:rsidR="00C807EA" w:rsidRPr="005B6A62" w:rsidRDefault="00C807EA" w:rsidP="009F785C">
            <w:pPr>
              <w:jc w:val="center"/>
              <w:rPr>
                <w:b/>
              </w:rPr>
            </w:pPr>
            <w:r w:rsidRPr="005B6A62">
              <w:rPr>
                <w:b/>
              </w:rPr>
              <w:t>Наименование</w:t>
            </w:r>
          </w:p>
        </w:tc>
        <w:tc>
          <w:tcPr>
            <w:tcW w:w="2612" w:type="pct"/>
            <w:vAlign w:val="center"/>
          </w:tcPr>
          <w:p w:rsidR="00C807EA" w:rsidRPr="005B6A62" w:rsidRDefault="00C807EA" w:rsidP="009F785C">
            <w:pPr>
              <w:jc w:val="center"/>
              <w:rPr>
                <w:b/>
              </w:rPr>
            </w:pPr>
            <w:r w:rsidRPr="005B6A62">
              <w:rPr>
                <w:b/>
              </w:rPr>
              <w:t>Адрес</w:t>
            </w:r>
          </w:p>
        </w:tc>
      </w:tr>
      <w:tr w:rsidR="00C807EA" w:rsidRPr="005B6A62" w:rsidTr="009F785C">
        <w:tc>
          <w:tcPr>
            <w:tcW w:w="597" w:type="pct"/>
            <w:vAlign w:val="center"/>
          </w:tcPr>
          <w:p w:rsidR="00C807EA" w:rsidRPr="005B6A62" w:rsidRDefault="00C807EA" w:rsidP="009F785C">
            <w:pPr>
              <w:jc w:val="center"/>
            </w:pPr>
            <w:r w:rsidRPr="005B6A62">
              <w:t>1</w:t>
            </w:r>
          </w:p>
        </w:tc>
        <w:tc>
          <w:tcPr>
            <w:tcW w:w="1791" w:type="pct"/>
            <w:vAlign w:val="center"/>
          </w:tcPr>
          <w:p w:rsidR="00C807EA" w:rsidRPr="005B6A62" w:rsidRDefault="00C807EA" w:rsidP="009F785C">
            <w:r w:rsidRPr="005B6A62">
              <w:t>Клинико-диагностическая лаборатория (</w:t>
            </w:r>
            <w:proofErr w:type="spellStart"/>
            <w:r w:rsidRPr="005B6A62">
              <w:t>патанатомический</w:t>
            </w:r>
            <w:proofErr w:type="spellEnd"/>
            <w:r w:rsidRPr="005B6A62">
              <w:t xml:space="preserve"> корпус) </w:t>
            </w:r>
          </w:p>
        </w:tc>
        <w:tc>
          <w:tcPr>
            <w:tcW w:w="2612" w:type="pct"/>
            <w:vAlign w:val="center"/>
          </w:tcPr>
          <w:p w:rsidR="00C807EA" w:rsidRPr="005B6A62" w:rsidRDefault="00C807EA" w:rsidP="009F785C">
            <w:r w:rsidRPr="005B6A62">
              <w:t xml:space="preserve">г. Астрахань, ул. </w:t>
            </w:r>
            <w:proofErr w:type="spellStart"/>
            <w:r w:rsidRPr="005B6A62">
              <w:t>Сун</w:t>
            </w:r>
            <w:proofErr w:type="spellEnd"/>
            <w:r w:rsidRPr="005B6A62">
              <w:t xml:space="preserve"> </w:t>
            </w:r>
            <w:proofErr w:type="spellStart"/>
            <w:r w:rsidRPr="005B6A62">
              <w:t>Ят-Сена</w:t>
            </w:r>
            <w:proofErr w:type="spellEnd"/>
            <w:r w:rsidRPr="005B6A62">
              <w:t>, 62</w:t>
            </w:r>
            <w:r>
              <w:t xml:space="preserve"> лит</w:t>
            </w:r>
            <w:proofErr w:type="gramStart"/>
            <w:r>
              <w:t xml:space="preserve"> Д</w:t>
            </w:r>
            <w:proofErr w:type="gramEnd"/>
          </w:p>
        </w:tc>
      </w:tr>
      <w:tr w:rsidR="00C807EA" w:rsidRPr="005B6A62" w:rsidTr="009F785C">
        <w:tc>
          <w:tcPr>
            <w:tcW w:w="597" w:type="pct"/>
            <w:vAlign w:val="center"/>
          </w:tcPr>
          <w:p w:rsidR="00C807EA" w:rsidRPr="005B6A62" w:rsidRDefault="00C807EA" w:rsidP="009F785C">
            <w:pPr>
              <w:jc w:val="center"/>
            </w:pPr>
            <w:r w:rsidRPr="005B6A62">
              <w:t>2</w:t>
            </w:r>
          </w:p>
        </w:tc>
        <w:tc>
          <w:tcPr>
            <w:tcW w:w="1791" w:type="pct"/>
            <w:vAlign w:val="center"/>
          </w:tcPr>
          <w:p w:rsidR="00C807EA" w:rsidRPr="005B6A62" w:rsidRDefault="00C807EA" w:rsidP="009F785C">
            <w:r w:rsidRPr="005B6A62">
              <w:t>Отделение платных услуг (туберкулёзный корпус)</w:t>
            </w:r>
          </w:p>
        </w:tc>
        <w:tc>
          <w:tcPr>
            <w:tcW w:w="2612" w:type="pct"/>
            <w:vAlign w:val="center"/>
          </w:tcPr>
          <w:p w:rsidR="00C807EA" w:rsidRPr="005B6A62" w:rsidRDefault="00C807EA" w:rsidP="009F785C">
            <w:r w:rsidRPr="005B6A62">
              <w:t xml:space="preserve">г. Астрахань, ул. </w:t>
            </w:r>
            <w:proofErr w:type="spellStart"/>
            <w:r w:rsidRPr="005B6A62">
              <w:t>Сун</w:t>
            </w:r>
            <w:proofErr w:type="spellEnd"/>
            <w:r w:rsidRPr="005B6A62">
              <w:t xml:space="preserve"> </w:t>
            </w:r>
            <w:proofErr w:type="spellStart"/>
            <w:r w:rsidRPr="005B6A62">
              <w:t>Ят-Сена</w:t>
            </w:r>
            <w:proofErr w:type="spellEnd"/>
            <w:r w:rsidRPr="005B6A62">
              <w:t>, 62</w:t>
            </w:r>
            <w:r>
              <w:t xml:space="preserve"> лит</w:t>
            </w:r>
            <w:proofErr w:type="gramStart"/>
            <w:r>
              <w:t xml:space="preserve"> К</w:t>
            </w:r>
            <w:proofErr w:type="gramEnd"/>
          </w:p>
        </w:tc>
      </w:tr>
      <w:tr w:rsidR="00C807EA" w:rsidRPr="005B6A62" w:rsidTr="009F785C">
        <w:tc>
          <w:tcPr>
            <w:tcW w:w="597" w:type="pct"/>
            <w:vAlign w:val="center"/>
          </w:tcPr>
          <w:p w:rsidR="00C807EA" w:rsidRPr="005B6A62" w:rsidRDefault="00C807EA" w:rsidP="009F785C">
            <w:pPr>
              <w:jc w:val="center"/>
            </w:pPr>
            <w:r w:rsidRPr="005B6A62">
              <w:t>3</w:t>
            </w:r>
          </w:p>
        </w:tc>
        <w:tc>
          <w:tcPr>
            <w:tcW w:w="1791" w:type="pct"/>
            <w:vAlign w:val="center"/>
          </w:tcPr>
          <w:p w:rsidR="00C807EA" w:rsidRPr="005B6A62" w:rsidRDefault="00C807EA" w:rsidP="009F785C">
            <w:r w:rsidRPr="005B6A62">
              <w:t>Неврологический корпус</w:t>
            </w:r>
          </w:p>
        </w:tc>
        <w:tc>
          <w:tcPr>
            <w:tcW w:w="2612" w:type="pct"/>
            <w:vAlign w:val="center"/>
          </w:tcPr>
          <w:p w:rsidR="00C807EA" w:rsidRPr="005B6A62" w:rsidRDefault="00C807EA" w:rsidP="009F785C">
            <w:r w:rsidRPr="005B6A62">
              <w:t xml:space="preserve">г. Астрахань, ул. </w:t>
            </w:r>
            <w:proofErr w:type="spellStart"/>
            <w:r w:rsidRPr="005B6A62">
              <w:t>Сун</w:t>
            </w:r>
            <w:proofErr w:type="spellEnd"/>
            <w:r w:rsidRPr="005B6A62">
              <w:t xml:space="preserve"> </w:t>
            </w:r>
            <w:proofErr w:type="spellStart"/>
            <w:r w:rsidRPr="005B6A62">
              <w:t>Ят-Сена</w:t>
            </w:r>
            <w:proofErr w:type="spellEnd"/>
            <w:r w:rsidRPr="005B6A62">
              <w:t>, 62</w:t>
            </w:r>
            <w:r>
              <w:t xml:space="preserve"> лит</w:t>
            </w:r>
            <w:proofErr w:type="gramStart"/>
            <w:r>
              <w:t xml:space="preserve"> Б</w:t>
            </w:r>
            <w:proofErr w:type="gramEnd"/>
          </w:p>
        </w:tc>
      </w:tr>
      <w:tr w:rsidR="00C807EA" w:rsidRPr="005B6A62" w:rsidTr="009F785C">
        <w:tc>
          <w:tcPr>
            <w:tcW w:w="597" w:type="pct"/>
            <w:vAlign w:val="center"/>
          </w:tcPr>
          <w:p w:rsidR="00C807EA" w:rsidRPr="005B6A62" w:rsidRDefault="00C807EA" w:rsidP="009F785C">
            <w:pPr>
              <w:jc w:val="center"/>
            </w:pPr>
            <w:r w:rsidRPr="005B6A62">
              <w:t>4</w:t>
            </w:r>
          </w:p>
        </w:tc>
        <w:tc>
          <w:tcPr>
            <w:tcW w:w="1791" w:type="pct"/>
            <w:vAlign w:val="center"/>
          </w:tcPr>
          <w:p w:rsidR="00C807EA" w:rsidRPr="005B6A62" w:rsidRDefault="00C807EA" w:rsidP="009F785C">
            <w:r w:rsidRPr="005B6A62">
              <w:t>Главный корпус (больница)</w:t>
            </w:r>
          </w:p>
        </w:tc>
        <w:tc>
          <w:tcPr>
            <w:tcW w:w="2612" w:type="pct"/>
            <w:vAlign w:val="center"/>
          </w:tcPr>
          <w:p w:rsidR="00C807EA" w:rsidRPr="005B6A62" w:rsidRDefault="00C807EA" w:rsidP="009F785C">
            <w:r w:rsidRPr="005B6A62">
              <w:t xml:space="preserve">г. Астрахань, ул. </w:t>
            </w:r>
            <w:proofErr w:type="spellStart"/>
            <w:r w:rsidRPr="005B6A62">
              <w:t>Сун</w:t>
            </w:r>
            <w:proofErr w:type="spellEnd"/>
            <w:r w:rsidRPr="005B6A62">
              <w:t xml:space="preserve"> </w:t>
            </w:r>
            <w:proofErr w:type="spellStart"/>
            <w:r w:rsidRPr="005B6A62">
              <w:t>Ят-Сена</w:t>
            </w:r>
            <w:proofErr w:type="spellEnd"/>
            <w:r w:rsidRPr="005B6A62">
              <w:t>, 62</w:t>
            </w:r>
            <w:r>
              <w:t xml:space="preserve"> лит</w:t>
            </w:r>
            <w:proofErr w:type="gramStart"/>
            <w:r>
              <w:t xml:space="preserve"> А</w:t>
            </w:r>
            <w:proofErr w:type="gramEnd"/>
          </w:p>
        </w:tc>
      </w:tr>
      <w:tr w:rsidR="00C807EA" w:rsidRPr="005B6A62" w:rsidTr="009F785C">
        <w:tc>
          <w:tcPr>
            <w:tcW w:w="597" w:type="pct"/>
            <w:vAlign w:val="center"/>
          </w:tcPr>
          <w:p w:rsidR="00C807EA" w:rsidRPr="005B6A62" w:rsidRDefault="00C807EA" w:rsidP="009F785C">
            <w:pPr>
              <w:jc w:val="center"/>
            </w:pPr>
            <w:r w:rsidRPr="005B6A62">
              <w:t>5</w:t>
            </w:r>
          </w:p>
        </w:tc>
        <w:tc>
          <w:tcPr>
            <w:tcW w:w="1791" w:type="pct"/>
            <w:vAlign w:val="center"/>
          </w:tcPr>
          <w:p w:rsidR="00C807EA" w:rsidRPr="005B6A62" w:rsidRDefault="00C807EA" w:rsidP="009F785C">
            <w:r w:rsidRPr="005B6A62">
              <w:t>Хозяйственный корпус (администрация, гараж, склад)</w:t>
            </w:r>
          </w:p>
        </w:tc>
        <w:tc>
          <w:tcPr>
            <w:tcW w:w="2612" w:type="pct"/>
            <w:vAlign w:val="center"/>
          </w:tcPr>
          <w:p w:rsidR="00C807EA" w:rsidRPr="005B6A62" w:rsidRDefault="00C807EA" w:rsidP="009F785C">
            <w:r w:rsidRPr="005B6A62">
              <w:t xml:space="preserve">г. Астрахань, ул. </w:t>
            </w:r>
            <w:proofErr w:type="spellStart"/>
            <w:r w:rsidRPr="005B6A62">
              <w:t>Сун</w:t>
            </w:r>
            <w:proofErr w:type="spellEnd"/>
            <w:r w:rsidRPr="005B6A62">
              <w:t xml:space="preserve"> </w:t>
            </w:r>
            <w:proofErr w:type="spellStart"/>
            <w:r w:rsidRPr="005B6A62">
              <w:t>Ят-Сена</w:t>
            </w:r>
            <w:proofErr w:type="spellEnd"/>
            <w:r w:rsidRPr="005B6A62">
              <w:t>, 62</w:t>
            </w:r>
            <w:r>
              <w:t xml:space="preserve"> </w:t>
            </w:r>
            <w:proofErr w:type="gramStart"/>
            <w:r>
              <w:t>лит</w:t>
            </w:r>
            <w:proofErr w:type="gramEnd"/>
            <w:r>
              <w:t xml:space="preserve"> Г</w:t>
            </w:r>
          </w:p>
        </w:tc>
      </w:tr>
      <w:tr w:rsidR="00C807EA" w:rsidRPr="005B6A62" w:rsidTr="009F785C">
        <w:tc>
          <w:tcPr>
            <w:tcW w:w="597" w:type="pct"/>
            <w:vAlign w:val="center"/>
          </w:tcPr>
          <w:p w:rsidR="00C807EA" w:rsidRPr="005B6A62" w:rsidRDefault="00C807EA" w:rsidP="009F785C">
            <w:pPr>
              <w:jc w:val="center"/>
            </w:pPr>
            <w:r w:rsidRPr="005B6A62">
              <w:t>6</w:t>
            </w:r>
          </w:p>
        </w:tc>
        <w:tc>
          <w:tcPr>
            <w:tcW w:w="1791" w:type="pct"/>
            <w:vAlign w:val="center"/>
          </w:tcPr>
          <w:p w:rsidR="00C807EA" w:rsidRPr="005B6A62" w:rsidRDefault="00C807EA" w:rsidP="009F785C">
            <w:r w:rsidRPr="005B6A62">
              <w:t>Здание поликлиники №1</w:t>
            </w:r>
          </w:p>
        </w:tc>
        <w:tc>
          <w:tcPr>
            <w:tcW w:w="2612" w:type="pct"/>
            <w:vAlign w:val="center"/>
          </w:tcPr>
          <w:p w:rsidR="00C807EA" w:rsidRPr="005B6A62" w:rsidRDefault="00C807EA" w:rsidP="009F785C">
            <w:r w:rsidRPr="005B6A62">
              <w:t xml:space="preserve">г. Астрахань, ул. </w:t>
            </w:r>
            <w:proofErr w:type="spellStart"/>
            <w:r w:rsidRPr="005B6A62">
              <w:t>Сун</w:t>
            </w:r>
            <w:proofErr w:type="spellEnd"/>
            <w:r w:rsidRPr="005B6A62">
              <w:t xml:space="preserve"> </w:t>
            </w:r>
            <w:proofErr w:type="spellStart"/>
            <w:r w:rsidRPr="005B6A62">
              <w:t>Ят-Сена</w:t>
            </w:r>
            <w:proofErr w:type="spellEnd"/>
            <w:r w:rsidRPr="005B6A62">
              <w:t>, 62</w:t>
            </w:r>
            <w:r>
              <w:t xml:space="preserve"> лит А</w:t>
            </w:r>
            <w:proofErr w:type="gramStart"/>
            <w:r>
              <w:t>1</w:t>
            </w:r>
            <w:proofErr w:type="gramEnd"/>
          </w:p>
        </w:tc>
      </w:tr>
      <w:tr w:rsidR="00C807EA" w:rsidRPr="005B6A62" w:rsidTr="009F785C">
        <w:tc>
          <w:tcPr>
            <w:tcW w:w="597" w:type="pct"/>
            <w:vAlign w:val="center"/>
          </w:tcPr>
          <w:p w:rsidR="00C807EA" w:rsidRPr="005B6A62" w:rsidRDefault="00C807EA" w:rsidP="009F785C">
            <w:pPr>
              <w:jc w:val="center"/>
            </w:pPr>
            <w:r w:rsidRPr="005B6A62">
              <w:t>7</w:t>
            </w:r>
          </w:p>
        </w:tc>
        <w:tc>
          <w:tcPr>
            <w:tcW w:w="1791" w:type="pct"/>
            <w:vAlign w:val="center"/>
          </w:tcPr>
          <w:p w:rsidR="00C807EA" w:rsidRPr="005B6A62" w:rsidRDefault="00C807EA" w:rsidP="009F785C">
            <w:r w:rsidRPr="005B6A62">
              <w:t>Пищеблок</w:t>
            </w:r>
          </w:p>
        </w:tc>
        <w:tc>
          <w:tcPr>
            <w:tcW w:w="2612" w:type="pct"/>
            <w:vAlign w:val="center"/>
          </w:tcPr>
          <w:p w:rsidR="00C807EA" w:rsidRPr="005B6A62" w:rsidRDefault="00C807EA" w:rsidP="009F785C">
            <w:r w:rsidRPr="005B6A62">
              <w:t xml:space="preserve">г. Астрахань, ул. </w:t>
            </w:r>
            <w:proofErr w:type="spellStart"/>
            <w:r w:rsidRPr="005B6A62">
              <w:t>Сун</w:t>
            </w:r>
            <w:proofErr w:type="spellEnd"/>
            <w:r w:rsidRPr="005B6A62">
              <w:t xml:space="preserve"> </w:t>
            </w:r>
            <w:proofErr w:type="spellStart"/>
            <w:r w:rsidRPr="005B6A62">
              <w:t>Ят-Сена</w:t>
            </w:r>
            <w:proofErr w:type="spellEnd"/>
            <w:r w:rsidRPr="005B6A62">
              <w:t>, 62</w:t>
            </w:r>
            <w:r>
              <w:t xml:space="preserve"> лит</w:t>
            </w:r>
            <w:proofErr w:type="gramStart"/>
            <w:r>
              <w:t xml:space="preserve"> В</w:t>
            </w:r>
            <w:proofErr w:type="gramEnd"/>
          </w:p>
        </w:tc>
      </w:tr>
      <w:tr w:rsidR="00C807EA" w:rsidRPr="005B6A62" w:rsidTr="009F785C">
        <w:tc>
          <w:tcPr>
            <w:tcW w:w="597" w:type="pct"/>
            <w:vAlign w:val="center"/>
          </w:tcPr>
          <w:p w:rsidR="00C807EA" w:rsidRPr="005B6A62" w:rsidRDefault="00C807EA" w:rsidP="009F785C">
            <w:pPr>
              <w:jc w:val="center"/>
            </w:pPr>
            <w:r w:rsidRPr="005B6A62">
              <w:t>8</w:t>
            </w:r>
          </w:p>
        </w:tc>
        <w:tc>
          <w:tcPr>
            <w:tcW w:w="1791" w:type="pct"/>
            <w:vAlign w:val="center"/>
          </w:tcPr>
          <w:p w:rsidR="00C807EA" w:rsidRPr="005B6A62" w:rsidRDefault="00C807EA" w:rsidP="009F785C">
            <w:r w:rsidRPr="005B6A62">
              <w:t>Поликлиника №2 на ст. В.Баскунчак ЧУЗ «КБ «</w:t>
            </w:r>
            <w:proofErr w:type="spellStart"/>
            <w:r w:rsidRPr="005B6A62">
              <w:t>РЖД-Медицина</w:t>
            </w:r>
            <w:proofErr w:type="spellEnd"/>
            <w:r w:rsidRPr="005B6A62">
              <w:t>» г. Астрахань»</w:t>
            </w:r>
          </w:p>
        </w:tc>
        <w:tc>
          <w:tcPr>
            <w:tcW w:w="2612" w:type="pct"/>
            <w:vAlign w:val="center"/>
          </w:tcPr>
          <w:p w:rsidR="00C807EA" w:rsidRPr="005B6A62" w:rsidRDefault="00C807EA" w:rsidP="009F785C">
            <w:r w:rsidRPr="005B6A62">
              <w:t xml:space="preserve">Астраханская область, пос. Верхний Баскунчак, пл. Карла Маркса, 10  </w:t>
            </w:r>
          </w:p>
        </w:tc>
      </w:tr>
    </w:tbl>
    <w:p w:rsidR="00C807EA" w:rsidRPr="005B6A62" w:rsidRDefault="00C807EA" w:rsidP="00C807EA">
      <w:pPr>
        <w:pStyle w:val="1"/>
        <w:tabs>
          <w:tab w:val="left" w:pos="284"/>
          <w:tab w:val="left" w:pos="1646"/>
          <w:tab w:val="left" w:pos="3930"/>
          <w:tab w:val="center" w:pos="5103"/>
        </w:tabs>
        <w:spacing w:before="0" w:after="0"/>
        <w:rPr>
          <w:szCs w:val="24"/>
        </w:rPr>
      </w:pPr>
    </w:p>
    <w:p w:rsidR="00C807EA" w:rsidRPr="005B6A62" w:rsidRDefault="00C807EA" w:rsidP="00C807EA">
      <w:pPr>
        <w:pStyle w:val="1"/>
        <w:tabs>
          <w:tab w:val="left" w:pos="284"/>
          <w:tab w:val="left" w:pos="1646"/>
          <w:tab w:val="left" w:pos="3930"/>
          <w:tab w:val="center" w:pos="5103"/>
        </w:tabs>
        <w:spacing w:before="0" w:after="0"/>
        <w:rPr>
          <w:szCs w:val="24"/>
        </w:rPr>
      </w:pPr>
      <w:r w:rsidRPr="005B6A62">
        <w:rPr>
          <w:szCs w:val="24"/>
        </w:rPr>
        <w:t>6. Перечень установленного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182"/>
        <w:gridCol w:w="2088"/>
        <w:gridCol w:w="2301"/>
      </w:tblGrid>
      <w:tr w:rsidR="00C807EA" w:rsidRPr="005B6A62" w:rsidTr="009F785C">
        <w:trPr>
          <w:trHeight w:val="356"/>
        </w:trPr>
        <w:tc>
          <w:tcPr>
            <w:tcW w:w="2707" w:type="pct"/>
            <w:tcMar>
              <w:top w:w="0" w:type="dxa"/>
              <w:left w:w="108" w:type="dxa"/>
              <w:bottom w:w="0" w:type="dxa"/>
              <w:right w:w="108" w:type="dxa"/>
            </w:tcMar>
          </w:tcPr>
          <w:p w:rsidR="00C807EA" w:rsidRPr="005B6A62" w:rsidRDefault="00C807EA" w:rsidP="009F785C">
            <w:pPr>
              <w:tabs>
                <w:tab w:val="left" w:pos="709"/>
              </w:tabs>
              <w:suppressAutoHyphens/>
              <w:spacing w:before="120" w:after="120" w:line="100" w:lineRule="atLeast"/>
              <w:jc w:val="center"/>
            </w:pPr>
            <w:r w:rsidRPr="005B6A62">
              <w:t>Перечень установленного оборудования</w:t>
            </w:r>
          </w:p>
        </w:tc>
        <w:tc>
          <w:tcPr>
            <w:tcW w:w="1091" w:type="pct"/>
            <w:tcMar>
              <w:top w:w="0" w:type="dxa"/>
              <w:left w:w="108" w:type="dxa"/>
              <w:bottom w:w="0" w:type="dxa"/>
              <w:right w:w="108" w:type="dxa"/>
            </w:tcMar>
          </w:tcPr>
          <w:p w:rsidR="00C807EA" w:rsidRPr="005B6A62" w:rsidRDefault="00C807EA" w:rsidP="009F785C">
            <w:pPr>
              <w:tabs>
                <w:tab w:val="left" w:pos="709"/>
              </w:tabs>
              <w:suppressAutoHyphens/>
              <w:spacing w:before="120" w:after="120" w:line="100" w:lineRule="atLeast"/>
              <w:jc w:val="center"/>
            </w:pPr>
            <w:r w:rsidRPr="005B6A62">
              <w:t>Характеристика оборудования</w:t>
            </w:r>
          </w:p>
        </w:tc>
        <w:tc>
          <w:tcPr>
            <w:tcW w:w="1202" w:type="pct"/>
            <w:tcMar>
              <w:top w:w="0" w:type="dxa"/>
              <w:left w:w="108" w:type="dxa"/>
              <w:bottom w:w="0" w:type="dxa"/>
              <w:right w:w="108" w:type="dxa"/>
            </w:tcMar>
          </w:tcPr>
          <w:p w:rsidR="00C807EA" w:rsidRPr="005B6A62" w:rsidRDefault="00C807EA" w:rsidP="009F785C">
            <w:pPr>
              <w:tabs>
                <w:tab w:val="left" w:pos="709"/>
              </w:tabs>
              <w:suppressAutoHyphens/>
              <w:spacing w:before="120" w:after="120" w:line="100" w:lineRule="atLeast"/>
              <w:jc w:val="center"/>
            </w:pPr>
            <w:r w:rsidRPr="005B6A62">
              <w:t>Кол-во</w:t>
            </w:r>
          </w:p>
        </w:tc>
      </w:tr>
      <w:tr w:rsidR="00C807EA" w:rsidRPr="005B6A62" w:rsidTr="009F785C">
        <w:trPr>
          <w:trHeight w:val="356"/>
        </w:trPr>
        <w:tc>
          <w:tcPr>
            <w:tcW w:w="5000" w:type="pct"/>
            <w:gridSpan w:val="3"/>
            <w:tcMar>
              <w:top w:w="0" w:type="dxa"/>
              <w:left w:w="108" w:type="dxa"/>
              <w:bottom w:w="0" w:type="dxa"/>
              <w:right w:w="108" w:type="dxa"/>
            </w:tcMar>
          </w:tcPr>
          <w:p w:rsidR="00C807EA" w:rsidRPr="005B6A62" w:rsidRDefault="00C807EA" w:rsidP="009F785C">
            <w:pPr>
              <w:tabs>
                <w:tab w:val="left" w:pos="709"/>
              </w:tabs>
              <w:suppressAutoHyphens/>
              <w:spacing w:before="120" w:after="120" w:line="100" w:lineRule="atLeast"/>
            </w:pPr>
            <w:r w:rsidRPr="005B6A62">
              <w:rPr>
                <w:b/>
              </w:rPr>
              <w:t>Клинико-диагностическая лаборатория</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r w:rsidRPr="005B6A62">
              <w:rPr>
                <w:color w:val="000000"/>
              </w:rPr>
              <w:t>Прибор приемно-контрольный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Гранит-3</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1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дымовой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proofErr w:type="gramStart"/>
            <w:r w:rsidRPr="005B6A62">
              <w:rPr>
                <w:color w:val="000000"/>
              </w:rPr>
              <w:t>ДИП</w:t>
            </w:r>
            <w:proofErr w:type="gramEnd"/>
            <w:r w:rsidRPr="005B6A62">
              <w:rPr>
                <w:color w:val="000000"/>
              </w:rPr>
              <w:t xml:space="preserve"> 212-141</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31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ручной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ИПР 513-10</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2 шт.</w:t>
            </w:r>
          </w:p>
        </w:tc>
      </w:tr>
      <w:tr w:rsidR="00C807EA" w:rsidRPr="005B6A62" w:rsidTr="009F785C">
        <w:trPr>
          <w:trHeight w:val="397"/>
        </w:trPr>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lastRenderedPageBreak/>
              <w:t>Оповещатель</w:t>
            </w:r>
            <w:proofErr w:type="spellEnd"/>
            <w:r w:rsidRPr="005B6A62">
              <w:rPr>
                <w:color w:val="000000"/>
              </w:rPr>
              <w:t xml:space="preserve"> охранный звуковой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Гром-12</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2 шт.</w:t>
            </w:r>
          </w:p>
        </w:tc>
      </w:tr>
      <w:tr w:rsidR="00C807EA" w:rsidRPr="005B6A62" w:rsidTr="009F785C">
        <w:trPr>
          <w:trHeight w:val="397"/>
        </w:trPr>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Оповещатель</w:t>
            </w:r>
            <w:proofErr w:type="spellEnd"/>
            <w:r w:rsidRPr="005B6A62">
              <w:rPr>
                <w:color w:val="000000"/>
              </w:rPr>
              <w:t xml:space="preserve"> охранно-пожарный световой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Молния-12 «Выход»</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2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roofErr w:type="spellStart"/>
            <w:r w:rsidRPr="005B6A62">
              <w:t>Оповещатель</w:t>
            </w:r>
            <w:proofErr w:type="spellEnd"/>
            <w:r w:rsidRPr="005B6A62">
              <w:t xml:space="preserve"> охранно-пожарный комбинированный</w:t>
            </w:r>
          </w:p>
        </w:tc>
        <w:tc>
          <w:tcPr>
            <w:tcW w:w="1091" w:type="pct"/>
            <w:tcMar>
              <w:top w:w="0" w:type="dxa"/>
              <w:left w:w="108" w:type="dxa"/>
              <w:bottom w:w="0" w:type="dxa"/>
              <w:right w:w="108" w:type="dxa"/>
            </w:tcMar>
          </w:tcPr>
          <w:p w:rsidR="00C807EA" w:rsidRPr="005B6A62" w:rsidRDefault="00C807EA" w:rsidP="009F785C">
            <w:pPr>
              <w:jc w:val="center"/>
            </w:pPr>
            <w:r w:rsidRPr="005B6A62">
              <w:t>Гром-12К</w:t>
            </w:r>
          </w:p>
        </w:tc>
        <w:tc>
          <w:tcPr>
            <w:tcW w:w="1202" w:type="pct"/>
            <w:tcMar>
              <w:top w:w="0" w:type="dxa"/>
              <w:left w:w="108" w:type="dxa"/>
              <w:bottom w:w="0" w:type="dxa"/>
              <w:right w:w="108" w:type="dxa"/>
            </w:tcMar>
          </w:tcPr>
          <w:p w:rsidR="00C807EA" w:rsidRPr="005B6A62" w:rsidRDefault="00C807EA" w:rsidP="009F785C">
            <w:pPr>
              <w:jc w:val="center"/>
            </w:pPr>
            <w:r w:rsidRPr="005B6A62">
              <w:t>1 шт.</w:t>
            </w:r>
          </w:p>
        </w:tc>
      </w:tr>
      <w:tr w:rsidR="00C807EA" w:rsidRPr="005B6A62" w:rsidTr="009F785C">
        <w:tc>
          <w:tcPr>
            <w:tcW w:w="5000" w:type="pct"/>
            <w:gridSpan w:val="3"/>
            <w:tcMar>
              <w:top w:w="0" w:type="dxa"/>
              <w:left w:w="108" w:type="dxa"/>
              <w:bottom w:w="0" w:type="dxa"/>
              <w:right w:w="108" w:type="dxa"/>
            </w:tcMar>
          </w:tcPr>
          <w:p w:rsidR="00C807EA" w:rsidRPr="005B6A62" w:rsidRDefault="00C807EA" w:rsidP="009F785C">
            <w:pPr>
              <w:rPr>
                <w:b/>
              </w:rPr>
            </w:pPr>
            <w:r w:rsidRPr="005B6A62">
              <w:rPr>
                <w:b/>
              </w:rPr>
              <w:t>Администрация</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r w:rsidRPr="005B6A62">
              <w:rPr>
                <w:color w:val="000000"/>
              </w:rPr>
              <w:t>Прибор приемно-контрольный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Гранит-4</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1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дымовой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proofErr w:type="gramStart"/>
            <w:r w:rsidRPr="005B6A62">
              <w:rPr>
                <w:color w:val="000000"/>
              </w:rPr>
              <w:t>ДИП</w:t>
            </w:r>
            <w:proofErr w:type="gramEnd"/>
            <w:r w:rsidRPr="005B6A62">
              <w:rPr>
                <w:color w:val="000000"/>
              </w:rPr>
              <w:t xml:space="preserve"> 212-141</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30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ручной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ИПР 513-10</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2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Оповещатель</w:t>
            </w:r>
            <w:proofErr w:type="spellEnd"/>
            <w:r w:rsidRPr="005B6A62">
              <w:rPr>
                <w:color w:val="000000"/>
              </w:rPr>
              <w:t xml:space="preserve"> охранный звуковой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Гром-12</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3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Оповещатель</w:t>
            </w:r>
            <w:proofErr w:type="spellEnd"/>
            <w:r w:rsidRPr="005B6A62">
              <w:rPr>
                <w:color w:val="000000"/>
              </w:rPr>
              <w:t xml:space="preserve"> охранно-пожарный световой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Молния-12 «Выход»</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4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roofErr w:type="spellStart"/>
            <w:r w:rsidRPr="005B6A62">
              <w:t>Оповещатель</w:t>
            </w:r>
            <w:proofErr w:type="spellEnd"/>
            <w:r w:rsidRPr="005B6A62">
              <w:t xml:space="preserve"> охранно-пожарный комбинированный</w:t>
            </w:r>
          </w:p>
        </w:tc>
        <w:tc>
          <w:tcPr>
            <w:tcW w:w="1091" w:type="pct"/>
            <w:tcMar>
              <w:top w:w="0" w:type="dxa"/>
              <w:left w:w="108" w:type="dxa"/>
              <w:bottom w:w="0" w:type="dxa"/>
              <w:right w:w="108" w:type="dxa"/>
            </w:tcMar>
          </w:tcPr>
          <w:p w:rsidR="00C807EA" w:rsidRPr="005B6A62" w:rsidRDefault="00C807EA" w:rsidP="009F785C">
            <w:pPr>
              <w:jc w:val="center"/>
            </w:pPr>
            <w:r w:rsidRPr="005B6A62">
              <w:t>Гром-12К</w:t>
            </w:r>
          </w:p>
        </w:tc>
        <w:tc>
          <w:tcPr>
            <w:tcW w:w="1202" w:type="pct"/>
            <w:tcMar>
              <w:top w:w="0" w:type="dxa"/>
              <w:left w:w="108" w:type="dxa"/>
              <w:bottom w:w="0" w:type="dxa"/>
              <w:right w:w="108" w:type="dxa"/>
            </w:tcMar>
          </w:tcPr>
          <w:p w:rsidR="00C807EA" w:rsidRPr="005B6A62" w:rsidRDefault="00C807EA" w:rsidP="009F785C">
            <w:pPr>
              <w:jc w:val="center"/>
            </w:pPr>
            <w:r w:rsidRPr="005B6A62">
              <w:t>1 шт.</w:t>
            </w:r>
          </w:p>
        </w:tc>
      </w:tr>
      <w:tr w:rsidR="00C807EA" w:rsidRPr="005B6A62" w:rsidTr="009F785C">
        <w:tc>
          <w:tcPr>
            <w:tcW w:w="5000" w:type="pct"/>
            <w:gridSpan w:val="3"/>
            <w:tcMar>
              <w:top w:w="0" w:type="dxa"/>
              <w:left w:w="108" w:type="dxa"/>
              <w:bottom w:w="0" w:type="dxa"/>
              <w:right w:w="108" w:type="dxa"/>
            </w:tcMar>
          </w:tcPr>
          <w:p w:rsidR="00C807EA" w:rsidRPr="005B6A62" w:rsidRDefault="00C807EA" w:rsidP="009F785C">
            <w:pPr>
              <w:rPr>
                <w:b/>
              </w:rPr>
            </w:pPr>
            <w:r>
              <w:rPr>
                <w:b/>
              </w:rPr>
              <w:t>Неврологическое отделение</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r w:rsidRPr="005B6A62">
              <w:rPr>
                <w:color w:val="000000"/>
              </w:rPr>
              <w:t>Прибор приемно-контрольный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Сигнал-20</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1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дымовой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proofErr w:type="gramStart"/>
            <w:r w:rsidRPr="005B6A62">
              <w:rPr>
                <w:color w:val="000000"/>
              </w:rPr>
              <w:t>ДИП</w:t>
            </w:r>
            <w:proofErr w:type="gramEnd"/>
            <w:r w:rsidRPr="005B6A62">
              <w:rPr>
                <w:color w:val="000000"/>
              </w:rPr>
              <w:t xml:space="preserve"> 212-141</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110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ручной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ИПР 513-10</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5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Оповещатель</w:t>
            </w:r>
            <w:proofErr w:type="spellEnd"/>
            <w:r w:rsidRPr="005B6A62">
              <w:rPr>
                <w:color w:val="000000"/>
              </w:rPr>
              <w:t xml:space="preserve"> охранный звуковой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Гром-12</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4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Оповещатель</w:t>
            </w:r>
            <w:proofErr w:type="spellEnd"/>
            <w:r w:rsidRPr="005B6A62">
              <w:rPr>
                <w:color w:val="000000"/>
              </w:rPr>
              <w:t xml:space="preserve"> охранно-пожарный световой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Молния-12 «Выход»</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5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roofErr w:type="spellStart"/>
            <w:r w:rsidRPr="005B6A62">
              <w:t>Оповещатель</w:t>
            </w:r>
            <w:proofErr w:type="spellEnd"/>
            <w:r w:rsidRPr="005B6A62">
              <w:t xml:space="preserve"> охранно-пожарный комбинированный</w:t>
            </w:r>
          </w:p>
        </w:tc>
        <w:tc>
          <w:tcPr>
            <w:tcW w:w="1091" w:type="pct"/>
            <w:tcMar>
              <w:top w:w="0" w:type="dxa"/>
              <w:left w:w="108" w:type="dxa"/>
              <w:bottom w:w="0" w:type="dxa"/>
              <w:right w:w="108" w:type="dxa"/>
            </w:tcMar>
          </w:tcPr>
          <w:p w:rsidR="00C807EA" w:rsidRPr="005B6A62" w:rsidRDefault="00C807EA" w:rsidP="009F785C">
            <w:pPr>
              <w:jc w:val="center"/>
            </w:pPr>
            <w:r w:rsidRPr="005B6A62">
              <w:t>Гром-12К</w:t>
            </w:r>
          </w:p>
        </w:tc>
        <w:tc>
          <w:tcPr>
            <w:tcW w:w="1202" w:type="pct"/>
            <w:tcMar>
              <w:top w:w="0" w:type="dxa"/>
              <w:left w:w="108" w:type="dxa"/>
              <w:bottom w:w="0" w:type="dxa"/>
              <w:right w:w="108" w:type="dxa"/>
            </w:tcMar>
          </w:tcPr>
          <w:p w:rsidR="00C807EA" w:rsidRPr="005B6A62" w:rsidRDefault="00C807EA" w:rsidP="009F785C">
            <w:pPr>
              <w:jc w:val="center"/>
            </w:pPr>
            <w:r w:rsidRPr="005B6A62">
              <w:t>1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r w:rsidRPr="005B6A62">
              <w:t>Блок речевого оповещения</w:t>
            </w:r>
          </w:p>
        </w:tc>
        <w:tc>
          <w:tcPr>
            <w:tcW w:w="1091" w:type="pct"/>
            <w:tcMar>
              <w:top w:w="0" w:type="dxa"/>
              <w:left w:w="108" w:type="dxa"/>
              <w:bottom w:w="0" w:type="dxa"/>
              <w:right w:w="108" w:type="dxa"/>
            </w:tcMar>
          </w:tcPr>
          <w:p w:rsidR="00C807EA" w:rsidRPr="005B6A62" w:rsidRDefault="00C807EA" w:rsidP="009F785C">
            <w:pPr>
              <w:jc w:val="center"/>
            </w:pPr>
            <w:r w:rsidRPr="005B6A62">
              <w:t>Соната-К</w:t>
            </w:r>
          </w:p>
        </w:tc>
        <w:tc>
          <w:tcPr>
            <w:tcW w:w="1202" w:type="pct"/>
            <w:tcMar>
              <w:top w:w="0" w:type="dxa"/>
              <w:left w:w="108" w:type="dxa"/>
              <w:bottom w:w="0" w:type="dxa"/>
              <w:right w:w="108" w:type="dxa"/>
            </w:tcMar>
          </w:tcPr>
          <w:p w:rsidR="00C807EA" w:rsidRPr="005B6A62" w:rsidRDefault="00C807EA" w:rsidP="009F785C">
            <w:pPr>
              <w:jc w:val="center"/>
            </w:pPr>
            <w:r w:rsidRPr="005B6A62">
              <w:t>1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r w:rsidRPr="005B6A62">
              <w:t xml:space="preserve">Громкоговоритель </w:t>
            </w:r>
          </w:p>
        </w:tc>
        <w:tc>
          <w:tcPr>
            <w:tcW w:w="1091" w:type="pct"/>
            <w:tcMar>
              <w:top w:w="0" w:type="dxa"/>
              <w:left w:w="108" w:type="dxa"/>
              <w:bottom w:w="0" w:type="dxa"/>
              <w:right w:w="108" w:type="dxa"/>
            </w:tcMar>
          </w:tcPr>
          <w:p w:rsidR="00C807EA" w:rsidRPr="005B6A62" w:rsidRDefault="00C807EA" w:rsidP="009F785C">
            <w:pPr>
              <w:jc w:val="center"/>
            </w:pPr>
            <w:r w:rsidRPr="005B6A62">
              <w:t>Соната-3</w:t>
            </w:r>
          </w:p>
        </w:tc>
        <w:tc>
          <w:tcPr>
            <w:tcW w:w="1202" w:type="pct"/>
            <w:tcMar>
              <w:top w:w="0" w:type="dxa"/>
              <w:left w:w="108" w:type="dxa"/>
              <w:bottom w:w="0" w:type="dxa"/>
              <w:right w:w="108" w:type="dxa"/>
            </w:tcMar>
          </w:tcPr>
          <w:p w:rsidR="00C807EA" w:rsidRPr="005B6A62" w:rsidRDefault="00C807EA" w:rsidP="009F785C">
            <w:pPr>
              <w:jc w:val="center"/>
            </w:pPr>
            <w:r w:rsidRPr="005B6A62">
              <w:t>1 шт.</w:t>
            </w:r>
          </w:p>
        </w:tc>
      </w:tr>
      <w:tr w:rsidR="00C807EA" w:rsidRPr="005B6A62" w:rsidTr="009F785C">
        <w:tc>
          <w:tcPr>
            <w:tcW w:w="2707" w:type="pct"/>
            <w:tcMar>
              <w:top w:w="0" w:type="dxa"/>
              <w:left w:w="108" w:type="dxa"/>
              <w:bottom w:w="0" w:type="dxa"/>
              <w:right w:w="108" w:type="dxa"/>
            </w:tcMar>
          </w:tcPr>
          <w:p w:rsidR="00C807EA" w:rsidRPr="004157BF" w:rsidRDefault="00C807EA" w:rsidP="009F785C">
            <w:pPr>
              <w:pStyle w:val="2"/>
              <w:shd w:val="clear" w:color="auto" w:fill="FFFFFF"/>
              <w:spacing w:before="0" w:after="225"/>
              <w:textAlignment w:val="baseline"/>
              <w:rPr>
                <w:rFonts w:ascii="Times New Roman" w:hAnsi="Times New Roman" w:cs="Times New Roman"/>
                <w:b w:val="0"/>
                <w:bCs w:val="0"/>
                <w:i w:val="0"/>
                <w:sz w:val="24"/>
                <w:szCs w:val="24"/>
              </w:rPr>
            </w:pPr>
            <w:r w:rsidRPr="004157BF">
              <w:rPr>
                <w:rFonts w:ascii="Times New Roman" w:hAnsi="Times New Roman" w:cs="Times New Roman"/>
                <w:b w:val="0"/>
                <w:bCs w:val="0"/>
                <w:i w:val="0"/>
                <w:sz w:val="24"/>
                <w:szCs w:val="24"/>
              </w:rPr>
              <w:t>Источник вторичного электропитания резервированный</w:t>
            </w:r>
          </w:p>
          <w:p w:rsidR="00C807EA" w:rsidRPr="005B6A62" w:rsidRDefault="00C807EA" w:rsidP="009F785C"/>
        </w:tc>
        <w:tc>
          <w:tcPr>
            <w:tcW w:w="1091" w:type="pct"/>
            <w:tcMar>
              <w:top w:w="0" w:type="dxa"/>
              <w:left w:w="108" w:type="dxa"/>
              <w:bottom w:w="0" w:type="dxa"/>
              <w:right w:w="108" w:type="dxa"/>
            </w:tcMar>
          </w:tcPr>
          <w:p w:rsidR="00C807EA" w:rsidRPr="005B6A62" w:rsidRDefault="00C807EA" w:rsidP="009F785C">
            <w:pPr>
              <w:jc w:val="center"/>
            </w:pPr>
            <w:r w:rsidRPr="005B6A62">
              <w:t>ИВЭПР 12/2</w:t>
            </w:r>
          </w:p>
        </w:tc>
        <w:tc>
          <w:tcPr>
            <w:tcW w:w="1202" w:type="pct"/>
            <w:tcMar>
              <w:top w:w="0" w:type="dxa"/>
              <w:left w:w="108" w:type="dxa"/>
              <w:bottom w:w="0" w:type="dxa"/>
              <w:right w:w="108" w:type="dxa"/>
            </w:tcMar>
          </w:tcPr>
          <w:p w:rsidR="00C807EA" w:rsidRPr="005B6A62" w:rsidRDefault="00C807EA" w:rsidP="009F785C">
            <w:pPr>
              <w:jc w:val="center"/>
            </w:pPr>
            <w:r w:rsidRPr="005B6A62">
              <w:t>1 шт.</w:t>
            </w:r>
          </w:p>
        </w:tc>
      </w:tr>
      <w:tr w:rsidR="00C807EA" w:rsidRPr="005B6A62" w:rsidTr="009F785C">
        <w:tc>
          <w:tcPr>
            <w:tcW w:w="5000" w:type="pct"/>
            <w:gridSpan w:val="3"/>
            <w:tcMar>
              <w:top w:w="0" w:type="dxa"/>
              <w:left w:w="108" w:type="dxa"/>
              <w:bottom w:w="0" w:type="dxa"/>
              <w:right w:w="108" w:type="dxa"/>
            </w:tcMar>
          </w:tcPr>
          <w:p w:rsidR="00C807EA" w:rsidRPr="005B6A62" w:rsidRDefault="00C807EA" w:rsidP="009F785C">
            <w:pPr>
              <w:rPr>
                <w:b/>
              </w:rPr>
            </w:pPr>
            <w:r w:rsidRPr="005B6A62">
              <w:rPr>
                <w:b/>
              </w:rPr>
              <w:t>Здание стационара</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r w:rsidRPr="005B6A62">
              <w:rPr>
                <w:color w:val="000000"/>
              </w:rPr>
              <w:t>Прибор приемно-контрольный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Сигнал-20</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1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дымовой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proofErr w:type="gramStart"/>
            <w:r w:rsidRPr="005B6A62">
              <w:rPr>
                <w:color w:val="000000"/>
              </w:rPr>
              <w:t>ДИП</w:t>
            </w:r>
            <w:proofErr w:type="gramEnd"/>
            <w:r w:rsidRPr="005B6A62">
              <w:rPr>
                <w:color w:val="000000"/>
              </w:rPr>
              <w:t xml:space="preserve"> 212-141</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580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ручной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ИПР 513-10</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24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Оповещатель</w:t>
            </w:r>
            <w:proofErr w:type="spellEnd"/>
            <w:r w:rsidRPr="005B6A62">
              <w:rPr>
                <w:color w:val="000000"/>
              </w:rPr>
              <w:t xml:space="preserve"> охранно-пожарный световой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Молния-12 «Выход»</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38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r w:rsidRPr="005B6A62">
              <w:t>Блок речевого оповещения</w:t>
            </w:r>
          </w:p>
        </w:tc>
        <w:tc>
          <w:tcPr>
            <w:tcW w:w="1091" w:type="pct"/>
            <w:tcMar>
              <w:top w:w="0" w:type="dxa"/>
              <w:left w:w="108" w:type="dxa"/>
              <w:bottom w:w="0" w:type="dxa"/>
              <w:right w:w="108" w:type="dxa"/>
            </w:tcMar>
          </w:tcPr>
          <w:p w:rsidR="00C807EA" w:rsidRPr="005B6A62" w:rsidRDefault="00C807EA" w:rsidP="009F785C">
            <w:pPr>
              <w:jc w:val="center"/>
            </w:pPr>
            <w:r w:rsidRPr="005B6A62">
              <w:t>Соната-К</w:t>
            </w:r>
          </w:p>
        </w:tc>
        <w:tc>
          <w:tcPr>
            <w:tcW w:w="1202" w:type="pct"/>
            <w:tcMar>
              <w:top w:w="0" w:type="dxa"/>
              <w:left w:w="108" w:type="dxa"/>
              <w:bottom w:w="0" w:type="dxa"/>
              <w:right w:w="108" w:type="dxa"/>
            </w:tcMar>
          </w:tcPr>
          <w:p w:rsidR="00C807EA" w:rsidRPr="005B6A62" w:rsidRDefault="00C807EA" w:rsidP="009F785C">
            <w:pPr>
              <w:jc w:val="center"/>
            </w:pPr>
            <w:r w:rsidRPr="005B6A62">
              <w:t>1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r w:rsidRPr="005B6A62">
              <w:t xml:space="preserve">Громкоговоритель </w:t>
            </w:r>
          </w:p>
        </w:tc>
        <w:tc>
          <w:tcPr>
            <w:tcW w:w="1091" w:type="pct"/>
            <w:tcMar>
              <w:top w:w="0" w:type="dxa"/>
              <w:left w:w="108" w:type="dxa"/>
              <w:bottom w:w="0" w:type="dxa"/>
              <w:right w:w="108" w:type="dxa"/>
            </w:tcMar>
          </w:tcPr>
          <w:p w:rsidR="00C807EA" w:rsidRPr="005B6A62" w:rsidRDefault="00C807EA" w:rsidP="009F785C">
            <w:pPr>
              <w:jc w:val="center"/>
            </w:pPr>
            <w:r w:rsidRPr="005B6A62">
              <w:t>Соната-3</w:t>
            </w:r>
          </w:p>
        </w:tc>
        <w:tc>
          <w:tcPr>
            <w:tcW w:w="1202" w:type="pct"/>
            <w:tcMar>
              <w:top w:w="0" w:type="dxa"/>
              <w:left w:w="108" w:type="dxa"/>
              <w:bottom w:w="0" w:type="dxa"/>
              <w:right w:w="108" w:type="dxa"/>
            </w:tcMar>
          </w:tcPr>
          <w:p w:rsidR="00C807EA" w:rsidRPr="005B6A62" w:rsidRDefault="00C807EA" w:rsidP="009F785C">
            <w:pPr>
              <w:jc w:val="center"/>
            </w:pPr>
            <w:r w:rsidRPr="005B6A62">
              <w:t>4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r w:rsidRPr="005B6A62">
              <w:t>Источник вторичного электропитания резервированный</w:t>
            </w:r>
          </w:p>
        </w:tc>
        <w:tc>
          <w:tcPr>
            <w:tcW w:w="1091" w:type="pct"/>
            <w:tcMar>
              <w:top w:w="0" w:type="dxa"/>
              <w:left w:w="108" w:type="dxa"/>
              <w:bottom w:w="0" w:type="dxa"/>
              <w:right w:w="108" w:type="dxa"/>
            </w:tcMar>
          </w:tcPr>
          <w:p w:rsidR="00C807EA" w:rsidRPr="005B6A62" w:rsidRDefault="00C807EA" w:rsidP="009F785C">
            <w:pPr>
              <w:jc w:val="center"/>
            </w:pPr>
            <w:r w:rsidRPr="005B6A62">
              <w:t>ИВЭПР 12/2</w:t>
            </w:r>
          </w:p>
        </w:tc>
        <w:tc>
          <w:tcPr>
            <w:tcW w:w="1202" w:type="pct"/>
            <w:tcMar>
              <w:top w:w="0" w:type="dxa"/>
              <w:left w:w="108" w:type="dxa"/>
              <w:bottom w:w="0" w:type="dxa"/>
              <w:right w:w="108" w:type="dxa"/>
            </w:tcMar>
          </w:tcPr>
          <w:p w:rsidR="00C807EA" w:rsidRPr="005B6A62" w:rsidRDefault="00C807EA" w:rsidP="009F785C">
            <w:pPr>
              <w:jc w:val="center"/>
            </w:pPr>
            <w:r w:rsidRPr="005B6A62">
              <w:t>2 шт.</w:t>
            </w:r>
          </w:p>
        </w:tc>
      </w:tr>
      <w:tr w:rsidR="00C807EA" w:rsidRPr="005B6A62" w:rsidTr="009F785C">
        <w:tc>
          <w:tcPr>
            <w:tcW w:w="5000" w:type="pct"/>
            <w:gridSpan w:val="3"/>
            <w:tcMar>
              <w:top w:w="0" w:type="dxa"/>
              <w:left w:w="108" w:type="dxa"/>
              <w:bottom w:w="0" w:type="dxa"/>
              <w:right w:w="108" w:type="dxa"/>
            </w:tcMar>
          </w:tcPr>
          <w:p w:rsidR="00C807EA" w:rsidRPr="005B6A62" w:rsidRDefault="00C807EA" w:rsidP="009F785C">
            <w:pPr>
              <w:rPr>
                <w:b/>
              </w:rPr>
            </w:pPr>
            <w:r w:rsidRPr="005B6A62">
              <w:rPr>
                <w:b/>
              </w:rPr>
              <w:t>Поликлиника №2</w:t>
            </w:r>
          </w:p>
        </w:tc>
      </w:tr>
      <w:tr w:rsidR="00C807EA" w:rsidRPr="005B6A62" w:rsidTr="009F785C">
        <w:tc>
          <w:tcPr>
            <w:tcW w:w="2707" w:type="pct"/>
            <w:tcMar>
              <w:top w:w="0" w:type="dxa"/>
              <w:left w:w="108" w:type="dxa"/>
              <w:bottom w:w="0" w:type="dxa"/>
              <w:right w:w="108" w:type="dxa"/>
            </w:tcMar>
            <w:vAlign w:val="center"/>
          </w:tcPr>
          <w:p w:rsidR="00C807EA" w:rsidRPr="005B6A62" w:rsidRDefault="00C807EA" w:rsidP="009F785C">
            <w:r w:rsidRPr="005B6A62">
              <w:t> Прибор приёмно-контрольный охранно-пожарный</w:t>
            </w:r>
          </w:p>
        </w:tc>
        <w:tc>
          <w:tcPr>
            <w:tcW w:w="1091" w:type="pct"/>
            <w:tcMar>
              <w:top w:w="0" w:type="dxa"/>
              <w:left w:w="108" w:type="dxa"/>
              <w:bottom w:w="0" w:type="dxa"/>
              <w:right w:w="108" w:type="dxa"/>
            </w:tcMar>
            <w:vAlign w:val="center"/>
          </w:tcPr>
          <w:p w:rsidR="00C807EA" w:rsidRPr="005B6A62" w:rsidRDefault="00C807EA" w:rsidP="009F785C">
            <w:pPr>
              <w:jc w:val="center"/>
            </w:pPr>
            <w:r w:rsidRPr="005B6A62">
              <w:t> «Гранд магистр 24А»</w:t>
            </w:r>
          </w:p>
        </w:tc>
        <w:tc>
          <w:tcPr>
            <w:tcW w:w="1202" w:type="pct"/>
            <w:tcMar>
              <w:top w:w="0" w:type="dxa"/>
              <w:left w:w="108" w:type="dxa"/>
              <w:bottom w:w="0" w:type="dxa"/>
              <w:right w:w="108" w:type="dxa"/>
            </w:tcMar>
            <w:vAlign w:val="center"/>
          </w:tcPr>
          <w:p w:rsidR="00C807EA" w:rsidRPr="005B6A62" w:rsidRDefault="00C807EA" w:rsidP="009F785C">
            <w:pPr>
              <w:jc w:val="center"/>
            </w:pPr>
            <w:r w:rsidRPr="005B6A62">
              <w:t> 1 шт.</w:t>
            </w:r>
          </w:p>
        </w:tc>
      </w:tr>
      <w:tr w:rsidR="00C807EA" w:rsidRPr="005B6A62" w:rsidTr="009F785C">
        <w:tc>
          <w:tcPr>
            <w:tcW w:w="2707" w:type="pct"/>
            <w:tcMar>
              <w:top w:w="0" w:type="dxa"/>
              <w:left w:w="108" w:type="dxa"/>
              <w:bottom w:w="0" w:type="dxa"/>
              <w:right w:w="108" w:type="dxa"/>
            </w:tcMar>
            <w:vAlign w:val="center"/>
          </w:tcPr>
          <w:p w:rsidR="00C807EA" w:rsidRPr="005B6A62" w:rsidRDefault="00C807EA" w:rsidP="009F785C">
            <w:proofErr w:type="spellStart"/>
            <w:r w:rsidRPr="005B6A62">
              <w:t>Извещатель</w:t>
            </w:r>
            <w:proofErr w:type="spellEnd"/>
            <w:r w:rsidRPr="005B6A62">
              <w:t xml:space="preserve"> пожарный дымовой оптико-электронный</w:t>
            </w:r>
          </w:p>
        </w:tc>
        <w:tc>
          <w:tcPr>
            <w:tcW w:w="1091" w:type="pct"/>
            <w:tcMar>
              <w:top w:w="0" w:type="dxa"/>
              <w:left w:w="108" w:type="dxa"/>
              <w:bottom w:w="0" w:type="dxa"/>
              <w:right w:w="108" w:type="dxa"/>
            </w:tcMar>
            <w:vAlign w:val="center"/>
          </w:tcPr>
          <w:p w:rsidR="00C807EA" w:rsidRPr="005B6A62" w:rsidRDefault="00C807EA" w:rsidP="009F785C">
            <w:pPr>
              <w:jc w:val="center"/>
            </w:pPr>
            <w:r w:rsidRPr="005B6A62">
              <w:t>ИП 212-141</w:t>
            </w:r>
          </w:p>
        </w:tc>
        <w:tc>
          <w:tcPr>
            <w:tcW w:w="1202" w:type="pct"/>
            <w:tcMar>
              <w:top w:w="0" w:type="dxa"/>
              <w:left w:w="108" w:type="dxa"/>
              <w:bottom w:w="0" w:type="dxa"/>
              <w:right w:w="108" w:type="dxa"/>
            </w:tcMar>
            <w:vAlign w:val="center"/>
          </w:tcPr>
          <w:p w:rsidR="00C807EA" w:rsidRPr="005B6A62" w:rsidRDefault="00C807EA" w:rsidP="009F785C">
            <w:pPr>
              <w:jc w:val="center"/>
            </w:pPr>
            <w:r w:rsidRPr="005B6A62">
              <w:t>256 шт.</w:t>
            </w:r>
          </w:p>
        </w:tc>
      </w:tr>
      <w:tr w:rsidR="00C807EA" w:rsidRPr="005B6A62" w:rsidTr="009F785C">
        <w:trPr>
          <w:trHeight w:val="1030"/>
        </w:trPr>
        <w:tc>
          <w:tcPr>
            <w:tcW w:w="2707" w:type="pct"/>
            <w:tcMar>
              <w:top w:w="0" w:type="dxa"/>
              <w:left w:w="108" w:type="dxa"/>
              <w:bottom w:w="0" w:type="dxa"/>
              <w:right w:w="108" w:type="dxa"/>
            </w:tcMar>
            <w:vAlign w:val="center"/>
          </w:tcPr>
          <w:p w:rsidR="00C807EA" w:rsidRPr="005B6A62" w:rsidRDefault="00C807EA" w:rsidP="009F785C">
            <w:proofErr w:type="spellStart"/>
            <w:r w:rsidRPr="005B6A62">
              <w:t>Оповещатель</w:t>
            </w:r>
            <w:proofErr w:type="spellEnd"/>
            <w:r w:rsidRPr="005B6A62">
              <w:t xml:space="preserve"> охранно-пожарный световой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Молния-12 «Выход»</w:t>
            </w:r>
          </w:p>
        </w:tc>
        <w:tc>
          <w:tcPr>
            <w:tcW w:w="1202" w:type="pct"/>
            <w:tcMar>
              <w:top w:w="0" w:type="dxa"/>
              <w:left w:w="108" w:type="dxa"/>
              <w:bottom w:w="0" w:type="dxa"/>
              <w:right w:w="108" w:type="dxa"/>
            </w:tcMar>
            <w:vAlign w:val="center"/>
          </w:tcPr>
          <w:p w:rsidR="00C807EA" w:rsidRPr="005B6A62" w:rsidRDefault="00C807EA" w:rsidP="009F785C">
            <w:pPr>
              <w:jc w:val="center"/>
            </w:pPr>
            <w:r w:rsidRPr="005B6A62">
              <w:t>8 шт.</w:t>
            </w:r>
          </w:p>
        </w:tc>
      </w:tr>
      <w:tr w:rsidR="00C807EA" w:rsidRPr="005B6A62" w:rsidTr="009F785C">
        <w:tc>
          <w:tcPr>
            <w:tcW w:w="2707" w:type="pct"/>
            <w:tcMar>
              <w:top w:w="0" w:type="dxa"/>
              <w:left w:w="108" w:type="dxa"/>
              <w:bottom w:w="0" w:type="dxa"/>
              <w:right w:w="108" w:type="dxa"/>
            </w:tcMar>
            <w:vAlign w:val="center"/>
          </w:tcPr>
          <w:p w:rsidR="00C807EA" w:rsidRPr="005B6A62" w:rsidRDefault="00C807EA" w:rsidP="009F785C">
            <w:r w:rsidRPr="005B6A62">
              <w:t>Источник вторичного электропитания резервный</w:t>
            </w:r>
          </w:p>
        </w:tc>
        <w:tc>
          <w:tcPr>
            <w:tcW w:w="1091" w:type="pct"/>
            <w:tcMar>
              <w:top w:w="0" w:type="dxa"/>
              <w:left w:w="108" w:type="dxa"/>
              <w:bottom w:w="0" w:type="dxa"/>
              <w:right w:w="108" w:type="dxa"/>
            </w:tcMar>
            <w:vAlign w:val="center"/>
          </w:tcPr>
          <w:p w:rsidR="00C807EA" w:rsidRPr="005B6A62" w:rsidRDefault="00C807EA" w:rsidP="009F785C">
            <w:pPr>
              <w:jc w:val="center"/>
            </w:pPr>
            <w:r w:rsidRPr="005B6A62">
              <w:t>«</w:t>
            </w:r>
            <w:proofErr w:type="spellStart"/>
            <w:r w:rsidRPr="005B6A62">
              <w:t>Рапан</w:t>
            </w:r>
            <w:proofErr w:type="spellEnd"/>
            <w:r w:rsidRPr="005B6A62">
              <w:t xml:space="preserve"> 20»</w:t>
            </w:r>
          </w:p>
        </w:tc>
        <w:tc>
          <w:tcPr>
            <w:tcW w:w="1202" w:type="pct"/>
            <w:tcMar>
              <w:top w:w="0" w:type="dxa"/>
              <w:left w:w="108" w:type="dxa"/>
              <w:bottom w:w="0" w:type="dxa"/>
              <w:right w:w="108" w:type="dxa"/>
            </w:tcMar>
            <w:vAlign w:val="center"/>
          </w:tcPr>
          <w:p w:rsidR="00C807EA" w:rsidRPr="005B6A62" w:rsidRDefault="00C807EA" w:rsidP="009F785C">
            <w:pPr>
              <w:jc w:val="center"/>
            </w:pPr>
            <w:r w:rsidRPr="005B6A62">
              <w:t>1 шт.</w:t>
            </w:r>
          </w:p>
        </w:tc>
      </w:tr>
      <w:tr w:rsidR="00C807EA" w:rsidRPr="005B6A62" w:rsidTr="009F785C">
        <w:tc>
          <w:tcPr>
            <w:tcW w:w="2707" w:type="pct"/>
            <w:tcMar>
              <w:top w:w="0" w:type="dxa"/>
              <w:left w:w="108" w:type="dxa"/>
              <w:bottom w:w="0" w:type="dxa"/>
              <w:right w:w="108" w:type="dxa"/>
            </w:tcMar>
            <w:vAlign w:val="center"/>
          </w:tcPr>
          <w:p w:rsidR="00C807EA" w:rsidRPr="005B6A62" w:rsidRDefault="00C807EA" w:rsidP="009F785C">
            <w:proofErr w:type="spellStart"/>
            <w:r w:rsidRPr="005B6A62">
              <w:t>Оповещатель</w:t>
            </w:r>
            <w:proofErr w:type="spellEnd"/>
            <w:r w:rsidRPr="005B6A62">
              <w:t xml:space="preserve"> охранно-пожарный звуковой</w:t>
            </w:r>
          </w:p>
        </w:tc>
        <w:tc>
          <w:tcPr>
            <w:tcW w:w="1091" w:type="pct"/>
            <w:tcMar>
              <w:top w:w="0" w:type="dxa"/>
              <w:left w:w="108" w:type="dxa"/>
              <w:bottom w:w="0" w:type="dxa"/>
              <w:right w:w="108" w:type="dxa"/>
            </w:tcMar>
            <w:vAlign w:val="center"/>
          </w:tcPr>
          <w:p w:rsidR="00C807EA" w:rsidRPr="005B6A62" w:rsidRDefault="00C807EA" w:rsidP="009F785C">
            <w:pPr>
              <w:jc w:val="center"/>
            </w:pPr>
            <w:r w:rsidRPr="005B6A62">
              <w:t>ПКИ-1 «Иволга»</w:t>
            </w:r>
          </w:p>
        </w:tc>
        <w:tc>
          <w:tcPr>
            <w:tcW w:w="1202" w:type="pct"/>
            <w:tcMar>
              <w:top w:w="0" w:type="dxa"/>
              <w:left w:w="108" w:type="dxa"/>
              <w:bottom w:w="0" w:type="dxa"/>
              <w:right w:w="108" w:type="dxa"/>
            </w:tcMar>
            <w:vAlign w:val="center"/>
          </w:tcPr>
          <w:p w:rsidR="00C807EA" w:rsidRPr="005B6A62" w:rsidRDefault="00C807EA" w:rsidP="009F785C">
            <w:pPr>
              <w:jc w:val="center"/>
            </w:pPr>
            <w:r w:rsidRPr="005B6A62">
              <w:t>6 шт.</w:t>
            </w:r>
          </w:p>
        </w:tc>
      </w:tr>
      <w:tr w:rsidR="00C807EA" w:rsidRPr="005B6A62" w:rsidTr="009F785C">
        <w:tc>
          <w:tcPr>
            <w:tcW w:w="2707" w:type="pct"/>
            <w:tcMar>
              <w:top w:w="0" w:type="dxa"/>
              <w:left w:w="108" w:type="dxa"/>
              <w:bottom w:w="0" w:type="dxa"/>
              <w:right w:w="108" w:type="dxa"/>
            </w:tcMar>
            <w:vAlign w:val="center"/>
          </w:tcPr>
          <w:p w:rsidR="00C807EA" w:rsidRPr="005B6A62" w:rsidRDefault="00C807EA" w:rsidP="009F785C">
            <w:r w:rsidRPr="005B6A62">
              <w:lastRenderedPageBreak/>
              <w:t>Блок речевого оповещения</w:t>
            </w:r>
          </w:p>
        </w:tc>
        <w:tc>
          <w:tcPr>
            <w:tcW w:w="1091" w:type="pct"/>
            <w:tcMar>
              <w:top w:w="0" w:type="dxa"/>
              <w:left w:w="108" w:type="dxa"/>
              <w:bottom w:w="0" w:type="dxa"/>
              <w:right w:w="108" w:type="dxa"/>
            </w:tcMar>
            <w:vAlign w:val="center"/>
          </w:tcPr>
          <w:p w:rsidR="00C807EA" w:rsidRPr="005B6A62" w:rsidRDefault="00C807EA" w:rsidP="009F785C">
            <w:pPr>
              <w:jc w:val="center"/>
            </w:pPr>
            <w:r w:rsidRPr="005B6A62">
              <w:t>Соната-К</w:t>
            </w:r>
          </w:p>
        </w:tc>
        <w:tc>
          <w:tcPr>
            <w:tcW w:w="1202" w:type="pct"/>
            <w:tcMar>
              <w:top w:w="0" w:type="dxa"/>
              <w:left w:w="108" w:type="dxa"/>
              <w:bottom w:w="0" w:type="dxa"/>
              <w:right w:w="108" w:type="dxa"/>
            </w:tcMar>
            <w:vAlign w:val="center"/>
          </w:tcPr>
          <w:p w:rsidR="00C807EA" w:rsidRPr="005B6A62" w:rsidRDefault="00C807EA" w:rsidP="009F785C">
            <w:pPr>
              <w:jc w:val="center"/>
            </w:pPr>
            <w:r w:rsidRPr="005B6A62">
              <w:t>1 шт.</w:t>
            </w:r>
          </w:p>
        </w:tc>
      </w:tr>
      <w:tr w:rsidR="00C807EA" w:rsidRPr="005B6A62" w:rsidTr="009F785C">
        <w:tc>
          <w:tcPr>
            <w:tcW w:w="2707" w:type="pct"/>
            <w:tcMar>
              <w:top w:w="0" w:type="dxa"/>
              <w:left w:w="108" w:type="dxa"/>
              <w:bottom w:w="0" w:type="dxa"/>
              <w:right w:w="108" w:type="dxa"/>
            </w:tcMar>
            <w:vAlign w:val="center"/>
          </w:tcPr>
          <w:p w:rsidR="00C807EA" w:rsidRPr="005B6A62" w:rsidRDefault="00C807EA" w:rsidP="009F785C">
            <w:proofErr w:type="spellStart"/>
            <w:r w:rsidRPr="005B6A62">
              <w:t>Оповещатель</w:t>
            </w:r>
            <w:proofErr w:type="spellEnd"/>
            <w:r w:rsidRPr="005B6A62">
              <w:t xml:space="preserve"> охранно-пожарный речевой</w:t>
            </w:r>
          </w:p>
        </w:tc>
        <w:tc>
          <w:tcPr>
            <w:tcW w:w="1091" w:type="pct"/>
            <w:tcMar>
              <w:top w:w="0" w:type="dxa"/>
              <w:left w:w="108" w:type="dxa"/>
              <w:bottom w:w="0" w:type="dxa"/>
              <w:right w:w="108" w:type="dxa"/>
            </w:tcMar>
            <w:vAlign w:val="center"/>
          </w:tcPr>
          <w:p w:rsidR="00C807EA" w:rsidRPr="005B6A62" w:rsidRDefault="00C807EA" w:rsidP="009F785C">
            <w:pPr>
              <w:jc w:val="center"/>
            </w:pPr>
            <w:proofErr w:type="spellStart"/>
            <w:r w:rsidRPr="005B6A62">
              <w:t>Соната-М</w:t>
            </w:r>
            <w:proofErr w:type="spellEnd"/>
          </w:p>
        </w:tc>
        <w:tc>
          <w:tcPr>
            <w:tcW w:w="1202" w:type="pct"/>
            <w:tcMar>
              <w:top w:w="0" w:type="dxa"/>
              <w:left w:w="108" w:type="dxa"/>
              <w:bottom w:w="0" w:type="dxa"/>
              <w:right w:w="108" w:type="dxa"/>
            </w:tcMar>
            <w:vAlign w:val="center"/>
          </w:tcPr>
          <w:p w:rsidR="00C807EA" w:rsidRPr="005B6A62" w:rsidRDefault="00C807EA" w:rsidP="009F785C">
            <w:pPr>
              <w:jc w:val="center"/>
            </w:pPr>
            <w:r w:rsidRPr="005B6A62">
              <w:t>1 шт.</w:t>
            </w:r>
          </w:p>
        </w:tc>
      </w:tr>
      <w:tr w:rsidR="00C807EA" w:rsidRPr="005B6A62" w:rsidTr="009F785C">
        <w:tc>
          <w:tcPr>
            <w:tcW w:w="2707" w:type="pct"/>
            <w:tcMar>
              <w:top w:w="0" w:type="dxa"/>
              <w:left w:w="108" w:type="dxa"/>
              <w:bottom w:w="0" w:type="dxa"/>
              <w:right w:w="108" w:type="dxa"/>
            </w:tcMar>
            <w:vAlign w:val="center"/>
          </w:tcPr>
          <w:p w:rsidR="00C807EA" w:rsidRPr="005B6A62" w:rsidRDefault="00C807EA" w:rsidP="009F785C">
            <w:r w:rsidRPr="005B6A62">
              <w:t>Светильник аварийного освещения</w:t>
            </w:r>
          </w:p>
        </w:tc>
        <w:tc>
          <w:tcPr>
            <w:tcW w:w="1091" w:type="pct"/>
            <w:tcMar>
              <w:top w:w="0" w:type="dxa"/>
              <w:left w:w="108" w:type="dxa"/>
              <w:bottom w:w="0" w:type="dxa"/>
              <w:right w:w="108" w:type="dxa"/>
            </w:tcMar>
            <w:vAlign w:val="center"/>
          </w:tcPr>
          <w:p w:rsidR="00C807EA" w:rsidRPr="005B6A62" w:rsidRDefault="00C807EA" w:rsidP="009F785C">
            <w:pPr>
              <w:jc w:val="center"/>
            </w:pPr>
            <w:r w:rsidRPr="005B6A62">
              <w:t>Ракета 01-30LED</w:t>
            </w:r>
          </w:p>
        </w:tc>
        <w:tc>
          <w:tcPr>
            <w:tcW w:w="1202" w:type="pct"/>
            <w:tcMar>
              <w:top w:w="0" w:type="dxa"/>
              <w:left w:w="108" w:type="dxa"/>
              <w:bottom w:w="0" w:type="dxa"/>
              <w:right w:w="108" w:type="dxa"/>
            </w:tcMar>
            <w:vAlign w:val="center"/>
          </w:tcPr>
          <w:p w:rsidR="00C807EA" w:rsidRPr="005B6A62" w:rsidRDefault="00C807EA" w:rsidP="009F785C">
            <w:pPr>
              <w:jc w:val="center"/>
            </w:pPr>
            <w:r w:rsidRPr="005B6A62">
              <w:t>18 шт.</w:t>
            </w:r>
          </w:p>
        </w:tc>
      </w:tr>
      <w:tr w:rsidR="00C807EA" w:rsidRPr="005B6A62" w:rsidTr="009F785C">
        <w:tc>
          <w:tcPr>
            <w:tcW w:w="2707" w:type="pct"/>
            <w:tcMar>
              <w:top w:w="0" w:type="dxa"/>
              <w:left w:w="108" w:type="dxa"/>
              <w:bottom w:w="0" w:type="dxa"/>
              <w:right w:w="108" w:type="dxa"/>
            </w:tcMar>
            <w:vAlign w:val="center"/>
          </w:tcPr>
          <w:p w:rsidR="00C807EA" w:rsidRPr="005B6A62" w:rsidRDefault="00C807EA" w:rsidP="009F785C">
            <w:proofErr w:type="spellStart"/>
            <w:r w:rsidRPr="005B6A62">
              <w:t>Извещатель</w:t>
            </w:r>
            <w:proofErr w:type="spellEnd"/>
            <w:r w:rsidRPr="005B6A62">
              <w:t xml:space="preserve"> пожарный ручной</w:t>
            </w:r>
          </w:p>
        </w:tc>
        <w:tc>
          <w:tcPr>
            <w:tcW w:w="1091" w:type="pct"/>
            <w:tcMar>
              <w:top w:w="0" w:type="dxa"/>
              <w:left w:w="108" w:type="dxa"/>
              <w:bottom w:w="0" w:type="dxa"/>
              <w:right w:w="108" w:type="dxa"/>
            </w:tcMar>
            <w:vAlign w:val="center"/>
          </w:tcPr>
          <w:p w:rsidR="00C807EA" w:rsidRPr="005B6A62" w:rsidRDefault="00C807EA" w:rsidP="009F785C">
            <w:pPr>
              <w:jc w:val="center"/>
            </w:pPr>
            <w:r w:rsidRPr="005B6A62">
              <w:t>ИПР – 3СУ</w:t>
            </w:r>
          </w:p>
        </w:tc>
        <w:tc>
          <w:tcPr>
            <w:tcW w:w="1202" w:type="pct"/>
            <w:tcMar>
              <w:top w:w="0" w:type="dxa"/>
              <w:left w:w="108" w:type="dxa"/>
              <w:bottom w:w="0" w:type="dxa"/>
              <w:right w:w="108" w:type="dxa"/>
            </w:tcMar>
            <w:vAlign w:val="center"/>
          </w:tcPr>
          <w:p w:rsidR="00C807EA" w:rsidRPr="005B6A62" w:rsidRDefault="00C807EA" w:rsidP="009F785C">
            <w:pPr>
              <w:jc w:val="center"/>
            </w:pPr>
            <w:r w:rsidRPr="005B6A62">
              <w:t>9 шт.</w:t>
            </w:r>
          </w:p>
        </w:tc>
      </w:tr>
      <w:tr w:rsidR="00C807EA" w:rsidRPr="005B6A62" w:rsidTr="009F785C">
        <w:tc>
          <w:tcPr>
            <w:tcW w:w="2707" w:type="pct"/>
            <w:tcMar>
              <w:top w:w="0" w:type="dxa"/>
              <w:left w:w="108" w:type="dxa"/>
              <w:bottom w:w="0" w:type="dxa"/>
              <w:right w:w="108" w:type="dxa"/>
            </w:tcMar>
            <w:vAlign w:val="center"/>
          </w:tcPr>
          <w:p w:rsidR="00C807EA" w:rsidRPr="004157BF" w:rsidRDefault="00C807EA" w:rsidP="009F785C">
            <w:pPr>
              <w:rPr>
                <w:b/>
              </w:rPr>
            </w:pPr>
            <w:r w:rsidRPr="004157BF">
              <w:rPr>
                <w:b/>
              </w:rPr>
              <w:t xml:space="preserve">Пищеблок </w:t>
            </w:r>
          </w:p>
        </w:tc>
        <w:tc>
          <w:tcPr>
            <w:tcW w:w="1091" w:type="pct"/>
            <w:tcMar>
              <w:top w:w="0" w:type="dxa"/>
              <w:left w:w="108" w:type="dxa"/>
              <w:bottom w:w="0" w:type="dxa"/>
              <w:right w:w="108" w:type="dxa"/>
            </w:tcMar>
            <w:vAlign w:val="center"/>
          </w:tcPr>
          <w:p w:rsidR="00C807EA" w:rsidRPr="005B6A62" w:rsidRDefault="00C807EA" w:rsidP="009F785C">
            <w:pPr>
              <w:jc w:val="center"/>
            </w:pPr>
          </w:p>
        </w:tc>
        <w:tc>
          <w:tcPr>
            <w:tcW w:w="1202" w:type="pct"/>
            <w:tcMar>
              <w:top w:w="0" w:type="dxa"/>
              <w:left w:w="108" w:type="dxa"/>
              <w:bottom w:w="0" w:type="dxa"/>
              <w:right w:w="108" w:type="dxa"/>
            </w:tcMar>
            <w:vAlign w:val="center"/>
          </w:tcPr>
          <w:p w:rsidR="00C807EA" w:rsidRPr="005B6A62" w:rsidRDefault="00C807EA" w:rsidP="009F785C">
            <w:pPr>
              <w:jc w:val="center"/>
            </w:pP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r w:rsidRPr="005B6A62">
              <w:rPr>
                <w:color w:val="000000"/>
              </w:rPr>
              <w:t>Прибор приемно-контрольный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Гранит-8</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1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дымовой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proofErr w:type="gramStart"/>
            <w:r w:rsidRPr="005B6A62">
              <w:rPr>
                <w:color w:val="000000"/>
              </w:rPr>
              <w:t>ДИП</w:t>
            </w:r>
            <w:proofErr w:type="gramEnd"/>
            <w:r w:rsidRPr="005B6A62">
              <w:rPr>
                <w:color w:val="000000"/>
              </w:rPr>
              <w:t xml:space="preserve"> 212-141</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45</w:t>
            </w:r>
            <w:r w:rsidRPr="005B6A62">
              <w:rPr>
                <w:color w:val="000000"/>
              </w:rPr>
              <w:t xml:space="preserve">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ручной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ИПР 513-10</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4</w:t>
            </w:r>
            <w:r w:rsidRPr="005B6A62">
              <w:rPr>
                <w:color w:val="000000"/>
              </w:rPr>
              <w:t xml:space="preserve">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Pr>
                <w:color w:val="000000"/>
              </w:rPr>
              <w:t>Извещатель</w:t>
            </w:r>
            <w:proofErr w:type="spellEnd"/>
            <w:r>
              <w:rPr>
                <w:color w:val="000000"/>
              </w:rPr>
              <w:t xml:space="preserve"> пожарный тепловой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p>
        </w:tc>
        <w:tc>
          <w:tcPr>
            <w:tcW w:w="1202" w:type="pct"/>
            <w:tcMar>
              <w:top w:w="0" w:type="dxa"/>
              <w:left w:w="108" w:type="dxa"/>
              <w:bottom w:w="0" w:type="dxa"/>
              <w:right w:w="108" w:type="dxa"/>
            </w:tcMar>
          </w:tcPr>
          <w:p w:rsidR="00C807EA" w:rsidRDefault="00C807EA" w:rsidP="009F785C">
            <w:pPr>
              <w:autoSpaceDE w:val="0"/>
              <w:autoSpaceDN w:val="0"/>
              <w:adjustRightInd w:val="0"/>
              <w:jc w:val="center"/>
              <w:rPr>
                <w:color w:val="000000"/>
              </w:rPr>
            </w:pPr>
            <w:r>
              <w:rPr>
                <w:color w:val="000000"/>
              </w:rPr>
              <w:t>12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Оповещатель</w:t>
            </w:r>
            <w:proofErr w:type="spellEnd"/>
            <w:r w:rsidRPr="005B6A62">
              <w:rPr>
                <w:color w:val="000000"/>
              </w:rPr>
              <w:t xml:space="preserve"> охранный звуковой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Гром-12</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3</w:t>
            </w:r>
            <w:r w:rsidRPr="005B6A62">
              <w:rPr>
                <w:color w:val="000000"/>
              </w:rPr>
              <w:t xml:space="preserve">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Оповещатель</w:t>
            </w:r>
            <w:proofErr w:type="spellEnd"/>
            <w:r w:rsidRPr="005B6A62">
              <w:rPr>
                <w:color w:val="000000"/>
              </w:rPr>
              <w:t xml:space="preserve"> охранно-пожарный световой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Молния-12 «Выход»</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4</w:t>
            </w:r>
            <w:r w:rsidRPr="005B6A62">
              <w:rPr>
                <w:color w:val="000000"/>
              </w:rPr>
              <w:t xml:space="preserve">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tc>
        <w:tc>
          <w:tcPr>
            <w:tcW w:w="1091" w:type="pct"/>
            <w:tcMar>
              <w:top w:w="0" w:type="dxa"/>
              <w:left w:w="108" w:type="dxa"/>
              <w:bottom w:w="0" w:type="dxa"/>
              <w:right w:w="108" w:type="dxa"/>
            </w:tcMar>
          </w:tcPr>
          <w:p w:rsidR="00C807EA" w:rsidRPr="005B6A62" w:rsidRDefault="00C807EA" w:rsidP="009F785C">
            <w:pPr>
              <w:jc w:val="center"/>
            </w:pPr>
          </w:p>
        </w:tc>
        <w:tc>
          <w:tcPr>
            <w:tcW w:w="1202" w:type="pct"/>
            <w:tcMar>
              <w:top w:w="0" w:type="dxa"/>
              <w:left w:w="108" w:type="dxa"/>
              <w:bottom w:w="0" w:type="dxa"/>
              <w:right w:w="108" w:type="dxa"/>
            </w:tcMar>
          </w:tcPr>
          <w:p w:rsidR="00C807EA" w:rsidRPr="005B6A62" w:rsidRDefault="00C807EA" w:rsidP="009F785C">
            <w:pPr>
              <w:jc w:val="center"/>
            </w:pPr>
          </w:p>
        </w:tc>
      </w:tr>
      <w:tr w:rsidR="00C807EA" w:rsidRPr="005B6A62" w:rsidTr="009F785C">
        <w:tc>
          <w:tcPr>
            <w:tcW w:w="2707" w:type="pct"/>
            <w:tcMar>
              <w:top w:w="0" w:type="dxa"/>
              <w:left w:w="108" w:type="dxa"/>
              <w:bottom w:w="0" w:type="dxa"/>
              <w:right w:w="108" w:type="dxa"/>
            </w:tcMar>
          </w:tcPr>
          <w:p w:rsidR="00C807EA" w:rsidRPr="00C8140B" w:rsidRDefault="00C807EA" w:rsidP="009F785C">
            <w:pPr>
              <w:autoSpaceDE w:val="0"/>
              <w:autoSpaceDN w:val="0"/>
              <w:adjustRightInd w:val="0"/>
              <w:rPr>
                <w:b/>
                <w:color w:val="000000"/>
              </w:rPr>
            </w:pPr>
            <w:r w:rsidRPr="00C8140B">
              <w:rPr>
                <w:b/>
              </w:rPr>
              <w:t>Отделение платных услуг (туберкулёзный корпус)</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r w:rsidRPr="005B6A62">
              <w:rPr>
                <w:color w:val="000000"/>
              </w:rPr>
              <w:t>Прибор приемно-контрольный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Болид</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3</w:t>
            </w:r>
            <w:r w:rsidRPr="005B6A62">
              <w:rPr>
                <w:color w:val="000000"/>
              </w:rPr>
              <w:t xml:space="preserve">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дымовой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proofErr w:type="gramStart"/>
            <w:r w:rsidRPr="005B6A62">
              <w:rPr>
                <w:color w:val="000000"/>
              </w:rPr>
              <w:t>ДИП</w:t>
            </w:r>
            <w:proofErr w:type="gramEnd"/>
            <w:r w:rsidRPr="005B6A62">
              <w:rPr>
                <w:color w:val="000000"/>
              </w:rPr>
              <w:t xml:space="preserve"> 212-141</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30</w:t>
            </w:r>
            <w:r w:rsidRPr="005B6A62">
              <w:rPr>
                <w:color w:val="000000"/>
              </w:rPr>
              <w:t xml:space="preserve">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Извещатель</w:t>
            </w:r>
            <w:proofErr w:type="spellEnd"/>
            <w:r w:rsidRPr="005B6A62">
              <w:rPr>
                <w:color w:val="000000"/>
              </w:rPr>
              <w:t xml:space="preserve"> пожарный ручной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ИПР 513-10</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3</w:t>
            </w:r>
            <w:r w:rsidRPr="005B6A62">
              <w:rPr>
                <w:color w:val="000000"/>
              </w:rPr>
              <w:t xml:space="preserve">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Pr>
                <w:color w:val="000000"/>
              </w:rPr>
              <w:t>Оповеш</w:t>
            </w:r>
            <w:r w:rsidRPr="005B6A62">
              <w:rPr>
                <w:color w:val="000000"/>
              </w:rPr>
              <w:t>атель</w:t>
            </w:r>
            <w:proofErr w:type="spellEnd"/>
            <w:r w:rsidRPr="005B6A62">
              <w:rPr>
                <w:color w:val="000000"/>
              </w:rPr>
              <w:t xml:space="preserve"> охранный звуковой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Соната</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1</w:t>
            </w:r>
            <w:r w:rsidRPr="005B6A62">
              <w:rPr>
                <w:color w:val="000000"/>
              </w:rPr>
              <w:t xml:space="preserve">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Pr>
              <w:autoSpaceDE w:val="0"/>
              <w:autoSpaceDN w:val="0"/>
              <w:adjustRightInd w:val="0"/>
              <w:rPr>
                <w:color w:val="000000"/>
              </w:rPr>
            </w:pPr>
            <w:proofErr w:type="spellStart"/>
            <w:r w:rsidRPr="005B6A62">
              <w:rPr>
                <w:color w:val="000000"/>
              </w:rPr>
              <w:t>Оповещатель</w:t>
            </w:r>
            <w:proofErr w:type="spellEnd"/>
            <w:r w:rsidRPr="005B6A62">
              <w:rPr>
                <w:color w:val="000000"/>
              </w:rPr>
              <w:t xml:space="preserve"> охранно-пожарный световой</w:t>
            </w:r>
          </w:p>
        </w:tc>
        <w:tc>
          <w:tcPr>
            <w:tcW w:w="1091"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sidRPr="005B6A62">
              <w:rPr>
                <w:color w:val="000000"/>
              </w:rPr>
              <w:t>Молния-12 «Выход»</w:t>
            </w:r>
          </w:p>
        </w:tc>
        <w:tc>
          <w:tcPr>
            <w:tcW w:w="1202" w:type="pct"/>
            <w:tcMar>
              <w:top w:w="0" w:type="dxa"/>
              <w:left w:w="108" w:type="dxa"/>
              <w:bottom w:w="0" w:type="dxa"/>
              <w:right w:w="108" w:type="dxa"/>
            </w:tcMar>
          </w:tcPr>
          <w:p w:rsidR="00C807EA" w:rsidRPr="005B6A62" w:rsidRDefault="00C807EA" w:rsidP="009F785C">
            <w:pPr>
              <w:autoSpaceDE w:val="0"/>
              <w:autoSpaceDN w:val="0"/>
              <w:adjustRightInd w:val="0"/>
              <w:jc w:val="center"/>
              <w:rPr>
                <w:color w:val="000000"/>
              </w:rPr>
            </w:pPr>
            <w:r>
              <w:rPr>
                <w:color w:val="000000"/>
              </w:rPr>
              <w:t>5</w:t>
            </w:r>
            <w:r w:rsidRPr="005B6A62">
              <w:rPr>
                <w:color w:val="000000"/>
              </w:rPr>
              <w:t xml:space="preserve"> шт.</w:t>
            </w:r>
          </w:p>
        </w:tc>
      </w:tr>
      <w:tr w:rsidR="00C807EA" w:rsidRPr="005B6A62" w:rsidTr="009F785C">
        <w:tc>
          <w:tcPr>
            <w:tcW w:w="2707" w:type="pct"/>
            <w:tcMar>
              <w:top w:w="0" w:type="dxa"/>
              <w:left w:w="108" w:type="dxa"/>
              <w:bottom w:w="0" w:type="dxa"/>
              <w:right w:w="108" w:type="dxa"/>
            </w:tcMar>
          </w:tcPr>
          <w:p w:rsidR="00C807EA" w:rsidRPr="005B6A62" w:rsidRDefault="00C807EA" w:rsidP="009F785C">
            <w:proofErr w:type="spellStart"/>
            <w:r w:rsidRPr="005B6A62">
              <w:t>Оповещатель</w:t>
            </w:r>
            <w:proofErr w:type="spellEnd"/>
            <w:r w:rsidRPr="005B6A62">
              <w:t xml:space="preserve"> охранно-пожарный комбинированный</w:t>
            </w:r>
          </w:p>
        </w:tc>
        <w:tc>
          <w:tcPr>
            <w:tcW w:w="1091" w:type="pct"/>
            <w:tcMar>
              <w:top w:w="0" w:type="dxa"/>
              <w:left w:w="108" w:type="dxa"/>
              <w:bottom w:w="0" w:type="dxa"/>
              <w:right w:w="108" w:type="dxa"/>
            </w:tcMar>
          </w:tcPr>
          <w:p w:rsidR="00C807EA" w:rsidRPr="005B6A62" w:rsidRDefault="00C807EA" w:rsidP="009F785C">
            <w:pPr>
              <w:jc w:val="center"/>
            </w:pPr>
            <w:r w:rsidRPr="005B6A62">
              <w:t>Гром-12К</w:t>
            </w:r>
          </w:p>
        </w:tc>
        <w:tc>
          <w:tcPr>
            <w:tcW w:w="1202" w:type="pct"/>
            <w:tcMar>
              <w:top w:w="0" w:type="dxa"/>
              <w:left w:w="108" w:type="dxa"/>
              <w:bottom w:w="0" w:type="dxa"/>
              <w:right w:w="108" w:type="dxa"/>
            </w:tcMar>
          </w:tcPr>
          <w:p w:rsidR="00C807EA" w:rsidRPr="005B6A62" w:rsidRDefault="00C807EA" w:rsidP="009F785C">
            <w:pPr>
              <w:jc w:val="center"/>
            </w:pPr>
            <w:r>
              <w:t>4</w:t>
            </w:r>
            <w:r w:rsidRPr="005B6A62">
              <w:t xml:space="preserve"> шт.</w:t>
            </w:r>
          </w:p>
        </w:tc>
      </w:tr>
    </w:tbl>
    <w:p w:rsidR="00C807EA" w:rsidRPr="005B6A62" w:rsidRDefault="00C807EA" w:rsidP="00C807EA">
      <w:pPr>
        <w:jc w:val="both"/>
      </w:pPr>
    </w:p>
    <w:p w:rsidR="00C807EA" w:rsidRPr="00746AB2" w:rsidRDefault="00C807EA" w:rsidP="00C807EA">
      <w:pPr>
        <w:rPr>
          <w:lang/>
        </w:rPr>
      </w:pPr>
      <w:r w:rsidRPr="005B6A62">
        <w:rPr>
          <w:b/>
          <w:snapToGrid w:val="0"/>
          <w:color w:val="000000"/>
        </w:rPr>
        <w:t xml:space="preserve">Сроки выполнения работ: </w:t>
      </w:r>
      <w:r w:rsidRPr="005B6A62">
        <w:rPr>
          <w:snapToGrid w:val="0"/>
          <w:color w:val="000000"/>
        </w:rPr>
        <w:t xml:space="preserve">в течение 12 (двенадцати) месяцев </w:t>
      </w:r>
      <w:proofErr w:type="gramStart"/>
      <w:r w:rsidRPr="005B6A62">
        <w:rPr>
          <w:snapToGrid w:val="0"/>
          <w:color w:val="000000"/>
        </w:rPr>
        <w:t>с даты заключения</w:t>
      </w:r>
      <w:proofErr w:type="gramEnd"/>
      <w:r w:rsidRPr="005B6A62">
        <w:rPr>
          <w:snapToGrid w:val="0"/>
          <w:color w:val="000000"/>
        </w:rPr>
        <w:t xml:space="preserve"> договора</w:t>
      </w:r>
      <w:r w:rsidRPr="005B6A62">
        <w:t>.</w:t>
      </w:r>
    </w:p>
    <w:p w:rsidR="00C807EA" w:rsidRDefault="00C807EA" w:rsidP="00C807EA">
      <w:pPr>
        <w:rPr>
          <w:lang/>
        </w:rPr>
      </w:pPr>
    </w:p>
    <w:p w:rsidR="00FC0CAF" w:rsidRDefault="00FC0CAF"/>
    <w:sectPr w:rsidR="00FC0CAF" w:rsidSect="00FC0C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53940"/>
    <w:multiLevelType w:val="hybridMultilevel"/>
    <w:tmpl w:val="27368FAC"/>
    <w:lvl w:ilvl="0" w:tplc="DCFEAFE6">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C807EA"/>
    <w:rsid w:val="00C807EA"/>
    <w:rsid w:val="00FC0C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7E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807E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807EA"/>
    <w:rPr>
      <w:rFonts w:ascii="Arial" w:eastAsia="Times New Roman" w:hAnsi="Arial" w:cs="Arial"/>
      <w:b/>
      <w:bCs/>
      <w:i/>
      <w:iCs/>
      <w:sz w:val="28"/>
      <w:szCs w:val="28"/>
      <w:lang w:eastAsia="ru-RU"/>
    </w:rPr>
  </w:style>
  <w:style w:type="paragraph" w:styleId="a3">
    <w:name w:val="Body Text"/>
    <w:basedOn w:val="a"/>
    <w:link w:val="a4"/>
    <w:rsid w:val="00C807EA"/>
    <w:pPr>
      <w:jc w:val="both"/>
    </w:pPr>
  </w:style>
  <w:style w:type="character" w:customStyle="1" w:styleId="a4">
    <w:name w:val="Основной текст Знак"/>
    <w:basedOn w:val="a0"/>
    <w:link w:val="a3"/>
    <w:rsid w:val="00C807EA"/>
    <w:rPr>
      <w:rFonts w:ascii="Times New Roman" w:eastAsia="Times New Roman" w:hAnsi="Times New Roman" w:cs="Times New Roman"/>
      <w:sz w:val="24"/>
      <w:szCs w:val="24"/>
      <w:lang w:eastAsia="ru-RU"/>
    </w:rPr>
  </w:style>
  <w:style w:type="paragraph" w:customStyle="1" w:styleId="1">
    <w:name w:val="Обычный1"/>
    <w:link w:val="10"/>
    <w:uiPriority w:val="99"/>
    <w:rsid w:val="00C807EA"/>
    <w:pPr>
      <w:widowControl w:val="0"/>
      <w:spacing w:before="100" w:after="100" w:line="240" w:lineRule="auto"/>
    </w:pPr>
    <w:rPr>
      <w:rFonts w:ascii="Times New Roman" w:eastAsia="Times New Roman" w:hAnsi="Times New Roman" w:cs="Times New Roman"/>
      <w:sz w:val="24"/>
      <w:lang w:eastAsia="ru-RU"/>
    </w:rPr>
  </w:style>
  <w:style w:type="character" w:customStyle="1" w:styleId="10">
    <w:name w:val="Обычный1 Знак"/>
    <w:link w:val="1"/>
    <w:uiPriority w:val="99"/>
    <w:locked/>
    <w:rsid w:val="00C807EA"/>
    <w:rPr>
      <w:rFonts w:ascii="Times New Roman" w:eastAsia="Times New Roman" w:hAnsi="Times New Roman" w:cs="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1728</Words>
  <Characters>9850</Characters>
  <Application>Microsoft Office Word</Application>
  <DocSecurity>0</DocSecurity>
  <Lines>82</Lines>
  <Paragraphs>23</Paragraphs>
  <ScaleCrop>false</ScaleCrop>
  <Company/>
  <LinksUpToDate>false</LinksUpToDate>
  <CharactersWithSpaces>11555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2</cp:revision>
  <dcterms:created xsi:type="dcterms:W3CDTF">2025-02-17T07:01:00Z</dcterms:created>
  <dcterms:modified xsi:type="dcterms:W3CDTF">2025-02-17T07:01:00Z</dcterms:modified>
</cp:coreProperties>
</file>