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810" w:rsidRDefault="00187B40" w:rsidP="00D26810">
      <w:pPr>
        <w:widowControl w:val="0"/>
        <w:autoSpaceDE w:val="0"/>
        <w:spacing w:before="0" w:line="276" w:lineRule="auto"/>
        <w:ind w:left="-851"/>
        <w:jc w:val="right"/>
        <w:rPr>
          <w:bCs/>
          <w:sz w:val="22"/>
          <w:szCs w:val="22"/>
        </w:rPr>
      </w:pPr>
      <w:r>
        <w:rPr>
          <w:bCs/>
          <w:sz w:val="22"/>
          <w:szCs w:val="22"/>
        </w:rPr>
        <w:t>Приложение 2</w:t>
      </w:r>
    </w:p>
    <w:p w:rsidR="00187B40" w:rsidRDefault="00187B40" w:rsidP="00D26810">
      <w:pPr>
        <w:widowControl w:val="0"/>
        <w:autoSpaceDE w:val="0"/>
        <w:spacing w:before="0" w:line="276" w:lineRule="auto"/>
        <w:ind w:left="-851"/>
        <w:jc w:val="right"/>
        <w:rPr>
          <w:bCs/>
          <w:sz w:val="22"/>
          <w:szCs w:val="22"/>
        </w:rPr>
      </w:pPr>
      <w:r>
        <w:rPr>
          <w:bCs/>
          <w:sz w:val="22"/>
          <w:szCs w:val="22"/>
        </w:rPr>
        <w:t>к котировочной документации</w:t>
      </w:r>
    </w:p>
    <w:p w:rsidR="009C3199" w:rsidRPr="009C3199" w:rsidRDefault="009C3199" w:rsidP="00D27456">
      <w:pPr>
        <w:widowControl w:val="0"/>
        <w:autoSpaceDE w:val="0"/>
        <w:spacing w:before="0" w:line="276" w:lineRule="auto"/>
        <w:ind w:left="-851"/>
        <w:jc w:val="right"/>
        <w:rPr>
          <w:b/>
          <w:bCs/>
          <w:sz w:val="28"/>
          <w:szCs w:val="28"/>
        </w:rPr>
      </w:pPr>
    </w:p>
    <w:p w:rsidR="007426A7" w:rsidRPr="00995D48" w:rsidRDefault="007426A7" w:rsidP="00995D48">
      <w:pPr>
        <w:widowControl w:val="0"/>
        <w:autoSpaceDE w:val="0"/>
        <w:spacing w:before="0" w:line="276" w:lineRule="auto"/>
        <w:jc w:val="center"/>
        <w:rPr>
          <w:sz w:val="28"/>
          <w:szCs w:val="28"/>
        </w:rPr>
      </w:pPr>
      <w:r w:rsidRPr="00995D48">
        <w:rPr>
          <w:b/>
          <w:bCs/>
          <w:sz w:val="28"/>
          <w:szCs w:val="28"/>
        </w:rPr>
        <w:t xml:space="preserve">ТЕХНИЧЕСКОЕ ЗАДАНИЕ </w:t>
      </w:r>
    </w:p>
    <w:p w:rsidR="007426A7" w:rsidRDefault="00995D48" w:rsidP="00995D48">
      <w:pPr>
        <w:spacing w:line="360" w:lineRule="exact"/>
        <w:jc w:val="center"/>
        <w:rPr>
          <w:b/>
          <w:bCs/>
          <w:sz w:val="28"/>
          <w:szCs w:val="28"/>
        </w:rPr>
      </w:pPr>
      <w:r>
        <w:rPr>
          <w:b/>
          <w:sz w:val="28"/>
          <w:szCs w:val="28"/>
        </w:rPr>
        <w:t>на о</w:t>
      </w:r>
      <w:r w:rsidR="00F420CD" w:rsidRPr="00995D48">
        <w:rPr>
          <w:b/>
          <w:sz w:val="28"/>
          <w:szCs w:val="28"/>
        </w:rPr>
        <w:t>казание услуг</w:t>
      </w:r>
      <w:r w:rsidR="00FE3474" w:rsidRPr="00995D48">
        <w:rPr>
          <w:b/>
          <w:sz w:val="28"/>
          <w:szCs w:val="28"/>
        </w:rPr>
        <w:t xml:space="preserve"> по</w:t>
      </w:r>
      <w:r w:rsidR="00B26266" w:rsidRPr="00995D48">
        <w:rPr>
          <w:b/>
          <w:sz w:val="28"/>
          <w:szCs w:val="28"/>
        </w:rPr>
        <w:t xml:space="preserve"> </w:t>
      </w:r>
      <w:r w:rsidR="007426A7" w:rsidRPr="00995D48">
        <w:rPr>
          <w:b/>
          <w:sz w:val="28"/>
          <w:szCs w:val="28"/>
        </w:rPr>
        <w:t xml:space="preserve">вывозу, </w:t>
      </w:r>
      <w:r w:rsidR="007426A7" w:rsidRPr="00995D48">
        <w:rPr>
          <w:b/>
          <w:bCs/>
          <w:sz w:val="28"/>
          <w:szCs w:val="28"/>
        </w:rPr>
        <w:t xml:space="preserve">транспортированию, </w:t>
      </w:r>
      <w:r w:rsidR="007426A7" w:rsidRPr="00995D48">
        <w:rPr>
          <w:b/>
          <w:kern w:val="2"/>
          <w:sz w:val="28"/>
          <w:szCs w:val="28"/>
          <w:lang w:bidi="hi-IN"/>
        </w:rPr>
        <w:t>обеззараживанию</w:t>
      </w:r>
      <w:r w:rsidR="00B26266" w:rsidRPr="00995D48">
        <w:rPr>
          <w:b/>
          <w:kern w:val="2"/>
          <w:sz w:val="28"/>
          <w:szCs w:val="28"/>
          <w:lang w:bidi="hi-IN"/>
        </w:rPr>
        <w:t xml:space="preserve"> </w:t>
      </w:r>
      <w:r w:rsidR="007426A7" w:rsidRPr="00995D48">
        <w:rPr>
          <w:b/>
          <w:kern w:val="2"/>
          <w:sz w:val="28"/>
          <w:szCs w:val="28"/>
          <w:lang w:bidi="hi-IN"/>
        </w:rPr>
        <w:t>и</w:t>
      </w:r>
      <w:r w:rsidR="007426A7" w:rsidRPr="00995D48">
        <w:rPr>
          <w:b/>
          <w:bCs/>
          <w:sz w:val="28"/>
          <w:szCs w:val="28"/>
        </w:rPr>
        <w:t xml:space="preserve"> обезвреживанию медицинских отходов классов «Б», «В», «Г» с дальнейшим размещением на полигоне, включенном в ГРОРО</w:t>
      </w:r>
      <w:r w:rsidR="00D26810" w:rsidRPr="00995D48">
        <w:rPr>
          <w:b/>
          <w:bCs/>
          <w:sz w:val="28"/>
          <w:szCs w:val="28"/>
        </w:rPr>
        <w:t xml:space="preserve"> на 2025 год</w:t>
      </w:r>
    </w:p>
    <w:p w:rsidR="00995D48" w:rsidRPr="00995D48" w:rsidRDefault="00995D48" w:rsidP="00995D48">
      <w:pPr>
        <w:spacing w:line="360" w:lineRule="exact"/>
        <w:jc w:val="center"/>
        <w:rPr>
          <w:b/>
          <w:bCs/>
          <w:sz w:val="28"/>
          <w:szCs w:val="28"/>
        </w:rPr>
      </w:pPr>
    </w:p>
    <w:p w:rsidR="007426A7" w:rsidRPr="00103D2F" w:rsidRDefault="007426A7" w:rsidP="0013382E">
      <w:pPr>
        <w:spacing w:before="240" w:after="120" w:line="360" w:lineRule="exact"/>
        <w:ind w:left="567" w:hanging="283"/>
        <w:rPr>
          <w:b/>
          <w:sz w:val="26"/>
          <w:szCs w:val="26"/>
        </w:rPr>
      </w:pPr>
      <w:r w:rsidRPr="00103D2F">
        <w:rPr>
          <w:rFonts w:eastAsia="Calibri"/>
          <w:b/>
          <w:kern w:val="2"/>
          <w:sz w:val="26"/>
          <w:szCs w:val="26"/>
          <w:lang w:bidi="hi-IN"/>
        </w:rPr>
        <w:t>1</w:t>
      </w:r>
      <w:r w:rsidR="0013382E">
        <w:rPr>
          <w:rFonts w:eastAsia="Calibri"/>
          <w:b/>
          <w:kern w:val="2"/>
          <w:sz w:val="26"/>
          <w:szCs w:val="26"/>
          <w:lang w:bidi="hi-IN"/>
        </w:rPr>
        <w:t> </w:t>
      </w:r>
      <w:r w:rsidRPr="00103D2F">
        <w:rPr>
          <w:rFonts w:eastAsia="Calibri"/>
          <w:b/>
          <w:kern w:val="2"/>
          <w:sz w:val="26"/>
          <w:szCs w:val="26"/>
          <w:lang w:bidi="hi-IN"/>
        </w:rPr>
        <w:t xml:space="preserve">Требования к организации </w:t>
      </w:r>
      <w:r w:rsidRPr="00103D2F">
        <w:rPr>
          <w:b/>
          <w:bCs/>
          <w:sz w:val="26"/>
          <w:szCs w:val="26"/>
        </w:rPr>
        <w:t xml:space="preserve">по </w:t>
      </w:r>
      <w:r w:rsidRPr="00103D2F">
        <w:rPr>
          <w:b/>
          <w:bCs/>
          <w:iCs/>
          <w:sz w:val="26"/>
          <w:szCs w:val="26"/>
          <w:lang w:eastAsia="ru-RU"/>
        </w:rPr>
        <w:t>обеззараживанию</w:t>
      </w:r>
      <w:r w:rsidRPr="00103D2F">
        <w:rPr>
          <w:b/>
          <w:bCs/>
          <w:sz w:val="26"/>
          <w:szCs w:val="26"/>
        </w:rPr>
        <w:t>, обезвреживанию и транспортировке медицинских отходов классов «Б», «В», «Г»</w:t>
      </w:r>
    </w:p>
    <w:p w:rsidR="007426A7" w:rsidRDefault="007426A7" w:rsidP="000471B0">
      <w:pPr>
        <w:spacing w:before="0" w:line="360" w:lineRule="exact"/>
        <w:ind w:firstLine="426"/>
        <w:rPr>
          <w:kern w:val="2"/>
          <w:sz w:val="26"/>
          <w:szCs w:val="26"/>
          <w:lang w:bidi="hi-IN"/>
        </w:rPr>
      </w:pPr>
      <w:r w:rsidRPr="00067C63">
        <w:rPr>
          <w:kern w:val="2"/>
          <w:sz w:val="26"/>
          <w:szCs w:val="26"/>
          <w:lang w:bidi="hi-IN"/>
        </w:rPr>
        <w:t>1.1</w:t>
      </w:r>
      <w:r w:rsidR="0013382E">
        <w:rPr>
          <w:kern w:val="2"/>
          <w:sz w:val="26"/>
          <w:szCs w:val="26"/>
          <w:lang w:bidi="hi-IN"/>
        </w:rPr>
        <w:t> </w:t>
      </w:r>
      <w:r w:rsidRPr="00067C63">
        <w:rPr>
          <w:kern w:val="2"/>
          <w:sz w:val="26"/>
          <w:szCs w:val="26"/>
          <w:lang w:bidi="hi-IN"/>
        </w:rPr>
        <w:t>Исполнитель осуществляет транспортирование образованных Заказчиком медицинских отходов классов Б,</w:t>
      </w:r>
      <w:r w:rsidR="00EC58D4">
        <w:rPr>
          <w:kern w:val="2"/>
          <w:sz w:val="26"/>
          <w:szCs w:val="26"/>
          <w:lang w:bidi="hi-IN"/>
        </w:rPr>
        <w:t> </w:t>
      </w:r>
      <w:r w:rsidRPr="00067C63">
        <w:rPr>
          <w:kern w:val="2"/>
          <w:sz w:val="26"/>
          <w:szCs w:val="26"/>
          <w:lang w:bidi="hi-IN"/>
        </w:rPr>
        <w:t>В,</w:t>
      </w:r>
      <w:r w:rsidR="00EC58D4">
        <w:rPr>
          <w:kern w:val="2"/>
          <w:sz w:val="26"/>
          <w:szCs w:val="26"/>
          <w:lang w:bidi="hi-IN"/>
        </w:rPr>
        <w:t> </w:t>
      </w:r>
      <w:r w:rsidRPr="00067C63">
        <w:rPr>
          <w:kern w:val="2"/>
          <w:sz w:val="26"/>
          <w:szCs w:val="26"/>
          <w:lang w:bidi="hi-IN"/>
        </w:rPr>
        <w:t>Г (далее - Отходы) на участок по обращению с отходами, расположенный в территориальных границах города Санкт-Петербурга или Ленинградской области (далее - Участок);   «производит их аппаратное обеззараживание физическим методом; видоизменяет для исключения возможности их повторного применения (далее - Обезвреживание); осуществляет последующую транспортировку отходов после обезвреживания для размещения на полигоне, включенном в государственный реестр объектов размещения отходов (ГРОРО), расположенный в территориальных границах Ленинградской области.</w:t>
      </w:r>
    </w:p>
    <w:p w:rsidR="004436E9" w:rsidRPr="002B673D" w:rsidRDefault="00B432B0" w:rsidP="002B673D">
      <w:pPr>
        <w:spacing w:line="360" w:lineRule="exact"/>
        <w:ind w:firstLine="425"/>
        <w:rPr>
          <w:rFonts w:eastAsia="Calibri"/>
          <w:kern w:val="2"/>
          <w:sz w:val="26"/>
          <w:szCs w:val="26"/>
          <w:lang w:bidi="hi-IN"/>
        </w:rPr>
      </w:pPr>
      <w:r w:rsidRPr="002B673D">
        <w:rPr>
          <w:rFonts w:eastAsia="Calibri"/>
          <w:kern w:val="2"/>
          <w:sz w:val="26"/>
          <w:szCs w:val="26"/>
          <w:lang w:bidi="hi-IN"/>
        </w:rPr>
        <w:t>1.</w:t>
      </w:r>
      <w:r w:rsidR="00EC58D4" w:rsidRPr="002B673D">
        <w:rPr>
          <w:rFonts w:eastAsia="Calibri"/>
          <w:kern w:val="2"/>
          <w:sz w:val="26"/>
          <w:szCs w:val="26"/>
          <w:lang w:bidi="hi-IN"/>
        </w:rPr>
        <w:t>2</w:t>
      </w:r>
      <w:r w:rsidR="0013382E" w:rsidRPr="002B673D">
        <w:rPr>
          <w:rFonts w:eastAsia="Calibri"/>
          <w:kern w:val="2"/>
          <w:sz w:val="26"/>
          <w:szCs w:val="26"/>
          <w:lang w:bidi="hi-IN"/>
        </w:rPr>
        <w:t> </w:t>
      </w:r>
      <w:r w:rsidR="004436E9" w:rsidRPr="002B673D">
        <w:rPr>
          <w:rFonts w:eastAsia="Calibri"/>
          <w:kern w:val="2"/>
          <w:sz w:val="26"/>
          <w:szCs w:val="26"/>
          <w:lang w:bidi="hi-IN"/>
        </w:rPr>
        <w:t>Медицинские отходы класс</w:t>
      </w:r>
      <w:r w:rsidR="000471B0" w:rsidRPr="002B673D">
        <w:rPr>
          <w:rFonts w:eastAsia="Calibri"/>
          <w:kern w:val="2"/>
          <w:sz w:val="26"/>
          <w:szCs w:val="26"/>
          <w:lang w:bidi="hi-IN"/>
        </w:rPr>
        <w:t>ов</w:t>
      </w:r>
      <w:r w:rsidR="004436E9" w:rsidRPr="002B673D">
        <w:rPr>
          <w:rFonts w:eastAsia="Calibri"/>
          <w:kern w:val="2"/>
          <w:sz w:val="26"/>
          <w:szCs w:val="26"/>
          <w:lang w:bidi="hi-IN"/>
        </w:rPr>
        <w:t xml:space="preserve"> </w:t>
      </w:r>
      <w:r w:rsidR="000471B0" w:rsidRPr="002B673D">
        <w:rPr>
          <w:rFonts w:eastAsia="Calibri"/>
          <w:kern w:val="2"/>
          <w:sz w:val="26"/>
          <w:szCs w:val="26"/>
          <w:lang w:bidi="hi-IN"/>
        </w:rPr>
        <w:t>«</w:t>
      </w:r>
      <w:r w:rsidR="004436E9" w:rsidRPr="002B673D">
        <w:rPr>
          <w:rFonts w:eastAsia="Calibri"/>
          <w:kern w:val="2"/>
          <w:sz w:val="26"/>
          <w:szCs w:val="26"/>
          <w:lang w:bidi="hi-IN"/>
        </w:rPr>
        <w:t>Б</w:t>
      </w:r>
      <w:r w:rsidR="000471B0" w:rsidRPr="002B673D">
        <w:rPr>
          <w:rFonts w:eastAsia="Calibri"/>
          <w:kern w:val="2"/>
          <w:sz w:val="26"/>
          <w:szCs w:val="26"/>
          <w:lang w:bidi="hi-IN"/>
        </w:rPr>
        <w:t>»,</w:t>
      </w:r>
      <w:r w:rsidR="004436E9" w:rsidRPr="002B673D">
        <w:rPr>
          <w:rFonts w:eastAsia="Calibri"/>
          <w:kern w:val="2"/>
          <w:sz w:val="26"/>
          <w:szCs w:val="26"/>
          <w:lang w:bidi="hi-IN"/>
        </w:rPr>
        <w:t xml:space="preserve"> </w:t>
      </w:r>
      <w:r w:rsidR="000471B0" w:rsidRPr="002B673D">
        <w:rPr>
          <w:rFonts w:eastAsia="Calibri"/>
          <w:kern w:val="2"/>
          <w:sz w:val="26"/>
          <w:szCs w:val="26"/>
          <w:lang w:bidi="hi-IN"/>
        </w:rPr>
        <w:t>«</w:t>
      </w:r>
      <w:r w:rsidR="004436E9" w:rsidRPr="002B673D">
        <w:rPr>
          <w:rFonts w:eastAsia="Calibri"/>
          <w:kern w:val="2"/>
          <w:sz w:val="26"/>
          <w:szCs w:val="26"/>
          <w:lang w:bidi="hi-IN"/>
        </w:rPr>
        <w:t>В</w:t>
      </w:r>
      <w:r w:rsidR="000471B0" w:rsidRPr="002B673D">
        <w:rPr>
          <w:rFonts w:eastAsia="Calibri"/>
          <w:kern w:val="2"/>
          <w:sz w:val="26"/>
          <w:szCs w:val="26"/>
          <w:lang w:bidi="hi-IN"/>
        </w:rPr>
        <w:t>» и «Г»</w:t>
      </w:r>
      <w:r w:rsidR="004436E9" w:rsidRPr="002B673D">
        <w:rPr>
          <w:rFonts w:eastAsia="Calibri"/>
          <w:kern w:val="2"/>
          <w:sz w:val="26"/>
          <w:szCs w:val="26"/>
          <w:lang w:bidi="hi-IN"/>
        </w:rPr>
        <w:t xml:space="preserve"> (далее – Отходы), имеют следующие характеристики морфологического состава:</w:t>
      </w:r>
    </w:p>
    <w:p w:rsidR="002B0C94" w:rsidRDefault="00AB12EB" w:rsidP="00073B11">
      <w:pPr>
        <w:spacing w:line="360" w:lineRule="exact"/>
        <w:ind w:left="567" w:hanging="141"/>
        <w:contextualSpacing/>
        <w:rPr>
          <w:spacing w:val="2"/>
          <w:sz w:val="26"/>
          <w:szCs w:val="26"/>
          <w:lang w:eastAsia="ru-RU"/>
        </w:rPr>
      </w:pPr>
      <w:r w:rsidRPr="00067C63">
        <w:rPr>
          <w:kern w:val="2"/>
          <w:sz w:val="26"/>
          <w:szCs w:val="26"/>
          <w:lang w:bidi="hi-IN"/>
        </w:rPr>
        <w:t>Класс</w:t>
      </w:r>
      <w:proofErr w:type="gramStart"/>
      <w:r w:rsidRPr="00067C63">
        <w:rPr>
          <w:kern w:val="2"/>
          <w:sz w:val="26"/>
          <w:szCs w:val="26"/>
          <w:lang w:bidi="hi-IN"/>
        </w:rPr>
        <w:t xml:space="preserve"> Б</w:t>
      </w:r>
      <w:proofErr w:type="gramEnd"/>
      <w:r w:rsidR="0013382E">
        <w:rPr>
          <w:kern w:val="2"/>
          <w:sz w:val="26"/>
          <w:szCs w:val="26"/>
          <w:lang w:bidi="hi-IN"/>
        </w:rPr>
        <w:t> </w:t>
      </w:r>
      <w:r w:rsidR="00F50ACD">
        <w:rPr>
          <w:kern w:val="2"/>
          <w:sz w:val="26"/>
          <w:szCs w:val="26"/>
          <w:lang w:bidi="hi-IN"/>
        </w:rPr>
        <w:t>–</w:t>
      </w:r>
      <w:r w:rsidRPr="00067C63">
        <w:rPr>
          <w:kern w:val="2"/>
          <w:sz w:val="26"/>
          <w:szCs w:val="26"/>
          <w:lang w:bidi="hi-IN"/>
        </w:rPr>
        <w:t xml:space="preserve"> (</w:t>
      </w:r>
      <w:r w:rsidR="008E516B">
        <w:rPr>
          <w:kern w:val="2"/>
          <w:sz w:val="26"/>
          <w:szCs w:val="26"/>
          <w:lang w:bidi="hi-IN"/>
        </w:rPr>
        <w:t>включая патологоанатомические</w:t>
      </w:r>
      <w:r w:rsidRPr="00067C63">
        <w:rPr>
          <w:kern w:val="2"/>
          <w:sz w:val="26"/>
          <w:szCs w:val="26"/>
          <w:lang w:bidi="hi-IN"/>
        </w:rPr>
        <w:t xml:space="preserve"> и органически</w:t>
      </w:r>
      <w:r w:rsidR="008E516B">
        <w:rPr>
          <w:kern w:val="2"/>
          <w:sz w:val="26"/>
          <w:szCs w:val="26"/>
          <w:lang w:bidi="hi-IN"/>
        </w:rPr>
        <w:t>е</w:t>
      </w:r>
      <w:r w:rsidRPr="00067C63">
        <w:rPr>
          <w:kern w:val="2"/>
          <w:sz w:val="26"/>
          <w:szCs w:val="26"/>
          <w:lang w:bidi="hi-IN"/>
        </w:rPr>
        <w:t xml:space="preserve"> операционны</w:t>
      </w:r>
      <w:r w:rsidR="008E516B">
        <w:rPr>
          <w:kern w:val="2"/>
          <w:sz w:val="26"/>
          <w:szCs w:val="26"/>
          <w:lang w:bidi="hi-IN"/>
        </w:rPr>
        <w:t>е</w:t>
      </w:r>
      <w:r w:rsidRPr="00067C63">
        <w:rPr>
          <w:kern w:val="2"/>
          <w:sz w:val="26"/>
          <w:szCs w:val="26"/>
          <w:lang w:bidi="hi-IN"/>
        </w:rPr>
        <w:t xml:space="preserve"> отход</w:t>
      </w:r>
      <w:r w:rsidR="008E516B">
        <w:rPr>
          <w:kern w:val="2"/>
          <w:sz w:val="26"/>
          <w:szCs w:val="26"/>
          <w:lang w:bidi="hi-IN"/>
        </w:rPr>
        <w:t>ы</w:t>
      </w:r>
      <w:r w:rsidRPr="00067C63">
        <w:rPr>
          <w:kern w:val="2"/>
          <w:sz w:val="26"/>
          <w:szCs w:val="26"/>
          <w:lang w:bidi="hi-IN"/>
        </w:rPr>
        <w:t xml:space="preserve">) </w:t>
      </w:r>
      <w:proofErr w:type="spellStart"/>
      <w:r w:rsidRPr="00067C63">
        <w:rPr>
          <w:kern w:val="2"/>
          <w:sz w:val="26"/>
          <w:szCs w:val="26"/>
          <w:lang w:bidi="hi-IN"/>
        </w:rPr>
        <w:t>эпидемиологически</w:t>
      </w:r>
      <w:proofErr w:type="spellEnd"/>
      <w:r w:rsidRPr="00067C63">
        <w:rPr>
          <w:kern w:val="2"/>
          <w:sz w:val="26"/>
          <w:szCs w:val="26"/>
          <w:lang w:bidi="hi-IN"/>
        </w:rPr>
        <w:t xml:space="preserve"> опасные отходы, инфицированные и потенциально инфицированные микроорганизмами 3-4 групп патогенности, в том числе: материалы и инструменты, предметы, загрязненные кровью и (или) другими биологическими жидкостями; пищевые отходы и материалы, контактировавшие с больными инфекционными болезнями, вызванными микроорганизмами </w:t>
      </w:r>
      <w:r w:rsidRPr="00067C63">
        <w:rPr>
          <w:spacing w:val="2"/>
          <w:sz w:val="26"/>
          <w:szCs w:val="26"/>
          <w:lang w:eastAsia="ru-RU"/>
        </w:rPr>
        <w:t>3-4 групп патогенности;</w:t>
      </w:r>
    </w:p>
    <w:p w:rsidR="00AB12EB" w:rsidRPr="00067C63" w:rsidRDefault="000471B0" w:rsidP="00073B11">
      <w:pPr>
        <w:spacing w:line="360" w:lineRule="exact"/>
        <w:ind w:left="567" w:hanging="141"/>
        <w:contextualSpacing/>
        <w:rPr>
          <w:kern w:val="2"/>
          <w:sz w:val="26"/>
          <w:szCs w:val="26"/>
          <w:lang w:bidi="hi-IN"/>
        </w:rPr>
      </w:pPr>
      <w:r>
        <w:rPr>
          <w:kern w:val="2"/>
          <w:sz w:val="26"/>
          <w:szCs w:val="26"/>
          <w:lang w:bidi="hi-IN"/>
        </w:rPr>
        <w:sym w:font="Symbol" w:char="F0D7"/>
      </w:r>
      <w:r>
        <w:rPr>
          <w:kern w:val="2"/>
          <w:sz w:val="26"/>
          <w:szCs w:val="26"/>
          <w:lang w:bidi="hi-IN"/>
        </w:rPr>
        <w:t> </w:t>
      </w:r>
      <w:r w:rsidR="00AB12EB" w:rsidRPr="00067C63">
        <w:rPr>
          <w:kern w:val="2"/>
          <w:sz w:val="26"/>
          <w:szCs w:val="26"/>
          <w:lang w:bidi="hi-IN"/>
        </w:rPr>
        <w:t>Класс</w:t>
      </w:r>
      <w:r w:rsidR="0013382E">
        <w:rPr>
          <w:kern w:val="2"/>
          <w:sz w:val="26"/>
          <w:szCs w:val="26"/>
          <w:lang w:bidi="hi-IN"/>
        </w:rPr>
        <w:t> </w:t>
      </w:r>
      <w:r w:rsidR="00AB12EB" w:rsidRPr="00067C63">
        <w:rPr>
          <w:kern w:val="2"/>
          <w:sz w:val="26"/>
          <w:szCs w:val="26"/>
          <w:lang w:bidi="hi-IN"/>
        </w:rPr>
        <w:t>В</w:t>
      </w:r>
      <w:r w:rsidR="0013382E">
        <w:rPr>
          <w:kern w:val="2"/>
          <w:sz w:val="26"/>
          <w:szCs w:val="26"/>
          <w:lang w:bidi="hi-IN"/>
        </w:rPr>
        <w:t> </w:t>
      </w:r>
      <w:r w:rsidR="00AB12EB" w:rsidRPr="00067C63">
        <w:rPr>
          <w:kern w:val="2"/>
          <w:sz w:val="26"/>
          <w:szCs w:val="26"/>
          <w:lang w:bidi="hi-IN"/>
        </w:rPr>
        <w:t xml:space="preserve">– </w:t>
      </w:r>
      <w:proofErr w:type="spellStart"/>
      <w:r w:rsidR="00AB12EB" w:rsidRPr="00067C63">
        <w:rPr>
          <w:kern w:val="2"/>
          <w:sz w:val="26"/>
          <w:szCs w:val="26"/>
          <w:lang w:bidi="hi-IN"/>
        </w:rPr>
        <w:t>эпидемиологически</w:t>
      </w:r>
      <w:proofErr w:type="spellEnd"/>
      <w:r w:rsidR="00AB12EB" w:rsidRPr="00067C63">
        <w:rPr>
          <w:kern w:val="2"/>
          <w:sz w:val="26"/>
          <w:szCs w:val="26"/>
          <w:lang w:bidi="hi-IN"/>
        </w:rPr>
        <w:t xml:space="preserve"> опасные отходы от деятельности в области использования возбудителей инфекционных заболеваний 1-2 группы патогенности, а также в области использования генно-инженерно-модифицированных организмов в медицинских целях, в том числе: отходы микробиологических, клинико-диагностических лабораторий; отходы, инфицированные и потенциально инфицированные микроорганизмами 1-2 групп патогенности; отходы сырья и продукции от деятельности по производству лекарственных средств и медицинских изделий, от производства и хранения биомедицинских клеточных продуктов; биологические отходы вивариев; живые вакцины, непригодные к использованию.</w:t>
      </w:r>
    </w:p>
    <w:p w:rsidR="00AB12EB" w:rsidRPr="00067C63" w:rsidRDefault="000471B0" w:rsidP="00073B11">
      <w:pPr>
        <w:spacing w:before="0" w:line="360" w:lineRule="exact"/>
        <w:ind w:left="567" w:hanging="141"/>
        <w:rPr>
          <w:kern w:val="2"/>
          <w:sz w:val="26"/>
          <w:szCs w:val="26"/>
          <w:lang w:bidi="hi-IN"/>
        </w:rPr>
      </w:pPr>
      <w:r>
        <w:rPr>
          <w:kern w:val="2"/>
          <w:sz w:val="26"/>
          <w:szCs w:val="26"/>
          <w:lang w:bidi="hi-IN"/>
        </w:rPr>
        <w:sym w:font="Symbol" w:char="F0D7"/>
      </w:r>
      <w:r>
        <w:rPr>
          <w:kern w:val="2"/>
          <w:sz w:val="26"/>
          <w:szCs w:val="26"/>
          <w:lang w:bidi="hi-IN"/>
        </w:rPr>
        <w:t> </w:t>
      </w:r>
      <w:r w:rsidR="002B0C94">
        <w:rPr>
          <w:kern w:val="2"/>
          <w:sz w:val="26"/>
          <w:szCs w:val="26"/>
          <w:lang w:bidi="hi-IN"/>
        </w:rPr>
        <w:t>К</w:t>
      </w:r>
      <w:r w:rsidR="00AB12EB" w:rsidRPr="00067C63">
        <w:rPr>
          <w:kern w:val="2"/>
          <w:sz w:val="26"/>
          <w:szCs w:val="26"/>
          <w:lang w:bidi="hi-IN"/>
        </w:rPr>
        <w:t>ласс Г</w:t>
      </w:r>
      <w:r w:rsidR="002B673D">
        <w:rPr>
          <w:kern w:val="2"/>
          <w:sz w:val="26"/>
          <w:szCs w:val="26"/>
          <w:lang w:bidi="hi-IN"/>
        </w:rPr>
        <w:t> </w:t>
      </w:r>
      <w:r w:rsidR="00AB12EB" w:rsidRPr="00067C63">
        <w:rPr>
          <w:kern w:val="2"/>
          <w:sz w:val="26"/>
          <w:szCs w:val="26"/>
          <w:lang w:bidi="hi-IN"/>
        </w:rPr>
        <w:t>– отходы, не подлежащие последующему использованию (токсикологически</w:t>
      </w:r>
      <w:r w:rsidR="002572FC">
        <w:rPr>
          <w:kern w:val="2"/>
          <w:sz w:val="26"/>
          <w:szCs w:val="26"/>
          <w:lang w:bidi="hi-IN"/>
        </w:rPr>
        <w:t>е</w:t>
      </w:r>
      <w:r w:rsidR="00AB12EB" w:rsidRPr="00067C63">
        <w:rPr>
          <w:kern w:val="2"/>
          <w:sz w:val="26"/>
          <w:szCs w:val="26"/>
          <w:lang w:bidi="hi-IN"/>
        </w:rPr>
        <w:t xml:space="preserve"> опасные отходы 1-4 классов опасности, далее - класс Г), в том числе: ртутьсодержащие предметы, приборы и оборудование; лекарственные (в том числе </w:t>
      </w:r>
      <w:r w:rsidR="00AB12EB" w:rsidRPr="00067C63">
        <w:rPr>
          <w:kern w:val="2"/>
          <w:sz w:val="26"/>
          <w:szCs w:val="26"/>
          <w:lang w:bidi="hi-IN"/>
        </w:rPr>
        <w:lastRenderedPageBreak/>
        <w:t>цитостатики), диагностические, дезинфекционные средства; отходы от эксплуатации оборудования, транспорта, систем освещения, а также другие токсикологически</w:t>
      </w:r>
      <w:r w:rsidR="004B1911">
        <w:rPr>
          <w:kern w:val="2"/>
          <w:sz w:val="26"/>
          <w:szCs w:val="26"/>
          <w:lang w:bidi="hi-IN"/>
        </w:rPr>
        <w:t>е</w:t>
      </w:r>
      <w:r w:rsidR="00AB12EB" w:rsidRPr="00067C63">
        <w:rPr>
          <w:kern w:val="2"/>
          <w:sz w:val="26"/>
          <w:szCs w:val="26"/>
          <w:lang w:bidi="hi-IN"/>
        </w:rPr>
        <w:t xml:space="preserve"> опасные отходы, образующиеся в процессе осуществления медицинской, фармацевтической деятельности, деятельности по производству лекарственных средств и медицинских изделий, при производстве, хранении биомедицинских клеточных продуктов, деятельности в области использования возбудителей инфекционных заболеваний и генно-инженерно-модифицированных организмов в медицинских целях.</w:t>
      </w:r>
    </w:p>
    <w:p w:rsidR="007426A7" w:rsidRPr="002B673D" w:rsidRDefault="007426A7" w:rsidP="002B673D">
      <w:pPr>
        <w:spacing w:line="360" w:lineRule="exact"/>
        <w:ind w:firstLine="425"/>
        <w:rPr>
          <w:rFonts w:eastAsia="Calibri"/>
          <w:kern w:val="2"/>
          <w:sz w:val="26"/>
          <w:szCs w:val="26"/>
          <w:lang w:bidi="hi-IN"/>
        </w:rPr>
      </w:pPr>
      <w:r w:rsidRPr="002B673D">
        <w:rPr>
          <w:rFonts w:eastAsia="Calibri"/>
          <w:kern w:val="2"/>
          <w:sz w:val="26"/>
          <w:szCs w:val="26"/>
          <w:lang w:bidi="hi-IN"/>
        </w:rPr>
        <w:t>1.</w:t>
      </w:r>
      <w:r w:rsidR="00EC58D4" w:rsidRPr="002B673D">
        <w:rPr>
          <w:rFonts w:eastAsia="Calibri"/>
          <w:kern w:val="2"/>
          <w:sz w:val="26"/>
          <w:szCs w:val="26"/>
          <w:lang w:bidi="hi-IN"/>
        </w:rPr>
        <w:t>3</w:t>
      </w:r>
      <w:r w:rsidR="002B673D" w:rsidRPr="002B673D">
        <w:rPr>
          <w:rFonts w:eastAsia="Calibri"/>
          <w:kern w:val="2"/>
          <w:sz w:val="26"/>
          <w:szCs w:val="26"/>
          <w:lang w:bidi="hi-IN"/>
        </w:rPr>
        <w:t> </w:t>
      </w:r>
      <w:r w:rsidRPr="002B673D">
        <w:rPr>
          <w:rFonts w:eastAsia="Calibri"/>
          <w:kern w:val="2"/>
          <w:sz w:val="26"/>
          <w:szCs w:val="26"/>
          <w:lang w:bidi="hi-IN"/>
        </w:rPr>
        <w:t xml:space="preserve">Привлечение соисполнителей для исполнения условий </w:t>
      </w:r>
      <w:r w:rsidR="009C3199" w:rsidRPr="002B673D">
        <w:rPr>
          <w:rFonts w:eastAsia="Calibri"/>
          <w:kern w:val="2"/>
          <w:sz w:val="26"/>
          <w:szCs w:val="26"/>
          <w:lang w:bidi="hi-IN"/>
        </w:rPr>
        <w:t>Договора</w:t>
      </w:r>
      <w:r w:rsidRPr="002B673D">
        <w:rPr>
          <w:rFonts w:eastAsia="Calibri"/>
          <w:kern w:val="2"/>
          <w:sz w:val="26"/>
          <w:szCs w:val="26"/>
          <w:lang w:bidi="hi-IN"/>
        </w:rPr>
        <w:t xml:space="preserve"> в части обезвреживания Отходов не допускается.</w:t>
      </w:r>
    </w:p>
    <w:p w:rsidR="000471B0" w:rsidRDefault="000471B0" w:rsidP="000471B0">
      <w:pPr>
        <w:spacing w:before="0" w:line="360" w:lineRule="exact"/>
        <w:ind w:firstLine="567"/>
        <w:rPr>
          <w:kern w:val="2"/>
          <w:sz w:val="26"/>
          <w:szCs w:val="26"/>
          <w:lang w:bidi="hi-IN"/>
        </w:rPr>
      </w:pPr>
      <w:r>
        <w:rPr>
          <w:kern w:val="2"/>
          <w:sz w:val="26"/>
          <w:szCs w:val="26"/>
          <w:lang w:bidi="hi-IN"/>
        </w:rPr>
        <w:t>Передача на обезвреживание, утилизацию и захоронение необеззараженных медицинских отходов запрещена.</w:t>
      </w:r>
    </w:p>
    <w:p w:rsidR="000471B0" w:rsidRPr="00067C63" w:rsidRDefault="000471B0" w:rsidP="000471B0">
      <w:pPr>
        <w:spacing w:before="0" w:line="360" w:lineRule="exact"/>
        <w:ind w:firstLine="567"/>
        <w:rPr>
          <w:kern w:val="2"/>
          <w:sz w:val="26"/>
          <w:szCs w:val="26"/>
          <w:lang w:bidi="hi-IN"/>
        </w:rPr>
      </w:pPr>
      <w:r>
        <w:rPr>
          <w:kern w:val="2"/>
          <w:sz w:val="26"/>
          <w:szCs w:val="26"/>
          <w:lang w:bidi="hi-IN"/>
        </w:rPr>
        <w:t>Обезвреживание, утилизация, захоронение обеззараженных медицинских отходов осуществляется на объектах, включенных в реестр объектов обезвреживания, утилизации, захоронения медицинских отходов. Реестр объектов обезвреживания, утилизации, захоронения медицинских отходов, расположенных на территории субъекта Российской Федерации, ведется уполномоченным исполнительным органом субъекта Российской Федерации. Обязательным условием включения объекта в реестр объектов обезвреживания, утилизации, захоронения медицинских отходов является наличие санитарно-эпидемиологического заключения о возможности осуществления на объекте безопасного обезвреживания, утилизации, захоронения медицинских отходов.</w:t>
      </w:r>
    </w:p>
    <w:p w:rsidR="007426A7" w:rsidRPr="002B673D" w:rsidRDefault="00EC58D4" w:rsidP="002B673D">
      <w:pPr>
        <w:spacing w:line="360" w:lineRule="exact"/>
        <w:ind w:firstLine="425"/>
        <w:rPr>
          <w:rFonts w:eastAsia="Calibri"/>
          <w:kern w:val="2"/>
          <w:sz w:val="26"/>
          <w:szCs w:val="26"/>
          <w:lang w:bidi="hi-IN"/>
        </w:rPr>
      </w:pPr>
      <w:r>
        <w:rPr>
          <w:rFonts w:eastAsia="Calibri"/>
          <w:kern w:val="2"/>
          <w:sz w:val="26"/>
          <w:szCs w:val="26"/>
          <w:lang w:bidi="hi-IN"/>
        </w:rPr>
        <w:t>1.4</w:t>
      </w:r>
      <w:r w:rsidR="002B673D">
        <w:rPr>
          <w:rFonts w:eastAsia="Calibri"/>
          <w:kern w:val="2"/>
          <w:sz w:val="26"/>
          <w:szCs w:val="26"/>
          <w:lang w:bidi="hi-IN"/>
        </w:rPr>
        <w:t> </w:t>
      </w:r>
      <w:r w:rsidR="007426A7" w:rsidRPr="00067C63">
        <w:rPr>
          <w:rFonts w:eastAsia="Calibri"/>
          <w:kern w:val="2"/>
          <w:sz w:val="26"/>
          <w:szCs w:val="26"/>
          <w:lang w:bidi="hi-IN"/>
        </w:rPr>
        <w:t xml:space="preserve">Исполнитель на время действия </w:t>
      </w:r>
      <w:r w:rsidR="009C3199" w:rsidRPr="00067C63">
        <w:rPr>
          <w:rFonts w:eastAsia="Calibri"/>
          <w:kern w:val="2"/>
          <w:sz w:val="26"/>
          <w:szCs w:val="26"/>
          <w:lang w:bidi="hi-IN"/>
        </w:rPr>
        <w:t>Договора</w:t>
      </w:r>
      <w:r w:rsidR="007426A7" w:rsidRPr="00067C63">
        <w:rPr>
          <w:rFonts w:eastAsia="Calibri"/>
          <w:kern w:val="2"/>
          <w:sz w:val="26"/>
          <w:szCs w:val="26"/>
          <w:lang w:bidi="hi-IN"/>
        </w:rPr>
        <w:t xml:space="preserve"> должен предоставить по заявке Заказчика в безвозмездное пользование в исправном состоянии сменные многоразовые контейнеры для сбора и временного накопления медицинских отходов на территории Заказчика. </w:t>
      </w:r>
    </w:p>
    <w:p w:rsidR="007426A7" w:rsidRPr="00067C63" w:rsidRDefault="007426A7" w:rsidP="00073B11">
      <w:pPr>
        <w:spacing w:before="0" w:line="360" w:lineRule="exact"/>
        <w:ind w:firstLine="567"/>
        <w:rPr>
          <w:sz w:val="26"/>
          <w:szCs w:val="26"/>
        </w:rPr>
      </w:pPr>
      <w:r w:rsidRPr="00067C63">
        <w:rPr>
          <w:rFonts w:eastAsia="Calibri"/>
          <w:kern w:val="2"/>
          <w:sz w:val="26"/>
          <w:szCs w:val="26"/>
          <w:lang w:bidi="hi-IN"/>
        </w:rPr>
        <w:t>Качество сменных многоразовых контейнеров в соответствии с требованиями, указанными в таблице 1.</w:t>
      </w:r>
    </w:p>
    <w:p w:rsidR="007426A7" w:rsidRPr="00341B87" w:rsidRDefault="007426A7" w:rsidP="00D27456">
      <w:pPr>
        <w:spacing w:line="276" w:lineRule="auto"/>
        <w:ind w:firstLine="8364"/>
        <w:jc w:val="right"/>
      </w:pPr>
      <w:r w:rsidRPr="00341B87">
        <w:rPr>
          <w:rFonts w:eastAsia="Calibri"/>
          <w:kern w:val="2"/>
          <w:lang w:bidi="hi-IN"/>
        </w:rPr>
        <w:t xml:space="preserve">Таблица 1 </w:t>
      </w:r>
    </w:p>
    <w:tbl>
      <w:tblPr>
        <w:tblW w:w="10206" w:type="dxa"/>
        <w:tblInd w:w="250" w:type="dxa"/>
        <w:tblLayout w:type="fixed"/>
        <w:tblLook w:val="0000"/>
      </w:tblPr>
      <w:tblGrid>
        <w:gridCol w:w="709"/>
        <w:gridCol w:w="1701"/>
        <w:gridCol w:w="851"/>
        <w:gridCol w:w="6945"/>
      </w:tblGrid>
      <w:tr w:rsidR="007426A7" w:rsidTr="00B26266">
        <w:trPr>
          <w:trHeight w:val="23"/>
        </w:trPr>
        <w:tc>
          <w:tcPr>
            <w:tcW w:w="709" w:type="dxa"/>
            <w:tcBorders>
              <w:top w:val="single" w:sz="4" w:space="0" w:color="000000"/>
              <w:left w:val="single" w:sz="4" w:space="0" w:color="000000"/>
              <w:bottom w:val="single" w:sz="4" w:space="0" w:color="000000"/>
            </w:tcBorders>
            <w:shd w:val="clear" w:color="auto" w:fill="auto"/>
          </w:tcPr>
          <w:p w:rsidR="007426A7" w:rsidRDefault="007426A7" w:rsidP="00D27456">
            <w:pPr>
              <w:spacing w:line="276" w:lineRule="auto"/>
              <w:jc w:val="center"/>
            </w:pPr>
            <w:r>
              <w:rPr>
                <w:rFonts w:eastAsia="Calibri"/>
                <w:kern w:val="2"/>
                <w:sz w:val="22"/>
                <w:szCs w:val="22"/>
                <w:lang w:bidi="hi-IN"/>
              </w:rPr>
              <w:t>№п/п</w:t>
            </w:r>
          </w:p>
        </w:tc>
        <w:tc>
          <w:tcPr>
            <w:tcW w:w="1701" w:type="dxa"/>
            <w:tcBorders>
              <w:top w:val="single" w:sz="4" w:space="0" w:color="000000"/>
              <w:left w:val="single" w:sz="4" w:space="0" w:color="000000"/>
              <w:bottom w:val="single" w:sz="4" w:space="0" w:color="000000"/>
            </w:tcBorders>
            <w:shd w:val="clear" w:color="auto" w:fill="auto"/>
          </w:tcPr>
          <w:p w:rsidR="007426A7" w:rsidRDefault="007426A7" w:rsidP="00D27456">
            <w:pPr>
              <w:spacing w:line="276" w:lineRule="auto"/>
              <w:jc w:val="center"/>
            </w:pPr>
            <w:r>
              <w:rPr>
                <w:rFonts w:eastAsia="Calibri"/>
                <w:kern w:val="2"/>
                <w:sz w:val="22"/>
                <w:szCs w:val="22"/>
                <w:lang w:bidi="hi-IN"/>
              </w:rPr>
              <w:t xml:space="preserve">Наименование товара </w:t>
            </w:r>
          </w:p>
        </w:tc>
        <w:tc>
          <w:tcPr>
            <w:tcW w:w="851" w:type="dxa"/>
            <w:tcBorders>
              <w:top w:val="single" w:sz="4" w:space="0" w:color="000000"/>
              <w:left w:val="single" w:sz="4" w:space="0" w:color="000000"/>
              <w:bottom w:val="single" w:sz="4" w:space="0" w:color="000000"/>
            </w:tcBorders>
          </w:tcPr>
          <w:p w:rsidR="007426A7" w:rsidRDefault="007426A7" w:rsidP="00D27456">
            <w:pPr>
              <w:spacing w:line="276" w:lineRule="auto"/>
              <w:jc w:val="center"/>
              <w:rPr>
                <w:rFonts w:eastAsia="Calibri"/>
                <w:bCs/>
                <w:kern w:val="2"/>
                <w:lang w:bidi="hi-IN"/>
              </w:rPr>
            </w:pPr>
            <w:r>
              <w:rPr>
                <w:rFonts w:eastAsia="Calibri"/>
                <w:bCs/>
                <w:kern w:val="2"/>
                <w:sz w:val="22"/>
                <w:szCs w:val="22"/>
                <w:lang w:bidi="hi-IN"/>
              </w:rPr>
              <w:t>Кол-во</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7426A7" w:rsidRDefault="007426A7" w:rsidP="00D27456">
            <w:pPr>
              <w:spacing w:line="276" w:lineRule="auto"/>
              <w:jc w:val="center"/>
            </w:pPr>
            <w:r>
              <w:rPr>
                <w:rFonts w:eastAsia="Calibri"/>
                <w:bCs/>
                <w:kern w:val="2"/>
                <w:sz w:val="22"/>
                <w:szCs w:val="22"/>
                <w:lang w:bidi="hi-IN"/>
              </w:rPr>
              <w:t>Сведения о функциональных, технических и качественных, эксплуатационных характеристиках товара (описание параметров товара)</w:t>
            </w:r>
          </w:p>
        </w:tc>
      </w:tr>
      <w:tr w:rsidR="007426A7" w:rsidTr="00B26266">
        <w:trPr>
          <w:trHeight w:val="705"/>
        </w:trPr>
        <w:tc>
          <w:tcPr>
            <w:tcW w:w="709" w:type="dxa"/>
            <w:tcBorders>
              <w:top w:val="single" w:sz="4" w:space="0" w:color="000000"/>
              <w:left w:val="single" w:sz="4" w:space="0" w:color="000000"/>
              <w:bottom w:val="single" w:sz="4" w:space="0" w:color="000000"/>
            </w:tcBorders>
            <w:shd w:val="clear" w:color="auto" w:fill="auto"/>
          </w:tcPr>
          <w:p w:rsidR="007426A7" w:rsidRDefault="007426A7" w:rsidP="00D27456">
            <w:pPr>
              <w:spacing w:line="276" w:lineRule="auto"/>
              <w:jc w:val="center"/>
            </w:pPr>
            <w:r>
              <w:rPr>
                <w:rFonts w:eastAsia="Calibri"/>
                <w:kern w:val="2"/>
                <w:sz w:val="22"/>
                <w:szCs w:val="22"/>
                <w:lang w:bidi="hi-IN"/>
              </w:rPr>
              <w:t>1</w:t>
            </w:r>
          </w:p>
        </w:tc>
        <w:tc>
          <w:tcPr>
            <w:tcW w:w="1701" w:type="dxa"/>
            <w:tcBorders>
              <w:top w:val="single" w:sz="4" w:space="0" w:color="000000"/>
              <w:left w:val="single" w:sz="4" w:space="0" w:color="000000"/>
              <w:bottom w:val="single" w:sz="4" w:space="0" w:color="000000"/>
            </w:tcBorders>
            <w:shd w:val="clear" w:color="auto" w:fill="auto"/>
          </w:tcPr>
          <w:p w:rsidR="007426A7" w:rsidRDefault="007426A7" w:rsidP="00D27456">
            <w:pPr>
              <w:spacing w:line="276" w:lineRule="auto"/>
              <w:rPr>
                <w:rFonts w:eastAsia="Calibri"/>
                <w:kern w:val="2"/>
                <w:lang w:bidi="hi-IN"/>
              </w:rPr>
            </w:pPr>
            <w:r>
              <w:rPr>
                <w:rFonts w:eastAsia="Calibri"/>
                <w:kern w:val="2"/>
                <w:sz w:val="22"/>
                <w:szCs w:val="22"/>
                <w:lang w:bidi="hi-IN"/>
              </w:rPr>
              <w:t>Сменный многоразовый контейнер</w:t>
            </w:r>
          </w:p>
          <w:p w:rsidR="00F420CD" w:rsidRPr="00AB12EB" w:rsidRDefault="00F420CD" w:rsidP="00D27456">
            <w:pPr>
              <w:spacing w:line="276" w:lineRule="auto"/>
            </w:pPr>
          </w:p>
        </w:tc>
        <w:tc>
          <w:tcPr>
            <w:tcW w:w="851" w:type="dxa"/>
            <w:tcBorders>
              <w:top w:val="single" w:sz="4" w:space="0" w:color="000000"/>
              <w:left w:val="single" w:sz="4" w:space="0" w:color="000000"/>
              <w:bottom w:val="single" w:sz="4" w:space="0" w:color="000000"/>
            </w:tcBorders>
          </w:tcPr>
          <w:p w:rsidR="007426A7" w:rsidRDefault="00571D20" w:rsidP="00D27456">
            <w:pPr>
              <w:spacing w:line="276" w:lineRule="auto"/>
              <w:rPr>
                <w:rFonts w:eastAsia="Calibri"/>
                <w:kern w:val="2"/>
                <w:lang w:bidi="hi-IN"/>
              </w:rPr>
            </w:pPr>
            <w:r>
              <w:rPr>
                <w:rFonts w:eastAsia="Calibri"/>
                <w:kern w:val="2"/>
                <w:sz w:val="22"/>
                <w:szCs w:val="22"/>
                <w:lang w:bidi="hi-IN"/>
              </w:rPr>
              <w:t xml:space="preserve">2 </w:t>
            </w:r>
            <w:r w:rsidR="007426A7">
              <w:rPr>
                <w:rFonts w:eastAsia="Calibri"/>
                <w:kern w:val="2"/>
                <w:sz w:val="22"/>
                <w:szCs w:val="22"/>
                <w:lang w:bidi="hi-IN"/>
              </w:rPr>
              <w:t>шт.</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7426A7" w:rsidRDefault="007426A7" w:rsidP="00D27456">
            <w:pPr>
              <w:spacing w:line="276" w:lineRule="auto"/>
              <w:rPr>
                <w:rFonts w:eastAsia="Calibri"/>
                <w:color w:val="FF0000"/>
                <w:kern w:val="2"/>
                <w:lang w:bidi="hi-IN"/>
              </w:rPr>
            </w:pPr>
            <w:r>
              <w:rPr>
                <w:rFonts w:eastAsia="Calibri"/>
                <w:kern w:val="2"/>
                <w:sz w:val="22"/>
                <w:szCs w:val="22"/>
                <w:lang w:bidi="hi-IN"/>
              </w:rPr>
              <w:t xml:space="preserve">Контейнер на колесах для сбора и транспортирования </w:t>
            </w:r>
            <w:r>
              <w:rPr>
                <w:kern w:val="2"/>
                <w:sz w:val="22"/>
                <w:szCs w:val="22"/>
                <w:lang w:bidi="hi-IN"/>
              </w:rPr>
              <w:t>обеззараженных</w:t>
            </w:r>
            <w:r w:rsidR="000471B0">
              <w:rPr>
                <w:kern w:val="2"/>
                <w:sz w:val="22"/>
                <w:szCs w:val="22"/>
                <w:lang w:bidi="hi-IN"/>
              </w:rPr>
              <w:t xml:space="preserve"> </w:t>
            </w:r>
            <w:r w:rsidRPr="00154270">
              <w:rPr>
                <w:rFonts w:eastAsia="Calibri"/>
                <w:kern w:val="2"/>
                <w:sz w:val="22"/>
                <w:szCs w:val="22"/>
                <w:lang w:bidi="hi-IN"/>
              </w:rPr>
              <w:t>медицинских отходов класса «В»</w:t>
            </w:r>
          </w:p>
          <w:p w:rsidR="007426A7" w:rsidRDefault="007426A7" w:rsidP="00D27456">
            <w:pPr>
              <w:spacing w:line="276" w:lineRule="auto"/>
            </w:pPr>
            <w:r>
              <w:rPr>
                <w:rFonts w:eastAsia="Calibri"/>
                <w:kern w:val="2"/>
                <w:sz w:val="22"/>
                <w:szCs w:val="22"/>
                <w:lang w:bidi="hi-IN"/>
              </w:rPr>
              <w:t xml:space="preserve">Цвет контейнера — Красный или маркированный красным цветом (цвет указан в соответствии с СанПиН 2.1.3684-21 </w:t>
            </w:r>
          </w:p>
          <w:p w:rsidR="007426A7" w:rsidRDefault="007426A7" w:rsidP="00D27456">
            <w:pPr>
              <w:spacing w:line="276" w:lineRule="auto"/>
            </w:pPr>
            <w:r>
              <w:rPr>
                <w:rFonts w:eastAsia="Calibri"/>
                <w:kern w:val="2"/>
                <w:sz w:val="22"/>
                <w:szCs w:val="22"/>
                <w:lang w:bidi="hi-IN"/>
              </w:rPr>
              <w:t xml:space="preserve">Многоразовый передвижной бак (емкость) для временного хранения медицинских отходов и вывоза их с территории Заказчика. </w:t>
            </w:r>
          </w:p>
          <w:p w:rsidR="007426A7" w:rsidRDefault="007426A7" w:rsidP="00D27456">
            <w:pPr>
              <w:spacing w:line="276" w:lineRule="auto"/>
            </w:pPr>
            <w:r>
              <w:rPr>
                <w:rFonts w:eastAsia="Calibri"/>
                <w:kern w:val="2"/>
                <w:sz w:val="22"/>
                <w:szCs w:val="22"/>
                <w:lang w:bidi="hi-IN"/>
              </w:rPr>
              <w:t xml:space="preserve">Контейнер закрывается крышкой, исключающей произвольное просыпание отходов. </w:t>
            </w:r>
          </w:p>
          <w:p w:rsidR="007426A7" w:rsidRDefault="007426A7" w:rsidP="00D27456">
            <w:pPr>
              <w:spacing w:line="276" w:lineRule="auto"/>
            </w:pPr>
            <w:r>
              <w:rPr>
                <w:rFonts w:eastAsia="Calibri"/>
                <w:kern w:val="2"/>
                <w:sz w:val="22"/>
                <w:szCs w:val="22"/>
                <w:lang w:bidi="hi-IN"/>
              </w:rPr>
              <w:t>Контейнер является сменным.</w:t>
            </w:r>
          </w:p>
          <w:p w:rsidR="007426A7" w:rsidRDefault="007426A7" w:rsidP="00D27456">
            <w:pPr>
              <w:spacing w:line="276" w:lineRule="auto"/>
            </w:pPr>
            <w:r>
              <w:rPr>
                <w:rFonts w:eastAsia="Calibri"/>
                <w:kern w:val="2"/>
                <w:sz w:val="22"/>
                <w:szCs w:val="22"/>
                <w:lang w:bidi="hi-IN"/>
              </w:rPr>
              <w:t>Объем контейнера - 240 л.</w:t>
            </w:r>
          </w:p>
        </w:tc>
      </w:tr>
      <w:tr w:rsidR="007426A7" w:rsidTr="00D26810">
        <w:trPr>
          <w:cantSplit/>
          <w:trHeight w:val="705"/>
        </w:trPr>
        <w:tc>
          <w:tcPr>
            <w:tcW w:w="709" w:type="dxa"/>
            <w:tcBorders>
              <w:top w:val="single" w:sz="4" w:space="0" w:color="000000"/>
              <w:left w:val="single" w:sz="4" w:space="0" w:color="000000"/>
              <w:bottom w:val="single" w:sz="4" w:space="0" w:color="000000"/>
            </w:tcBorders>
            <w:shd w:val="clear" w:color="auto" w:fill="auto"/>
          </w:tcPr>
          <w:p w:rsidR="007426A7" w:rsidRDefault="007426A7" w:rsidP="00D27456">
            <w:pPr>
              <w:spacing w:line="276" w:lineRule="auto"/>
              <w:jc w:val="center"/>
            </w:pPr>
            <w:r>
              <w:rPr>
                <w:rFonts w:eastAsia="Calibri"/>
                <w:kern w:val="2"/>
                <w:sz w:val="22"/>
                <w:szCs w:val="22"/>
                <w:lang w:bidi="hi-IN"/>
              </w:rPr>
              <w:lastRenderedPageBreak/>
              <w:t>2</w:t>
            </w:r>
          </w:p>
        </w:tc>
        <w:tc>
          <w:tcPr>
            <w:tcW w:w="1701" w:type="dxa"/>
            <w:tcBorders>
              <w:top w:val="single" w:sz="4" w:space="0" w:color="000000"/>
              <w:left w:val="single" w:sz="4" w:space="0" w:color="000000"/>
              <w:bottom w:val="single" w:sz="4" w:space="0" w:color="000000"/>
            </w:tcBorders>
            <w:shd w:val="clear" w:color="auto" w:fill="auto"/>
          </w:tcPr>
          <w:p w:rsidR="007426A7" w:rsidRDefault="007426A7" w:rsidP="00D27456">
            <w:pPr>
              <w:spacing w:line="276" w:lineRule="auto"/>
              <w:rPr>
                <w:rFonts w:eastAsia="Calibri"/>
                <w:kern w:val="2"/>
                <w:lang w:bidi="hi-IN"/>
              </w:rPr>
            </w:pPr>
            <w:r>
              <w:rPr>
                <w:rFonts w:eastAsia="Calibri"/>
                <w:kern w:val="2"/>
                <w:sz w:val="22"/>
                <w:szCs w:val="22"/>
                <w:lang w:bidi="hi-IN"/>
              </w:rPr>
              <w:t>Сменный многоразовый контейнер</w:t>
            </w:r>
          </w:p>
          <w:p w:rsidR="00F420CD" w:rsidRPr="00AB12EB" w:rsidRDefault="00F420CD" w:rsidP="00D27456">
            <w:pPr>
              <w:spacing w:line="276" w:lineRule="auto"/>
            </w:pPr>
          </w:p>
        </w:tc>
        <w:tc>
          <w:tcPr>
            <w:tcW w:w="851" w:type="dxa"/>
            <w:tcBorders>
              <w:top w:val="single" w:sz="4" w:space="0" w:color="000000"/>
              <w:left w:val="single" w:sz="4" w:space="0" w:color="000000"/>
              <w:bottom w:val="single" w:sz="4" w:space="0" w:color="000000"/>
            </w:tcBorders>
          </w:tcPr>
          <w:p w:rsidR="007426A7" w:rsidRDefault="00571D20" w:rsidP="00D27456">
            <w:pPr>
              <w:spacing w:line="276" w:lineRule="auto"/>
              <w:rPr>
                <w:rFonts w:eastAsia="Calibri"/>
                <w:kern w:val="2"/>
                <w:lang w:bidi="hi-IN"/>
              </w:rPr>
            </w:pPr>
            <w:r>
              <w:rPr>
                <w:rFonts w:eastAsia="Calibri"/>
                <w:kern w:val="2"/>
                <w:sz w:val="22"/>
                <w:szCs w:val="22"/>
                <w:lang w:bidi="hi-IN"/>
              </w:rPr>
              <w:t xml:space="preserve">10 </w:t>
            </w:r>
            <w:r w:rsidR="007426A7">
              <w:rPr>
                <w:rFonts w:eastAsia="Calibri"/>
                <w:kern w:val="2"/>
                <w:sz w:val="22"/>
                <w:szCs w:val="22"/>
                <w:lang w:bidi="hi-IN"/>
              </w:rPr>
              <w:t>шт.</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7426A7" w:rsidRDefault="007426A7" w:rsidP="00D27456">
            <w:pPr>
              <w:spacing w:line="276" w:lineRule="auto"/>
              <w:rPr>
                <w:rFonts w:eastAsia="Calibri"/>
                <w:color w:val="FF0000"/>
                <w:kern w:val="2"/>
                <w:lang w:bidi="hi-IN"/>
              </w:rPr>
            </w:pPr>
            <w:r>
              <w:rPr>
                <w:rFonts w:eastAsia="Calibri"/>
                <w:kern w:val="2"/>
                <w:sz w:val="22"/>
                <w:szCs w:val="22"/>
                <w:lang w:bidi="hi-IN"/>
              </w:rPr>
              <w:t xml:space="preserve">Контейнер на колесах для сбора и транспортирования </w:t>
            </w:r>
            <w:r>
              <w:rPr>
                <w:kern w:val="2"/>
                <w:sz w:val="22"/>
                <w:szCs w:val="22"/>
                <w:lang w:bidi="hi-IN"/>
              </w:rPr>
              <w:t>обеззараженных</w:t>
            </w:r>
            <w:r w:rsidR="000471B0">
              <w:rPr>
                <w:kern w:val="2"/>
                <w:sz w:val="22"/>
                <w:szCs w:val="22"/>
                <w:lang w:bidi="hi-IN"/>
              </w:rPr>
              <w:t xml:space="preserve"> </w:t>
            </w:r>
            <w:r>
              <w:rPr>
                <w:rFonts w:eastAsia="Calibri"/>
                <w:kern w:val="2"/>
                <w:sz w:val="22"/>
                <w:szCs w:val="22"/>
                <w:lang w:bidi="hi-IN"/>
              </w:rPr>
              <w:t>медицинских отходов класса «Б</w:t>
            </w:r>
            <w:r w:rsidRPr="00154270">
              <w:rPr>
                <w:rFonts w:eastAsia="Calibri"/>
                <w:kern w:val="2"/>
                <w:sz w:val="22"/>
                <w:szCs w:val="22"/>
                <w:lang w:bidi="hi-IN"/>
              </w:rPr>
              <w:t>»</w:t>
            </w:r>
          </w:p>
          <w:p w:rsidR="007426A7" w:rsidRDefault="007426A7" w:rsidP="00D27456">
            <w:pPr>
              <w:spacing w:line="276" w:lineRule="auto"/>
            </w:pPr>
            <w:proofErr w:type="gramStart"/>
            <w:r>
              <w:rPr>
                <w:rFonts w:eastAsia="Calibri"/>
                <w:kern w:val="2"/>
                <w:sz w:val="22"/>
                <w:szCs w:val="22"/>
                <w:lang w:bidi="hi-IN"/>
              </w:rPr>
              <w:t>Цвет контейнера — Желтый (цвет указан в</w:t>
            </w:r>
            <w:r w:rsidR="000471B0">
              <w:rPr>
                <w:rFonts w:eastAsia="Calibri"/>
                <w:kern w:val="2"/>
                <w:sz w:val="22"/>
                <w:szCs w:val="22"/>
                <w:lang w:bidi="hi-IN"/>
              </w:rPr>
              <w:t xml:space="preserve"> </w:t>
            </w:r>
            <w:r>
              <w:rPr>
                <w:rFonts w:eastAsia="Calibri"/>
                <w:kern w:val="2"/>
                <w:sz w:val="22"/>
                <w:szCs w:val="22"/>
                <w:lang w:bidi="hi-IN"/>
              </w:rPr>
              <w:t>соответствии</w:t>
            </w:r>
            <w:r w:rsidR="000471B0">
              <w:rPr>
                <w:rFonts w:eastAsia="Calibri"/>
                <w:kern w:val="2"/>
                <w:sz w:val="22"/>
                <w:szCs w:val="22"/>
                <w:lang w:bidi="hi-IN"/>
              </w:rPr>
              <w:t xml:space="preserve"> </w:t>
            </w:r>
            <w:r>
              <w:rPr>
                <w:rFonts w:eastAsia="Calibri"/>
                <w:kern w:val="2"/>
                <w:sz w:val="22"/>
                <w:szCs w:val="22"/>
                <w:lang w:bidi="hi-IN"/>
              </w:rPr>
              <w:t>с СанПиН</w:t>
            </w:r>
            <w:r w:rsidR="00D26810">
              <w:rPr>
                <w:rFonts w:eastAsia="Calibri"/>
                <w:kern w:val="2"/>
                <w:sz w:val="22"/>
                <w:szCs w:val="22"/>
                <w:lang w:bidi="hi-IN"/>
              </w:rPr>
              <w:t> </w:t>
            </w:r>
            <w:r>
              <w:rPr>
                <w:rFonts w:eastAsia="Calibri"/>
                <w:kern w:val="2"/>
                <w:sz w:val="22"/>
                <w:szCs w:val="22"/>
                <w:lang w:bidi="hi-IN"/>
              </w:rPr>
              <w:t>2.1.3684-21.</w:t>
            </w:r>
            <w:proofErr w:type="gramEnd"/>
          </w:p>
          <w:p w:rsidR="007426A7" w:rsidRDefault="007426A7" w:rsidP="00D27456">
            <w:pPr>
              <w:spacing w:line="276" w:lineRule="auto"/>
            </w:pPr>
            <w:r>
              <w:rPr>
                <w:rFonts w:eastAsia="Calibri"/>
                <w:kern w:val="2"/>
                <w:sz w:val="22"/>
                <w:szCs w:val="22"/>
                <w:lang w:bidi="hi-IN"/>
              </w:rPr>
              <w:t xml:space="preserve">Многоразовый передвижной бак (емкость) для временного хранения медицинских отходов и вывоза их с территории Заказчика. </w:t>
            </w:r>
          </w:p>
          <w:p w:rsidR="007426A7" w:rsidRDefault="007426A7" w:rsidP="00D27456">
            <w:pPr>
              <w:spacing w:line="276" w:lineRule="auto"/>
            </w:pPr>
            <w:r>
              <w:rPr>
                <w:rFonts w:eastAsia="Calibri"/>
                <w:kern w:val="2"/>
                <w:sz w:val="22"/>
                <w:szCs w:val="22"/>
                <w:lang w:bidi="hi-IN"/>
              </w:rPr>
              <w:t xml:space="preserve">Контейнер закрывается крышкой, исключающей произвольное просыпание отходов. </w:t>
            </w:r>
          </w:p>
          <w:p w:rsidR="007426A7" w:rsidRDefault="007426A7" w:rsidP="00D27456">
            <w:pPr>
              <w:spacing w:line="276" w:lineRule="auto"/>
            </w:pPr>
            <w:r>
              <w:rPr>
                <w:rFonts w:eastAsia="Calibri"/>
                <w:kern w:val="2"/>
                <w:sz w:val="22"/>
                <w:szCs w:val="22"/>
                <w:lang w:bidi="hi-IN"/>
              </w:rPr>
              <w:t>Контейнер является сменным.</w:t>
            </w:r>
          </w:p>
          <w:p w:rsidR="007426A7" w:rsidRPr="006111CD" w:rsidRDefault="007426A7" w:rsidP="00D27456">
            <w:pPr>
              <w:spacing w:line="276" w:lineRule="auto"/>
              <w:rPr>
                <w:rFonts w:eastAsia="Calibri"/>
                <w:kern w:val="2"/>
                <w:lang w:bidi="hi-IN"/>
              </w:rPr>
            </w:pPr>
            <w:r>
              <w:rPr>
                <w:rFonts w:eastAsia="Calibri"/>
                <w:kern w:val="2"/>
                <w:sz w:val="22"/>
                <w:szCs w:val="22"/>
                <w:lang w:bidi="hi-IN"/>
              </w:rPr>
              <w:t>Объем контейнера - 240 л.</w:t>
            </w:r>
          </w:p>
        </w:tc>
      </w:tr>
      <w:tr w:rsidR="007426A7" w:rsidTr="00B26266">
        <w:trPr>
          <w:trHeight w:val="705"/>
        </w:trPr>
        <w:tc>
          <w:tcPr>
            <w:tcW w:w="709" w:type="dxa"/>
            <w:tcBorders>
              <w:top w:val="single" w:sz="4" w:space="0" w:color="000000"/>
              <w:left w:val="single" w:sz="4" w:space="0" w:color="000000"/>
              <w:bottom w:val="single" w:sz="4" w:space="0" w:color="000000"/>
            </w:tcBorders>
            <w:shd w:val="clear" w:color="auto" w:fill="auto"/>
          </w:tcPr>
          <w:p w:rsidR="007426A7" w:rsidRDefault="007426A7" w:rsidP="00D27456">
            <w:pPr>
              <w:spacing w:line="276" w:lineRule="auto"/>
              <w:jc w:val="center"/>
              <w:rPr>
                <w:rFonts w:eastAsia="Calibri"/>
                <w:kern w:val="2"/>
                <w:lang w:bidi="hi-IN"/>
              </w:rPr>
            </w:pPr>
            <w:r>
              <w:rPr>
                <w:rFonts w:eastAsia="Calibri"/>
                <w:kern w:val="2"/>
                <w:sz w:val="22"/>
                <w:szCs w:val="22"/>
                <w:lang w:bidi="hi-IN"/>
              </w:rPr>
              <w:t>3</w:t>
            </w:r>
          </w:p>
        </w:tc>
        <w:tc>
          <w:tcPr>
            <w:tcW w:w="1701" w:type="dxa"/>
            <w:tcBorders>
              <w:top w:val="single" w:sz="4" w:space="0" w:color="000000"/>
              <w:left w:val="single" w:sz="4" w:space="0" w:color="000000"/>
              <w:bottom w:val="single" w:sz="4" w:space="0" w:color="000000"/>
            </w:tcBorders>
            <w:shd w:val="clear" w:color="auto" w:fill="auto"/>
          </w:tcPr>
          <w:p w:rsidR="007426A7" w:rsidRDefault="007426A7" w:rsidP="00D27456">
            <w:pPr>
              <w:spacing w:line="276" w:lineRule="auto"/>
              <w:rPr>
                <w:rFonts w:eastAsia="Calibri"/>
                <w:kern w:val="2"/>
                <w:lang w:bidi="hi-IN"/>
              </w:rPr>
            </w:pPr>
            <w:r>
              <w:rPr>
                <w:rFonts w:eastAsia="Calibri"/>
                <w:kern w:val="2"/>
                <w:sz w:val="22"/>
                <w:szCs w:val="22"/>
                <w:lang w:bidi="hi-IN"/>
              </w:rPr>
              <w:t>Сменный многоразовый контейнер</w:t>
            </w:r>
          </w:p>
          <w:p w:rsidR="00F420CD" w:rsidRPr="00AB12EB" w:rsidRDefault="00F420CD" w:rsidP="00D27456">
            <w:pPr>
              <w:spacing w:line="276" w:lineRule="auto"/>
            </w:pPr>
          </w:p>
        </w:tc>
        <w:tc>
          <w:tcPr>
            <w:tcW w:w="851" w:type="dxa"/>
            <w:tcBorders>
              <w:top w:val="single" w:sz="4" w:space="0" w:color="000000"/>
              <w:left w:val="single" w:sz="4" w:space="0" w:color="000000"/>
              <w:bottom w:val="single" w:sz="4" w:space="0" w:color="000000"/>
            </w:tcBorders>
          </w:tcPr>
          <w:p w:rsidR="007426A7" w:rsidRDefault="00571D20" w:rsidP="00D27456">
            <w:pPr>
              <w:spacing w:line="276" w:lineRule="auto"/>
              <w:rPr>
                <w:rFonts w:eastAsia="Calibri"/>
                <w:kern w:val="2"/>
                <w:lang w:bidi="hi-IN"/>
              </w:rPr>
            </w:pPr>
            <w:r>
              <w:rPr>
                <w:rFonts w:eastAsia="Calibri"/>
                <w:kern w:val="2"/>
                <w:sz w:val="22"/>
                <w:szCs w:val="22"/>
                <w:lang w:bidi="hi-IN"/>
              </w:rPr>
              <w:t xml:space="preserve">2 </w:t>
            </w:r>
            <w:r w:rsidR="007426A7">
              <w:rPr>
                <w:rFonts w:eastAsia="Calibri"/>
                <w:kern w:val="2"/>
                <w:sz w:val="22"/>
                <w:szCs w:val="22"/>
                <w:lang w:bidi="hi-IN"/>
              </w:rPr>
              <w:t>шт.</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7426A7" w:rsidRDefault="007426A7" w:rsidP="00D27456">
            <w:pPr>
              <w:spacing w:line="276" w:lineRule="auto"/>
              <w:rPr>
                <w:rFonts w:eastAsia="Calibri"/>
                <w:color w:val="FF0000"/>
                <w:kern w:val="2"/>
                <w:lang w:bidi="hi-IN"/>
              </w:rPr>
            </w:pPr>
            <w:r>
              <w:rPr>
                <w:rFonts w:eastAsia="Calibri"/>
                <w:kern w:val="2"/>
                <w:sz w:val="22"/>
                <w:szCs w:val="22"/>
                <w:lang w:bidi="hi-IN"/>
              </w:rPr>
              <w:t xml:space="preserve">Контейнер на колесах для сбора и транспортирования </w:t>
            </w:r>
            <w:r>
              <w:rPr>
                <w:kern w:val="2"/>
                <w:sz w:val="22"/>
                <w:szCs w:val="22"/>
                <w:lang w:bidi="hi-IN"/>
              </w:rPr>
              <w:t>обеззараженных</w:t>
            </w:r>
            <w:r w:rsidR="000471B0">
              <w:rPr>
                <w:kern w:val="2"/>
                <w:sz w:val="22"/>
                <w:szCs w:val="22"/>
                <w:lang w:bidi="hi-IN"/>
              </w:rPr>
              <w:t xml:space="preserve"> </w:t>
            </w:r>
            <w:r>
              <w:rPr>
                <w:rFonts w:eastAsia="Calibri"/>
                <w:kern w:val="2"/>
                <w:sz w:val="22"/>
                <w:szCs w:val="22"/>
                <w:lang w:bidi="hi-IN"/>
              </w:rPr>
              <w:t>медицинских отходов класса «Г</w:t>
            </w:r>
            <w:r w:rsidRPr="00154270">
              <w:rPr>
                <w:rFonts w:eastAsia="Calibri"/>
                <w:kern w:val="2"/>
                <w:sz w:val="22"/>
                <w:szCs w:val="22"/>
                <w:lang w:bidi="hi-IN"/>
              </w:rPr>
              <w:t>»</w:t>
            </w:r>
          </w:p>
          <w:p w:rsidR="007426A7" w:rsidRDefault="007426A7" w:rsidP="00D27456">
            <w:pPr>
              <w:spacing w:line="276" w:lineRule="auto"/>
            </w:pPr>
            <w:r>
              <w:rPr>
                <w:rFonts w:eastAsia="Calibri"/>
                <w:kern w:val="2"/>
                <w:sz w:val="22"/>
                <w:szCs w:val="22"/>
                <w:lang w:bidi="hi-IN"/>
              </w:rPr>
              <w:t>Цвет контейнера — серый/черный (цвет указан в соответствии с СанПиН 2.1.3684-21., за исключением желтого и красного)</w:t>
            </w:r>
          </w:p>
          <w:p w:rsidR="007426A7" w:rsidRDefault="007426A7" w:rsidP="00D27456">
            <w:pPr>
              <w:spacing w:line="276" w:lineRule="auto"/>
            </w:pPr>
            <w:r>
              <w:rPr>
                <w:rFonts w:eastAsia="Calibri"/>
                <w:kern w:val="2"/>
                <w:sz w:val="22"/>
                <w:szCs w:val="22"/>
                <w:lang w:bidi="hi-IN"/>
              </w:rPr>
              <w:t xml:space="preserve">Многоразовый передвижной бак (емкость) для временного хранения медицинских отходов и вывоза их с территории Заказчика. </w:t>
            </w:r>
          </w:p>
          <w:p w:rsidR="007426A7" w:rsidRDefault="007426A7" w:rsidP="00D27456">
            <w:pPr>
              <w:spacing w:line="276" w:lineRule="auto"/>
            </w:pPr>
            <w:r>
              <w:rPr>
                <w:rFonts w:eastAsia="Calibri"/>
                <w:kern w:val="2"/>
                <w:sz w:val="22"/>
                <w:szCs w:val="22"/>
                <w:lang w:bidi="hi-IN"/>
              </w:rPr>
              <w:t xml:space="preserve">Контейнер закрывается крышкой, исключающей произвольное просыпание отходов. </w:t>
            </w:r>
          </w:p>
          <w:p w:rsidR="007426A7" w:rsidRDefault="007426A7" w:rsidP="00D27456">
            <w:pPr>
              <w:spacing w:line="276" w:lineRule="auto"/>
            </w:pPr>
            <w:r>
              <w:rPr>
                <w:rFonts w:eastAsia="Calibri"/>
                <w:kern w:val="2"/>
                <w:sz w:val="22"/>
                <w:szCs w:val="22"/>
                <w:lang w:bidi="hi-IN"/>
              </w:rPr>
              <w:t>Контейнер является сменным.</w:t>
            </w:r>
          </w:p>
          <w:p w:rsidR="007426A7" w:rsidRDefault="007426A7" w:rsidP="00D27456">
            <w:pPr>
              <w:spacing w:line="276" w:lineRule="auto"/>
              <w:rPr>
                <w:rFonts w:eastAsia="Calibri"/>
                <w:kern w:val="2"/>
                <w:lang w:bidi="hi-IN"/>
              </w:rPr>
            </w:pPr>
            <w:r>
              <w:rPr>
                <w:rFonts w:eastAsia="Calibri"/>
                <w:kern w:val="2"/>
                <w:sz w:val="22"/>
                <w:szCs w:val="22"/>
                <w:lang w:bidi="hi-IN"/>
              </w:rPr>
              <w:t>Объем контейнера - 120 л.</w:t>
            </w:r>
          </w:p>
        </w:tc>
      </w:tr>
    </w:tbl>
    <w:p w:rsidR="007426A7" w:rsidRPr="00067C63" w:rsidRDefault="007426A7" w:rsidP="005E5548">
      <w:pPr>
        <w:spacing w:line="360" w:lineRule="exact"/>
        <w:ind w:firstLine="567"/>
        <w:rPr>
          <w:sz w:val="26"/>
          <w:szCs w:val="26"/>
        </w:rPr>
      </w:pPr>
      <w:r w:rsidRPr="00067C63">
        <w:rPr>
          <w:rFonts w:eastAsia="Calibri"/>
          <w:kern w:val="2"/>
          <w:sz w:val="26"/>
          <w:szCs w:val="26"/>
          <w:lang w:bidi="hi-IN"/>
        </w:rPr>
        <w:t xml:space="preserve">Исполнитель должен заменить предоставленные в пользование контейнеры в случае их поломки или неисправности. </w:t>
      </w:r>
    </w:p>
    <w:p w:rsidR="007426A7" w:rsidRPr="002B673D" w:rsidRDefault="007426A7" w:rsidP="002B673D">
      <w:pPr>
        <w:spacing w:line="360" w:lineRule="exact"/>
        <w:ind w:firstLine="425"/>
        <w:rPr>
          <w:rFonts w:eastAsia="Calibri"/>
          <w:kern w:val="2"/>
          <w:sz w:val="26"/>
          <w:szCs w:val="26"/>
          <w:lang w:bidi="hi-IN"/>
        </w:rPr>
      </w:pPr>
      <w:r w:rsidRPr="002B673D">
        <w:rPr>
          <w:rFonts w:eastAsia="Calibri"/>
          <w:kern w:val="2"/>
          <w:sz w:val="26"/>
          <w:szCs w:val="26"/>
          <w:lang w:bidi="hi-IN"/>
        </w:rPr>
        <w:t>1.</w:t>
      </w:r>
      <w:r w:rsidR="00D26810" w:rsidRPr="002B673D">
        <w:rPr>
          <w:rFonts w:eastAsia="Calibri"/>
          <w:kern w:val="2"/>
          <w:sz w:val="26"/>
          <w:szCs w:val="26"/>
          <w:lang w:bidi="hi-IN"/>
        </w:rPr>
        <w:t>5</w:t>
      </w:r>
      <w:r w:rsidR="002B673D" w:rsidRPr="002B673D">
        <w:rPr>
          <w:rFonts w:eastAsia="Calibri"/>
          <w:kern w:val="2"/>
          <w:sz w:val="26"/>
          <w:szCs w:val="26"/>
          <w:lang w:bidi="hi-IN"/>
        </w:rPr>
        <w:t> </w:t>
      </w:r>
      <w:r w:rsidRPr="002B673D">
        <w:rPr>
          <w:rFonts w:eastAsia="Calibri"/>
          <w:kern w:val="2"/>
          <w:sz w:val="26"/>
          <w:szCs w:val="26"/>
          <w:lang w:bidi="hi-IN"/>
        </w:rPr>
        <w:t xml:space="preserve">Исполнитель на безвозмездной основе предоставляет Заказчику на весь период действия </w:t>
      </w:r>
      <w:r w:rsidR="009C3199" w:rsidRPr="002B673D">
        <w:rPr>
          <w:rFonts w:eastAsia="Calibri"/>
          <w:kern w:val="2"/>
          <w:sz w:val="26"/>
          <w:szCs w:val="26"/>
          <w:lang w:bidi="hi-IN"/>
        </w:rPr>
        <w:t>Договора</w:t>
      </w:r>
      <w:r w:rsidRPr="002B673D">
        <w:rPr>
          <w:rFonts w:eastAsia="Calibri"/>
          <w:kern w:val="2"/>
          <w:sz w:val="26"/>
          <w:szCs w:val="26"/>
          <w:lang w:bidi="hi-IN"/>
        </w:rPr>
        <w:t xml:space="preserve"> холодильное оборудование, для хранения (накопления) отходов согласно СанПиН</w:t>
      </w:r>
      <w:r w:rsidR="00103D2F" w:rsidRPr="002B673D">
        <w:rPr>
          <w:rFonts w:eastAsia="Calibri"/>
          <w:kern w:val="2"/>
          <w:sz w:val="26"/>
          <w:szCs w:val="26"/>
          <w:lang w:bidi="hi-IN"/>
        </w:rPr>
        <w:t> </w:t>
      </w:r>
      <w:r w:rsidRPr="002B673D">
        <w:rPr>
          <w:rFonts w:eastAsia="Calibri"/>
          <w:kern w:val="2"/>
          <w:sz w:val="26"/>
          <w:szCs w:val="26"/>
          <w:lang w:bidi="hi-IN"/>
        </w:rPr>
        <w:t>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w:t>
      </w:r>
      <w:r w:rsidR="00940CFF" w:rsidRPr="002B673D">
        <w:rPr>
          <w:rFonts w:eastAsia="Calibri"/>
          <w:kern w:val="2"/>
          <w:sz w:val="26"/>
          <w:szCs w:val="26"/>
          <w:lang w:bidi="hi-IN"/>
        </w:rPr>
        <w:t>профилактических) мероприятий» по заявке Заказчика.</w:t>
      </w:r>
    </w:p>
    <w:p w:rsidR="007426A7" w:rsidRPr="002B673D" w:rsidRDefault="007426A7" w:rsidP="000471B0">
      <w:pPr>
        <w:spacing w:line="360" w:lineRule="exact"/>
        <w:ind w:firstLine="567"/>
        <w:rPr>
          <w:rFonts w:eastAsia="Calibri"/>
          <w:kern w:val="2"/>
          <w:sz w:val="26"/>
          <w:szCs w:val="26"/>
          <w:lang w:bidi="hi-IN"/>
        </w:rPr>
      </w:pPr>
      <w:r w:rsidRPr="002B673D">
        <w:rPr>
          <w:rFonts w:eastAsia="Calibri"/>
          <w:kern w:val="2"/>
          <w:sz w:val="26"/>
          <w:szCs w:val="26"/>
          <w:lang w:bidi="hi-IN"/>
        </w:rPr>
        <w:t>1.</w:t>
      </w:r>
      <w:r w:rsidR="00D26810" w:rsidRPr="002B673D">
        <w:rPr>
          <w:rFonts w:eastAsia="Calibri"/>
          <w:kern w:val="2"/>
          <w:sz w:val="26"/>
          <w:szCs w:val="26"/>
          <w:lang w:bidi="hi-IN"/>
        </w:rPr>
        <w:t>5</w:t>
      </w:r>
      <w:r w:rsidRPr="002B673D">
        <w:rPr>
          <w:rFonts w:eastAsia="Calibri"/>
          <w:kern w:val="2"/>
          <w:sz w:val="26"/>
          <w:szCs w:val="26"/>
          <w:lang w:bidi="hi-IN"/>
        </w:rPr>
        <w:t>.</w:t>
      </w:r>
      <w:r w:rsidR="00940CFF" w:rsidRPr="002B673D">
        <w:rPr>
          <w:rFonts w:eastAsia="Calibri"/>
          <w:kern w:val="2"/>
          <w:sz w:val="26"/>
          <w:szCs w:val="26"/>
          <w:lang w:bidi="hi-IN"/>
        </w:rPr>
        <w:t>1</w:t>
      </w:r>
      <w:r w:rsidR="002B673D" w:rsidRPr="002B673D">
        <w:rPr>
          <w:rFonts w:eastAsia="Calibri"/>
          <w:kern w:val="2"/>
          <w:sz w:val="26"/>
          <w:szCs w:val="26"/>
          <w:lang w:bidi="hi-IN"/>
        </w:rPr>
        <w:t> </w:t>
      </w:r>
      <w:r w:rsidRPr="002B673D">
        <w:rPr>
          <w:rFonts w:eastAsia="Calibri"/>
          <w:kern w:val="2"/>
          <w:sz w:val="26"/>
          <w:szCs w:val="26"/>
          <w:lang w:bidi="hi-IN"/>
        </w:rPr>
        <w:t>Доставка, монтаж, подключение и пусконаладочные работы холодильного оборудования Исполнитель производит за свой счет, в течение 5 (пяти)</w:t>
      </w:r>
      <w:r w:rsidR="009C3199" w:rsidRPr="002B673D">
        <w:rPr>
          <w:rFonts w:eastAsia="Calibri"/>
          <w:kern w:val="2"/>
          <w:sz w:val="26"/>
          <w:szCs w:val="26"/>
          <w:lang w:bidi="hi-IN"/>
        </w:rPr>
        <w:t xml:space="preserve"> рабочих дней после заключения Договора</w:t>
      </w:r>
      <w:r w:rsidRPr="002B673D">
        <w:rPr>
          <w:rFonts w:eastAsia="Calibri"/>
          <w:kern w:val="2"/>
          <w:sz w:val="26"/>
          <w:szCs w:val="26"/>
          <w:lang w:bidi="hi-IN"/>
        </w:rPr>
        <w:t xml:space="preserve">. </w:t>
      </w:r>
    </w:p>
    <w:p w:rsidR="00940CFF" w:rsidRPr="002B673D" w:rsidRDefault="007426A7" w:rsidP="000471B0">
      <w:pPr>
        <w:spacing w:line="360" w:lineRule="exact"/>
        <w:ind w:firstLine="567"/>
        <w:rPr>
          <w:rFonts w:eastAsia="Calibri"/>
          <w:kern w:val="2"/>
          <w:sz w:val="26"/>
          <w:szCs w:val="26"/>
          <w:lang w:bidi="hi-IN"/>
        </w:rPr>
      </w:pPr>
      <w:r w:rsidRPr="002B673D">
        <w:rPr>
          <w:rFonts w:eastAsia="Calibri"/>
          <w:kern w:val="2"/>
          <w:sz w:val="26"/>
          <w:szCs w:val="26"/>
          <w:lang w:bidi="hi-IN"/>
        </w:rPr>
        <w:t>1.</w:t>
      </w:r>
      <w:r w:rsidR="00D26810" w:rsidRPr="002B673D">
        <w:rPr>
          <w:rFonts w:eastAsia="Calibri"/>
          <w:kern w:val="2"/>
          <w:sz w:val="26"/>
          <w:szCs w:val="26"/>
          <w:lang w:bidi="hi-IN"/>
        </w:rPr>
        <w:t>5</w:t>
      </w:r>
      <w:r w:rsidRPr="002B673D">
        <w:rPr>
          <w:rFonts w:eastAsia="Calibri"/>
          <w:kern w:val="2"/>
          <w:sz w:val="26"/>
          <w:szCs w:val="26"/>
          <w:lang w:bidi="hi-IN"/>
        </w:rPr>
        <w:t>.</w:t>
      </w:r>
      <w:r w:rsidR="00940CFF" w:rsidRPr="002B673D">
        <w:rPr>
          <w:rFonts w:eastAsia="Calibri"/>
          <w:kern w:val="2"/>
          <w:sz w:val="26"/>
          <w:szCs w:val="26"/>
          <w:lang w:bidi="hi-IN"/>
        </w:rPr>
        <w:t>2</w:t>
      </w:r>
      <w:r w:rsidR="002B673D" w:rsidRPr="002B673D">
        <w:rPr>
          <w:rFonts w:eastAsia="Calibri"/>
          <w:kern w:val="2"/>
          <w:sz w:val="26"/>
          <w:szCs w:val="26"/>
          <w:lang w:bidi="hi-IN"/>
        </w:rPr>
        <w:t> </w:t>
      </w:r>
      <w:r w:rsidRPr="002B673D">
        <w:rPr>
          <w:rFonts w:eastAsia="Calibri"/>
          <w:kern w:val="2"/>
          <w:sz w:val="26"/>
          <w:szCs w:val="26"/>
          <w:lang w:bidi="hi-IN"/>
        </w:rPr>
        <w:t>Передача холодильного оборудования осуществляется по Ак</w:t>
      </w:r>
      <w:r w:rsidR="00116334" w:rsidRPr="002B673D">
        <w:rPr>
          <w:rFonts w:eastAsia="Calibri"/>
          <w:kern w:val="2"/>
          <w:sz w:val="26"/>
          <w:szCs w:val="26"/>
          <w:lang w:bidi="hi-IN"/>
        </w:rPr>
        <w:t>ту приема-передачи оборудования.</w:t>
      </w:r>
    </w:p>
    <w:p w:rsidR="007426A7" w:rsidRPr="002B673D" w:rsidRDefault="00940CFF" w:rsidP="000471B0">
      <w:pPr>
        <w:spacing w:line="360" w:lineRule="exact"/>
        <w:ind w:firstLine="567"/>
        <w:rPr>
          <w:rFonts w:eastAsia="Calibri"/>
          <w:kern w:val="2"/>
          <w:sz w:val="26"/>
          <w:szCs w:val="26"/>
          <w:lang w:bidi="hi-IN"/>
        </w:rPr>
      </w:pPr>
      <w:r w:rsidRPr="002B673D">
        <w:rPr>
          <w:rFonts w:eastAsia="Calibri"/>
          <w:kern w:val="2"/>
          <w:sz w:val="26"/>
          <w:szCs w:val="26"/>
          <w:lang w:bidi="hi-IN"/>
        </w:rPr>
        <w:t>1.</w:t>
      </w:r>
      <w:r w:rsidR="00D26810" w:rsidRPr="002B673D">
        <w:rPr>
          <w:rFonts w:eastAsia="Calibri"/>
          <w:kern w:val="2"/>
          <w:sz w:val="26"/>
          <w:szCs w:val="26"/>
          <w:lang w:bidi="hi-IN"/>
        </w:rPr>
        <w:t>5</w:t>
      </w:r>
      <w:r w:rsidRPr="002B673D">
        <w:rPr>
          <w:rFonts w:eastAsia="Calibri"/>
          <w:kern w:val="2"/>
          <w:sz w:val="26"/>
          <w:szCs w:val="26"/>
          <w:lang w:bidi="hi-IN"/>
        </w:rPr>
        <w:t>.3</w:t>
      </w:r>
      <w:proofErr w:type="gramStart"/>
      <w:r w:rsidR="002B673D" w:rsidRPr="002B673D">
        <w:rPr>
          <w:rFonts w:eastAsia="Calibri"/>
          <w:kern w:val="2"/>
          <w:sz w:val="26"/>
          <w:szCs w:val="26"/>
          <w:lang w:bidi="hi-IN"/>
        </w:rPr>
        <w:t> </w:t>
      </w:r>
      <w:r w:rsidR="007426A7" w:rsidRPr="002B673D">
        <w:rPr>
          <w:rFonts w:eastAsia="Calibri"/>
          <w:kern w:val="2"/>
          <w:sz w:val="26"/>
          <w:szCs w:val="26"/>
          <w:lang w:bidi="hi-IN"/>
        </w:rPr>
        <w:t>В</w:t>
      </w:r>
      <w:proofErr w:type="gramEnd"/>
      <w:r w:rsidR="007426A7" w:rsidRPr="002B673D">
        <w:rPr>
          <w:rFonts w:eastAsia="Calibri"/>
          <w:kern w:val="2"/>
          <w:sz w:val="26"/>
          <w:szCs w:val="26"/>
          <w:lang w:bidi="hi-IN"/>
        </w:rPr>
        <w:t xml:space="preserve"> целях предоставления Исполнителем холодильного оборудования Заказчик обязан:</w:t>
      </w:r>
    </w:p>
    <w:p w:rsidR="007426A7" w:rsidRPr="00067C63" w:rsidRDefault="007426A7" w:rsidP="00073B11">
      <w:pPr>
        <w:numPr>
          <w:ilvl w:val="0"/>
          <w:numId w:val="4"/>
        </w:numPr>
        <w:suppressAutoHyphens w:val="0"/>
        <w:spacing w:before="0" w:line="360" w:lineRule="exact"/>
        <w:ind w:left="851" w:hanging="284"/>
        <w:contextualSpacing/>
        <w:rPr>
          <w:sz w:val="26"/>
          <w:szCs w:val="26"/>
        </w:rPr>
      </w:pPr>
      <w:r w:rsidRPr="00067C63">
        <w:rPr>
          <w:sz w:val="26"/>
          <w:szCs w:val="26"/>
        </w:rPr>
        <w:t xml:space="preserve">Организовать подходящее свободное место для установки холодильного оборудования в соответствии с Постановлением Главного государственного </w:t>
      </w:r>
      <w:r w:rsidRPr="00067C63">
        <w:rPr>
          <w:sz w:val="26"/>
          <w:szCs w:val="26"/>
        </w:rPr>
        <w:lastRenderedPageBreak/>
        <w:t xml:space="preserve">санитарного врача РФ от 24.12.2020 </w:t>
      </w:r>
      <w:r w:rsidR="00103D2F">
        <w:rPr>
          <w:sz w:val="26"/>
          <w:szCs w:val="26"/>
        </w:rPr>
        <w:t>№ </w:t>
      </w:r>
      <w:r w:rsidRPr="00067C63">
        <w:rPr>
          <w:sz w:val="26"/>
          <w:szCs w:val="26"/>
        </w:rPr>
        <w:t>44 «Об утверждении санитарных правил СП</w:t>
      </w:r>
      <w:r w:rsidR="00103D2F">
        <w:rPr>
          <w:sz w:val="26"/>
          <w:szCs w:val="26"/>
        </w:rPr>
        <w:t> </w:t>
      </w:r>
      <w:r w:rsidRPr="00067C63">
        <w:rPr>
          <w:sz w:val="26"/>
          <w:szCs w:val="26"/>
        </w:rPr>
        <w:t xml:space="preserve">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w:t>
      </w:r>
    </w:p>
    <w:p w:rsidR="007426A7" w:rsidRPr="00067C63" w:rsidRDefault="007426A7" w:rsidP="00073B11">
      <w:pPr>
        <w:numPr>
          <w:ilvl w:val="0"/>
          <w:numId w:val="4"/>
        </w:numPr>
        <w:suppressAutoHyphens w:val="0"/>
        <w:spacing w:before="0" w:line="360" w:lineRule="exact"/>
        <w:ind w:left="851" w:hanging="284"/>
        <w:contextualSpacing/>
        <w:rPr>
          <w:sz w:val="26"/>
          <w:szCs w:val="26"/>
        </w:rPr>
      </w:pPr>
      <w:r w:rsidRPr="00067C63">
        <w:rPr>
          <w:sz w:val="26"/>
          <w:szCs w:val="26"/>
        </w:rPr>
        <w:t>Обеспечить подключение холодильного оборудования к электрическому питанию 220</w:t>
      </w:r>
      <w:r w:rsidR="00073B11">
        <w:rPr>
          <w:sz w:val="26"/>
          <w:szCs w:val="26"/>
        </w:rPr>
        <w:t> </w:t>
      </w:r>
      <w:r w:rsidRPr="00067C63">
        <w:rPr>
          <w:sz w:val="26"/>
          <w:szCs w:val="26"/>
        </w:rPr>
        <w:t>В.</w:t>
      </w:r>
    </w:p>
    <w:p w:rsidR="007426A7" w:rsidRPr="00067C63" w:rsidRDefault="007426A7" w:rsidP="00073B11">
      <w:pPr>
        <w:numPr>
          <w:ilvl w:val="0"/>
          <w:numId w:val="4"/>
        </w:numPr>
        <w:suppressAutoHyphens w:val="0"/>
        <w:spacing w:before="0" w:line="360" w:lineRule="exact"/>
        <w:ind w:left="851" w:hanging="284"/>
        <w:contextualSpacing/>
        <w:rPr>
          <w:sz w:val="26"/>
          <w:szCs w:val="26"/>
        </w:rPr>
      </w:pPr>
      <w:r w:rsidRPr="00067C63">
        <w:rPr>
          <w:sz w:val="26"/>
          <w:szCs w:val="26"/>
        </w:rPr>
        <w:t>Соблюдать правила эксплуатации холодильного оборудования, в соответствии с инструкциями, предоставленными Исполнителем.</w:t>
      </w:r>
    </w:p>
    <w:p w:rsidR="007426A7" w:rsidRPr="00067C63" w:rsidRDefault="007426A7" w:rsidP="00073B11">
      <w:pPr>
        <w:numPr>
          <w:ilvl w:val="0"/>
          <w:numId w:val="4"/>
        </w:numPr>
        <w:suppressAutoHyphens w:val="0"/>
        <w:spacing w:before="0" w:line="360" w:lineRule="exact"/>
        <w:ind w:left="851" w:hanging="284"/>
        <w:contextualSpacing/>
        <w:rPr>
          <w:sz w:val="26"/>
          <w:szCs w:val="26"/>
        </w:rPr>
      </w:pPr>
      <w:r w:rsidRPr="00067C63">
        <w:rPr>
          <w:sz w:val="26"/>
          <w:szCs w:val="26"/>
        </w:rPr>
        <w:t>Расходы по оплате электроэнергии, потребляемой при работе холодильного оборудования, предоставленного Исполнителем, берет на себя Заказчик.</w:t>
      </w:r>
    </w:p>
    <w:p w:rsidR="007426A7" w:rsidRPr="002B673D" w:rsidRDefault="007426A7" w:rsidP="00073B11">
      <w:pPr>
        <w:spacing w:line="360" w:lineRule="exact"/>
        <w:ind w:firstLine="567"/>
        <w:rPr>
          <w:rFonts w:eastAsia="Calibri"/>
          <w:kern w:val="2"/>
          <w:sz w:val="26"/>
          <w:szCs w:val="26"/>
          <w:lang w:bidi="hi-IN"/>
        </w:rPr>
      </w:pPr>
      <w:r w:rsidRPr="002B673D">
        <w:rPr>
          <w:rFonts w:eastAsia="Calibri"/>
          <w:kern w:val="2"/>
          <w:sz w:val="26"/>
          <w:szCs w:val="26"/>
          <w:lang w:bidi="hi-IN"/>
        </w:rPr>
        <w:t>1.</w:t>
      </w:r>
      <w:r w:rsidR="00D26810" w:rsidRPr="002B673D">
        <w:rPr>
          <w:rFonts w:eastAsia="Calibri"/>
          <w:kern w:val="2"/>
          <w:sz w:val="26"/>
          <w:szCs w:val="26"/>
          <w:lang w:bidi="hi-IN"/>
        </w:rPr>
        <w:t>5</w:t>
      </w:r>
      <w:r w:rsidRPr="002B673D">
        <w:rPr>
          <w:rFonts w:eastAsia="Calibri"/>
          <w:kern w:val="2"/>
          <w:sz w:val="26"/>
          <w:szCs w:val="26"/>
          <w:lang w:bidi="hi-IN"/>
        </w:rPr>
        <w:t>.</w:t>
      </w:r>
      <w:r w:rsidR="00940CFF" w:rsidRPr="002B673D">
        <w:rPr>
          <w:rFonts w:eastAsia="Calibri"/>
          <w:kern w:val="2"/>
          <w:sz w:val="26"/>
          <w:szCs w:val="26"/>
          <w:lang w:bidi="hi-IN"/>
        </w:rPr>
        <w:t>4</w:t>
      </w:r>
      <w:r w:rsidR="002B673D" w:rsidRPr="002B673D">
        <w:rPr>
          <w:rFonts w:eastAsia="Calibri"/>
          <w:kern w:val="2"/>
          <w:sz w:val="26"/>
          <w:szCs w:val="26"/>
          <w:lang w:bidi="hi-IN"/>
        </w:rPr>
        <w:t> </w:t>
      </w:r>
      <w:r w:rsidRPr="002B673D">
        <w:rPr>
          <w:rFonts w:eastAsia="Calibri"/>
          <w:kern w:val="2"/>
          <w:sz w:val="26"/>
          <w:szCs w:val="26"/>
          <w:lang w:bidi="hi-IN"/>
        </w:rPr>
        <w:t xml:space="preserve">Дезинфекция и помывка холодильного оборудования Исполнителя производится Заказчиком по мере загрязнения оборудования. </w:t>
      </w:r>
    </w:p>
    <w:p w:rsidR="00341B87" w:rsidRPr="002B673D" w:rsidRDefault="007426A7" w:rsidP="002B673D">
      <w:pPr>
        <w:spacing w:line="360" w:lineRule="exact"/>
        <w:ind w:firstLine="567"/>
        <w:rPr>
          <w:rFonts w:eastAsia="Calibri"/>
          <w:kern w:val="2"/>
          <w:sz w:val="26"/>
          <w:szCs w:val="26"/>
          <w:lang w:bidi="hi-IN"/>
        </w:rPr>
      </w:pPr>
      <w:r w:rsidRPr="002B673D">
        <w:rPr>
          <w:rFonts w:eastAsia="Calibri"/>
          <w:kern w:val="2"/>
          <w:sz w:val="26"/>
          <w:szCs w:val="26"/>
          <w:lang w:bidi="hi-IN"/>
        </w:rPr>
        <w:t>1.</w:t>
      </w:r>
      <w:r w:rsidR="00D26810" w:rsidRPr="002B673D">
        <w:rPr>
          <w:rFonts w:eastAsia="Calibri"/>
          <w:kern w:val="2"/>
          <w:sz w:val="26"/>
          <w:szCs w:val="26"/>
          <w:lang w:bidi="hi-IN"/>
        </w:rPr>
        <w:t>5</w:t>
      </w:r>
      <w:r w:rsidRPr="002B673D">
        <w:rPr>
          <w:rFonts w:eastAsia="Calibri"/>
          <w:kern w:val="2"/>
          <w:sz w:val="26"/>
          <w:szCs w:val="26"/>
          <w:lang w:bidi="hi-IN"/>
        </w:rPr>
        <w:t>.</w:t>
      </w:r>
      <w:r w:rsidR="00940CFF" w:rsidRPr="002B673D">
        <w:rPr>
          <w:rFonts w:eastAsia="Calibri"/>
          <w:kern w:val="2"/>
          <w:sz w:val="26"/>
          <w:szCs w:val="26"/>
          <w:lang w:bidi="hi-IN"/>
        </w:rPr>
        <w:t>5</w:t>
      </w:r>
      <w:proofErr w:type="gramStart"/>
      <w:r w:rsidR="002B673D" w:rsidRPr="002B673D">
        <w:rPr>
          <w:rFonts w:eastAsia="Calibri"/>
          <w:kern w:val="2"/>
          <w:sz w:val="26"/>
          <w:szCs w:val="26"/>
          <w:lang w:bidi="hi-IN"/>
        </w:rPr>
        <w:t> </w:t>
      </w:r>
      <w:r w:rsidRPr="002B673D">
        <w:rPr>
          <w:rFonts w:eastAsia="Calibri"/>
          <w:kern w:val="2"/>
          <w:sz w:val="26"/>
          <w:szCs w:val="26"/>
          <w:lang w:bidi="hi-IN"/>
        </w:rPr>
        <w:t>В</w:t>
      </w:r>
      <w:proofErr w:type="gramEnd"/>
      <w:r w:rsidRPr="002B673D">
        <w:rPr>
          <w:rFonts w:eastAsia="Calibri"/>
          <w:kern w:val="2"/>
          <w:sz w:val="26"/>
          <w:szCs w:val="26"/>
          <w:lang w:bidi="hi-IN"/>
        </w:rPr>
        <w:t xml:space="preserve"> случае поломки холодильного оборудования, находящегося в безвозмездном пользовании на территории Заказчика в рамках </w:t>
      </w:r>
      <w:r w:rsidR="004B01D9" w:rsidRPr="002B673D">
        <w:rPr>
          <w:rFonts w:eastAsia="Calibri"/>
          <w:kern w:val="2"/>
          <w:sz w:val="26"/>
          <w:szCs w:val="26"/>
          <w:lang w:bidi="hi-IN"/>
        </w:rPr>
        <w:t>Договора</w:t>
      </w:r>
      <w:r w:rsidRPr="002B673D">
        <w:rPr>
          <w:rFonts w:eastAsia="Calibri"/>
          <w:kern w:val="2"/>
          <w:sz w:val="26"/>
          <w:szCs w:val="26"/>
          <w:lang w:bidi="hi-IN"/>
        </w:rPr>
        <w:t xml:space="preserve">, Исполнитель организовывает выезд специалиста для ремонта оборудования за свой счёт, в течение всего срока действия </w:t>
      </w:r>
      <w:r w:rsidR="004B01D9" w:rsidRPr="002B673D">
        <w:rPr>
          <w:rFonts w:eastAsia="Calibri"/>
          <w:kern w:val="2"/>
          <w:sz w:val="26"/>
          <w:szCs w:val="26"/>
          <w:lang w:bidi="hi-IN"/>
        </w:rPr>
        <w:t>Договора</w:t>
      </w:r>
      <w:r w:rsidRPr="002B673D">
        <w:rPr>
          <w:rFonts w:eastAsia="Calibri"/>
          <w:kern w:val="2"/>
          <w:sz w:val="26"/>
          <w:szCs w:val="26"/>
          <w:lang w:bidi="hi-IN"/>
        </w:rPr>
        <w:t>. Ремонт, в том числе замену запасных частей холодильного оборудования, Исполнитель производит за свой счет. В случае невозможности проведения ремонта в течение суток, Исполнитель производит ежедневный вывоз отходов или в тот же день заменяет неисправное холодильное оборудование на весь период осуществления ремонта.</w:t>
      </w:r>
    </w:p>
    <w:p w:rsidR="00D26810" w:rsidRPr="002B673D" w:rsidRDefault="00341B87" w:rsidP="002B673D">
      <w:pPr>
        <w:spacing w:line="360" w:lineRule="exact"/>
        <w:ind w:firstLine="425"/>
        <w:rPr>
          <w:rFonts w:eastAsia="Calibri"/>
          <w:kern w:val="2"/>
          <w:sz w:val="26"/>
          <w:szCs w:val="26"/>
          <w:lang w:bidi="hi-IN"/>
        </w:rPr>
      </w:pPr>
      <w:r w:rsidRPr="002B673D">
        <w:rPr>
          <w:rFonts w:eastAsia="Calibri"/>
          <w:kern w:val="2"/>
          <w:sz w:val="26"/>
          <w:szCs w:val="26"/>
          <w:lang w:bidi="hi-IN"/>
        </w:rPr>
        <w:t>1.</w:t>
      </w:r>
      <w:r w:rsidR="00D26810" w:rsidRPr="002B673D">
        <w:rPr>
          <w:rFonts w:eastAsia="Calibri"/>
          <w:kern w:val="2"/>
          <w:sz w:val="26"/>
          <w:szCs w:val="26"/>
          <w:lang w:bidi="hi-IN"/>
        </w:rPr>
        <w:t>6</w:t>
      </w:r>
      <w:proofErr w:type="gramStart"/>
      <w:r w:rsidR="002B673D" w:rsidRPr="002B673D">
        <w:rPr>
          <w:rFonts w:eastAsia="Calibri"/>
          <w:kern w:val="2"/>
          <w:sz w:val="26"/>
          <w:szCs w:val="26"/>
          <w:lang w:bidi="hi-IN"/>
        </w:rPr>
        <w:t> </w:t>
      </w:r>
      <w:r w:rsidR="007426A7" w:rsidRPr="002B673D">
        <w:rPr>
          <w:rFonts w:eastAsia="Calibri"/>
          <w:kern w:val="2"/>
          <w:sz w:val="26"/>
          <w:szCs w:val="26"/>
          <w:lang w:bidi="hi-IN"/>
        </w:rPr>
        <w:t>В</w:t>
      </w:r>
      <w:proofErr w:type="gramEnd"/>
      <w:r w:rsidR="007426A7" w:rsidRPr="002B673D">
        <w:rPr>
          <w:rFonts w:eastAsia="Calibri"/>
          <w:kern w:val="2"/>
          <w:sz w:val="26"/>
          <w:szCs w:val="26"/>
          <w:lang w:bidi="hi-IN"/>
        </w:rPr>
        <w:t xml:space="preserve"> течение 5 (пяти) рабочих дней с момента получения заявки от Заказчика Исполнитель обязан поставить Заказчику расходные материалы, а именно одноразовые специализированные </w:t>
      </w:r>
      <w:r w:rsidR="00EA2345" w:rsidRPr="002B673D">
        <w:rPr>
          <w:rFonts w:eastAsia="Calibri"/>
          <w:kern w:val="2"/>
          <w:sz w:val="26"/>
          <w:szCs w:val="26"/>
          <w:lang w:bidi="hi-IN"/>
        </w:rPr>
        <w:t xml:space="preserve">пакеты жёлтого, красного цвета, </w:t>
      </w:r>
      <w:r w:rsidR="00940CFF" w:rsidRPr="002B673D">
        <w:rPr>
          <w:rFonts w:eastAsia="Calibri"/>
          <w:kern w:val="2"/>
          <w:sz w:val="26"/>
          <w:szCs w:val="26"/>
          <w:lang w:bidi="hi-IN"/>
        </w:rPr>
        <w:t>для отходов класса Г любого цвета кроме красного и жёлтого</w:t>
      </w:r>
      <w:r w:rsidR="00EA2345" w:rsidRPr="002B673D">
        <w:rPr>
          <w:rFonts w:eastAsia="Calibri"/>
          <w:kern w:val="2"/>
          <w:sz w:val="26"/>
          <w:szCs w:val="26"/>
          <w:lang w:bidi="hi-IN"/>
        </w:rPr>
        <w:t>, обеспечивающие возможность безопасного сбора отходов класса Б, В, Г</w:t>
      </w:r>
      <w:r w:rsidR="008E516B" w:rsidRPr="002B673D">
        <w:rPr>
          <w:rFonts w:eastAsia="Calibri"/>
          <w:kern w:val="2"/>
          <w:sz w:val="26"/>
          <w:szCs w:val="26"/>
          <w:lang w:bidi="hi-IN"/>
        </w:rPr>
        <w:t xml:space="preserve"> </w:t>
      </w:r>
      <w:r w:rsidR="00EA2345" w:rsidRPr="002B673D">
        <w:rPr>
          <w:rFonts w:eastAsia="Calibri"/>
          <w:kern w:val="2"/>
          <w:sz w:val="26"/>
          <w:szCs w:val="26"/>
          <w:lang w:bidi="hi-IN"/>
        </w:rPr>
        <w:t>(с маркировкой «Отходы. Класс Б» и «Отходы. Класс В», «Отходы. Класс Г») с бирками-стяжками или другими приспособлениями для закрытия и герметизации пакетов. Количество пакетов определяет</w:t>
      </w:r>
      <w:r w:rsidR="00467761" w:rsidRPr="002B673D">
        <w:rPr>
          <w:rFonts w:eastAsia="Calibri"/>
          <w:kern w:val="2"/>
          <w:sz w:val="26"/>
          <w:szCs w:val="26"/>
          <w:lang w:bidi="hi-IN"/>
        </w:rPr>
        <w:t xml:space="preserve">ся согласно СанПиН 2.1.3684-21 </w:t>
      </w:r>
      <w:r w:rsidR="00EA2345" w:rsidRPr="002B673D">
        <w:rPr>
          <w:rFonts w:eastAsia="Calibri"/>
          <w:kern w:val="2"/>
          <w:sz w:val="26"/>
          <w:szCs w:val="26"/>
          <w:lang w:bidi="hi-IN"/>
        </w:rPr>
        <w:t>п.201 (в одноразовые пакеты, используемые для сбора медицинских отходов классов Б и В должны обеспечивать возможность безопасного сбора в них не более 10 кг отходов).</w:t>
      </w:r>
    </w:p>
    <w:p w:rsidR="007426A7" w:rsidRPr="002B673D" w:rsidRDefault="007426A7" w:rsidP="002B673D">
      <w:pPr>
        <w:spacing w:line="360" w:lineRule="exact"/>
        <w:ind w:firstLine="425"/>
        <w:rPr>
          <w:rFonts w:eastAsia="Calibri"/>
          <w:kern w:val="2"/>
          <w:sz w:val="26"/>
          <w:szCs w:val="26"/>
          <w:lang w:bidi="hi-IN"/>
        </w:rPr>
      </w:pPr>
      <w:r w:rsidRPr="00067C63">
        <w:rPr>
          <w:rFonts w:eastAsia="Calibri"/>
          <w:kern w:val="2"/>
          <w:sz w:val="26"/>
          <w:szCs w:val="26"/>
          <w:lang w:bidi="hi-IN"/>
        </w:rPr>
        <w:t>1.</w:t>
      </w:r>
      <w:r w:rsidR="00D26810">
        <w:rPr>
          <w:rFonts w:eastAsia="Calibri"/>
          <w:kern w:val="2"/>
          <w:sz w:val="26"/>
          <w:szCs w:val="26"/>
          <w:lang w:bidi="hi-IN"/>
        </w:rPr>
        <w:t>7</w:t>
      </w:r>
      <w:r w:rsidR="002B673D">
        <w:rPr>
          <w:rFonts w:eastAsia="Calibri"/>
          <w:kern w:val="2"/>
          <w:sz w:val="26"/>
          <w:szCs w:val="26"/>
          <w:lang w:bidi="hi-IN"/>
        </w:rPr>
        <w:t> </w:t>
      </w:r>
      <w:r w:rsidRPr="00067C63">
        <w:rPr>
          <w:rFonts w:eastAsia="Calibri"/>
          <w:kern w:val="2"/>
          <w:sz w:val="26"/>
          <w:szCs w:val="26"/>
          <w:lang w:bidi="hi-IN"/>
        </w:rPr>
        <w:t>Погрузка в транспорт и последующее транспортирование медицинских отходов от мест накопления до объекта обезвреживания медицинских отходов осуществляется транспортом Исполнителя в сменных многоразовых контейнерах Исполнителя и в соответствии с т</w:t>
      </w:r>
      <w:r w:rsidR="00341B87" w:rsidRPr="00067C63">
        <w:rPr>
          <w:rFonts w:eastAsia="Calibri"/>
          <w:kern w:val="2"/>
          <w:sz w:val="26"/>
          <w:szCs w:val="26"/>
          <w:lang w:bidi="hi-IN"/>
        </w:rPr>
        <w:t xml:space="preserve">ребованиями СанПиН 2.1.3684-21 </w:t>
      </w:r>
      <w:r w:rsidRPr="00067C63">
        <w:rPr>
          <w:rFonts w:eastAsia="Calibri"/>
          <w:kern w:val="2"/>
          <w:sz w:val="26"/>
          <w:szCs w:val="26"/>
          <w:lang w:bidi="hi-IN"/>
        </w:rPr>
        <w:t>и с требованиями Заказчика.</w:t>
      </w:r>
    </w:p>
    <w:p w:rsidR="007426A7" w:rsidRPr="002B673D" w:rsidRDefault="007426A7" w:rsidP="00CD18F7">
      <w:pPr>
        <w:spacing w:before="0" w:line="360" w:lineRule="exact"/>
        <w:ind w:firstLine="425"/>
        <w:rPr>
          <w:rFonts w:eastAsia="Calibri"/>
          <w:kern w:val="2"/>
          <w:sz w:val="26"/>
          <w:szCs w:val="26"/>
          <w:lang w:bidi="hi-IN"/>
        </w:rPr>
      </w:pPr>
      <w:r w:rsidRPr="00067C63">
        <w:rPr>
          <w:rFonts w:eastAsia="Calibri"/>
          <w:kern w:val="2"/>
          <w:sz w:val="26"/>
          <w:szCs w:val="26"/>
          <w:lang w:bidi="hi-IN"/>
        </w:rPr>
        <w:t>Исполнитель обязан обеспечивать чистоту при проведении погрузочных работ.</w:t>
      </w:r>
    </w:p>
    <w:p w:rsidR="007426A7" w:rsidRPr="00067C63" w:rsidRDefault="007426A7" w:rsidP="002B673D">
      <w:pPr>
        <w:spacing w:line="360" w:lineRule="exact"/>
        <w:ind w:firstLine="425"/>
        <w:rPr>
          <w:sz w:val="26"/>
          <w:szCs w:val="26"/>
        </w:rPr>
      </w:pPr>
      <w:r w:rsidRPr="00067C63">
        <w:rPr>
          <w:rFonts w:eastAsia="Calibri"/>
          <w:kern w:val="2"/>
          <w:sz w:val="26"/>
          <w:szCs w:val="26"/>
          <w:lang w:bidi="hi-IN"/>
        </w:rPr>
        <w:t>1.</w:t>
      </w:r>
      <w:r w:rsidR="00D26810">
        <w:rPr>
          <w:rFonts w:eastAsia="Calibri"/>
          <w:kern w:val="2"/>
          <w:sz w:val="26"/>
          <w:szCs w:val="26"/>
          <w:lang w:bidi="hi-IN"/>
        </w:rPr>
        <w:t>8</w:t>
      </w:r>
      <w:r w:rsidR="002B673D">
        <w:rPr>
          <w:rFonts w:eastAsia="Calibri"/>
          <w:kern w:val="2"/>
          <w:sz w:val="26"/>
          <w:szCs w:val="26"/>
          <w:lang w:bidi="hi-IN"/>
        </w:rPr>
        <w:t> </w:t>
      </w:r>
      <w:r w:rsidRPr="00067C63">
        <w:rPr>
          <w:rFonts w:eastAsia="Calibri"/>
          <w:kern w:val="2"/>
          <w:sz w:val="26"/>
          <w:szCs w:val="26"/>
          <w:lang w:bidi="hi-IN"/>
        </w:rPr>
        <w:t>Исполнитель обязан производить взвешивание отходов и выдавать Заказчику транспортные накладные на каждую партию отходов, с указанием их класса опасности и массы.</w:t>
      </w:r>
      <w:r w:rsidR="002B673D">
        <w:rPr>
          <w:rFonts w:eastAsia="Calibri"/>
          <w:kern w:val="2"/>
          <w:sz w:val="26"/>
          <w:szCs w:val="26"/>
          <w:lang w:bidi="hi-IN"/>
        </w:rPr>
        <w:t xml:space="preserve"> </w:t>
      </w:r>
      <w:r w:rsidRPr="00067C63">
        <w:rPr>
          <w:rFonts w:eastAsia="Calibri"/>
          <w:kern w:val="2"/>
          <w:sz w:val="26"/>
          <w:szCs w:val="26"/>
          <w:lang w:bidi="hi-IN"/>
        </w:rPr>
        <w:t>Взвешивание отходов должно осуществляться весами Исполнителя в присутствии ответственного лица Заказчика.</w:t>
      </w:r>
    </w:p>
    <w:p w:rsidR="007426A7" w:rsidRPr="00067C63" w:rsidRDefault="00D26810" w:rsidP="002B673D">
      <w:pPr>
        <w:spacing w:line="360" w:lineRule="exact"/>
        <w:ind w:firstLine="425"/>
        <w:rPr>
          <w:sz w:val="26"/>
          <w:szCs w:val="26"/>
        </w:rPr>
      </w:pPr>
      <w:r>
        <w:rPr>
          <w:rFonts w:eastAsia="Calibri"/>
          <w:kern w:val="2"/>
          <w:sz w:val="26"/>
          <w:szCs w:val="26"/>
          <w:lang w:bidi="hi-IN"/>
        </w:rPr>
        <w:lastRenderedPageBreak/>
        <w:t>1.9</w:t>
      </w:r>
      <w:r w:rsidR="002B673D">
        <w:rPr>
          <w:rFonts w:eastAsia="Calibri"/>
          <w:kern w:val="2"/>
          <w:sz w:val="26"/>
          <w:szCs w:val="26"/>
          <w:lang w:bidi="hi-IN"/>
        </w:rPr>
        <w:t> </w:t>
      </w:r>
      <w:r w:rsidR="007426A7" w:rsidRPr="00067C63">
        <w:rPr>
          <w:rFonts w:eastAsia="Calibri"/>
          <w:kern w:val="2"/>
          <w:sz w:val="26"/>
          <w:szCs w:val="26"/>
          <w:lang w:bidi="hi-IN"/>
        </w:rPr>
        <w:t>Требования к транспортным средствам для перевозки медицинских отходов (далее - транспортные средства):</w:t>
      </w:r>
    </w:p>
    <w:p w:rsidR="007426A7" w:rsidRPr="00067C63" w:rsidRDefault="007426A7" w:rsidP="005E5548">
      <w:pPr>
        <w:numPr>
          <w:ilvl w:val="0"/>
          <w:numId w:val="1"/>
        </w:numPr>
        <w:spacing w:before="0" w:line="360" w:lineRule="exact"/>
        <w:rPr>
          <w:sz w:val="26"/>
          <w:szCs w:val="26"/>
        </w:rPr>
      </w:pPr>
      <w:r w:rsidRPr="00067C63">
        <w:rPr>
          <w:rFonts w:eastAsia="Calibri"/>
          <w:kern w:val="2"/>
          <w:sz w:val="26"/>
          <w:szCs w:val="26"/>
          <w:lang w:bidi="hi-IN"/>
        </w:rPr>
        <w:t>транспортные средства должны быть оборудованы средствами для взвешивания контейнеров;</w:t>
      </w:r>
    </w:p>
    <w:p w:rsidR="007426A7" w:rsidRPr="00067C63" w:rsidRDefault="007426A7" w:rsidP="005E5548">
      <w:pPr>
        <w:numPr>
          <w:ilvl w:val="0"/>
          <w:numId w:val="1"/>
        </w:numPr>
        <w:spacing w:before="0" w:line="360" w:lineRule="exact"/>
        <w:rPr>
          <w:sz w:val="26"/>
          <w:szCs w:val="26"/>
        </w:rPr>
      </w:pPr>
      <w:r w:rsidRPr="00067C63">
        <w:rPr>
          <w:rFonts w:eastAsia="Calibri"/>
          <w:kern w:val="2"/>
          <w:sz w:val="26"/>
          <w:szCs w:val="26"/>
          <w:lang w:bidi="hi-IN"/>
        </w:rPr>
        <w:t>кабина водителя должна быть отделена от кузова автомобиля;</w:t>
      </w:r>
    </w:p>
    <w:p w:rsidR="007426A7" w:rsidRPr="00067C63" w:rsidRDefault="007426A7" w:rsidP="005E5548">
      <w:pPr>
        <w:numPr>
          <w:ilvl w:val="0"/>
          <w:numId w:val="1"/>
        </w:numPr>
        <w:spacing w:before="0" w:line="360" w:lineRule="exact"/>
        <w:rPr>
          <w:sz w:val="26"/>
          <w:szCs w:val="26"/>
        </w:rPr>
      </w:pPr>
      <w:r w:rsidRPr="00067C63">
        <w:rPr>
          <w:rFonts w:eastAsia="Calibri"/>
          <w:kern w:val="2"/>
          <w:sz w:val="26"/>
          <w:szCs w:val="26"/>
          <w:lang w:bidi="hi-IN"/>
        </w:rPr>
        <w:t>кузов автомобиля должен быть выполнен из материалов, устойчивых к обработке моющими и дезинфекционными средствами, механическому воздействию, иметь гладкую внутреннюю поверхность и маркировку «Медицинские отходы» с внешней стороны;</w:t>
      </w:r>
    </w:p>
    <w:p w:rsidR="007426A7" w:rsidRPr="00067C63" w:rsidRDefault="007426A7" w:rsidP="005E5548">
      <w:pPr>
        <w:numPr>
          <w:ilvl w:val="0"/>
          <w:numId w:val="1"/>
        </w:numPr>
        <w:spacing w:before="0" w:line="360" w:lineRule="exact"/>
        <w:rPr>
          <w:sz w:val="26"/>
          <w:szCs w:val="26"/>
        </w:rPr>
      </w:pPr>
      <w:r w:rsidRPr="00067C63">
        <w:rPr>
          <w:rFonts w:eastAsia="Calibri"/>
          <w:kern w:val="2"/>
          <w:sz w:val="26"/>
          <w:szCs w:val="26"/>
          <w:lang w:bidi="hi-IN"/>
        </w:rPr>
        <w:t>в кузове должны быть предусмотрены приспособления для фиксации контейнеров, подъемный механизм для погрузки и выгрузки многоразовых контейнеров;</w:t>
      </w:r>
    </w:p>
    <w:p w:rsidR="007426A7" w:rsidRPr="00067C63" w:rsidRDefault="007426A7" w:rsidP="005E5548">
      <w:pPr>
        <w:numPr>
          <w:ilvl w:val="0"/>
          <w:numId w:val="1"/>
        </w:numPr>
        <w:spacing w:before="0" w:line="360" w:lineRule="exact"/>
        <w:rPr>
          <w:sz w:val="26"/>
          <w:szCs w:val="26"/>
        </w:rPr>
      </w:pPr>
      <w:r w:rsidRPr="00067C63">
        <w:rPr>
          <w:rFonts w:eastAsia="Calibri"/>
          <w:kern w:val="2"/>
          <w:sz w:val="26"/>
          <w:szCs w:val="26"/>
          <w:lang w:bidi="hi-IN"/>
        </w:rPr>
        <w:t>транспортные средства должны быть обеспечены комплектом средств для проведения экстренной дезинфекции в случае рассыпания и/или разливания медицинских отходов (пакеты, перчатки, вода, дезинфицирующие средства, ветошь и другое);</w:t>
      </w:r>
    </w:p>
    <w:p w:rsidR="007426A7" w:rsidRPr="00067C63" w:rsidRDefault="007426A7" w:rsidP="005E5548">
      <w:pPr>
        <w:numPr>
          <w:ilvl w:val="0"/>
          <w:numId w:val="1"/>
        </w:numPr>
        <w:spacing w:before="0" w:line="360" w:lineRule="exact"/>
        <w:rPr>
          <w:sz w:val="26"/>
          <w:szCs w:val="26"/>
        </w:rPr>
      </w:pPr>
      <w:r w:rsidRPr="00067C63">
        <w:rPr>
          <w:rFonts w:eastAsia="Calibri"/>
          <w:kern w:val="2"/>
          <w:sz w:val="26"/>
          <w:szCs w:val="26"/>
          <w:lang w:bidi="hi-IN"/>
        </w:rPr>
        <w:t>транспортные средства, не реже 1 раза в неделю подлежат мытью и дезинфекции. Обеззараживание проводится способом орошения из гидропульта, распылителей или способом протирания растворами дезинфицирующих средств с использованием ветоши, щеток;</w:t>
      </w:r>
    </w:p>
    <w:p w:rsidR="007426A7" w:rsidRPr="00067C63" w:rsidRDefault="007426A7" w:rsidP="005E5548">
      <w:pPr>
        <w:numPr>
          <w:ilvl w:val="0"/>
          <w:numId w:val="1"/>
        </w:numPr>
        <w:spacing w:before="0" w:line="360" w:lineRule="exact"/>
        <w:rPr>
          <w:sz w:val="26"/>
          <w:szCs w:val="26"/>
        </w:rPr>
      </w:pPr>
      <w:r w:rsidRPr="00067C63">
        <w:rPr>
          <w:rFonts w:eastAsia="Calibri"/>
          <w:kern w:val="2"/>
          <w:sz w:val="26"/>
          <w:szCs w:val="26"/>
          <w:lang w:bidi="hi-IN"/>
        </w:rPr>
        <w:t>транспортные средства должны быть оснащены средствами мобильной связи и спутниковой навигации.</w:t>
      </w:r>
    </w:p>
    <w:p w:rsidR="007426A7" w:rsidRPr="00067C63" w:rsidRDefault="007426A7" w:rsidP="002B673D">
      <w:pPr>
        <w:spacing w:line="360" w:lineRule="exact"/>
        <w:ind w:firstLine="567"/>
        <w:rPr>
          <w:sz w:val="26"/>
          <w:szCs w:val="26"/>
        </w:rPr>
      </w:pPr>
      <w:r w:rsidRPr="00067C63">
        <w:rPr>
          <w:rFonts w:eastAsia="Calibri"/>
          <w:kern w:val="2"/>
          <w:sz w:val="26"/>
          <w:szCs w:val="26"/>
          <w:lang w:bidi="hi-IN"/>
        </w:rPr>
        <w:t>1.</w:t>
      </w:r>
      <w:r w:rsidR="00D26810">
        <w:rPr>
          <w:rFonts w:eastAsia="Calibri"/>
          <w:kern w:val="2"/>
          <w:sz w:val="26"/>
          <w:szCs w:val="26"/>
          <w:lang w:bidi="hi-IN"/>
        </w:rPr>
        <w:t>9</w:t>
      </w:r>
      <w:r w:rsidRPr="00067C63">
        <w:rPr>
          <w:rFonts w:eastAsia="Calibri"/>
          <w:kern w:val="2"/>
          <w:sz w:val="26"/>
          <w:szCs w:val="26"/>
          <w:lang w:bidi="hi-IN"/>
        </w:rPr>
        <w:t>.1 При оказании услуг по транспортировке отходов Заказчика должны соблюдаться следующие требования:</w:t>
      </w:r>
    </w:p>
    <w:p w:rsidR="007426A7" w:rsidRPr="00067C63" w:rsidRDefault="007426A7" w:rsidP="005E5548">
      <w:pPr>
        <w:numPr>
          <w:ilvl w:val="0"/>
          <w:numId w:val="2"/>
        </w:numPr>
        <w:spacing w:before="0" w:line="360" w:lineRule="exact"/>
        <w:rPr>
          <w:sz w:val="26"/>
          <w:szCs w:val="26"/>
        </w:rPr>
      </w:pPr>
      <w:r w:rsidRPr="00067C63">
        <w:rPr>
          <w:rFonts w:eastAsia="Calibri"/>
          <w:kern w:val="2"/>
          <w:sz w:val="26"/>
          <w:szCs w:val="26"/>
          <w:lang w:bidi="hi-IN"/>
        </w:rPr>
        <w:t>смешение отходов Заказчика с другими отходами не допускается;</w:t>
      </w:r>
    </w:p>
    <w:p w:rsidR="007426A7" w:rsidRPr="00067C63" w:rsidRDefault="007426A7" w:rsidP="005E5548">
      <w:pPr>
        <w:numPr>
          <w:ilvl w:val="0"/>
          <w:numId w:val="2"/>
        </w:numPr>
        <w:spacing w:before="0" w:line="360" w:lineRule="exact"/>
        <w:rPr>
          <w:sz w:val="26"/>
          <w:szCs w:val="26"/>
        </w:rPr>
      </w:pPr>
      <w:r w:rsidRPr="00067C63">
        <w:rPr>
          <w:rFonts w:eastAsia="Calibri"/>
          <w:kern w:val="2"/>
          <w:sz w:val="26"/>
          <w:szCs w:val="26"/>
          <w:lang w:bidi="hi-IN"/>
        </w:rPr>
        <w:t>уплотнение отходов при складировании в транспортный контейнер воспрещается;</w:t>
      </w:r>
    </w:p>
    <w:p w:rsidR="007426A7" w:rsidRPr="00067C63" w:rsidRDefault="007426A7" w:rsidP="005E5548">
      <w:pPr>
        <w:numPr>
          <w:ilvl w:val="0"/>
          <w:numId w:val="2"/>
        </w:numPr>
        <w:spacing w:before="0" w:line="360" w:lineRule="exact"/>
        <w:rPr>
          <w:sz w:val="26"/>
          <w:szCs w:val="26"/>
        </w:rPr>
      </w:pPr>
      <w:r w:rsidRPr="00067C63">
        <w:rPr>
          <w:rFonts w:eastAsia="Calibri"/>
          <w:kern w:val="2"/>
          <w:sz w:val="26"/>
          <w:szCs w:val="26"/>
          <w:lang w:bidi="hi-IN"/>
        </w:rPr>
        <w:t>контейнеры для транспортировки отходов должны быть изготовлены из материалов устойчивых к механическому воздействию, воздействию моющих и дезинфицирующих средств, обладать плотно закрывающимися крышками, конструкция которых не допускает их самопроизвольное открывание, конструкция контейнеров должна обеспечивать их полную герметичность и влагонепроницаемость;</w:t>
      </w:r>
    </w:p>
    <w:p w:rsidR="007426A7" w:rsidRPr="00067C63" w:rsidRDefault="007426A7" w:rsidP="005E5548">
      <w:pPr>
        <w:numPr>
          <w:ilvl w:val="0"/>
          <w:numId w:val="2"/>
        </w:numPr>
        <w:spacing w:before="0" w:line="360" w:lineRule="exact"/>
        <w:rPr>
          <w:sz w:val="26"/>
          <w:szCs w:val="26"/>
        </w:rPr>
      </w:pPr>
      <w:r w:rsidRPr="00067C63">
        <w:rPr>
          <w:rFonts w:eastAsia="Calibri"/>
          <w:kern w:val="2"/>
          <w:sz w:val="26"/>
          <w:szCs w:val="26"/>
          <w:lang w:bidi="hi-IN"/>
        </w:rPr>
        <w:t>при вывозе отходов с территории Заказчика предусмотреть систему «сменяемых» транспортных контейнеров, при этом отходы в контейнерах вывозятся транспортом, специально предназначенным для этих целей, а на место удаленных устанавливаются пустые, чистые, продезинфицированные контейнеры;</w:t>
      </w:r>
    </w:p>
    <w:p w:rsidR="007426A7" w:rsidRPr="00067C63" w:rsidRDefault="007426A7" w:rsidP="005E5548">
      <w:pPr>
        <w:numPr>
          <w:ilvl w:val="0"/>
          <w:numId w:val="2"/>
        </w:numPr>
        <w:spacing w:before="0" w:line="360" w:lineRule="exact"/>
        <w:rPr>
          <w:sz w:val="26"/>
          <w:szCs w:val="26"/>
        </w:rPr>
      </w:pPr>
      <w:r w:rsidRPr="00067C63">
        <w:rPr>
          <w:rFonts w:eastAsia="Calibri"/>
          <w:kern w:val="2"/>
          <w:sz w:val="26"/>
          <w:szCs w:val="26"/>
          <w:lang w:bidi="hi-IN"/>
        </w:rPr>
        <w:t>многоразовые контейнеры для транспортировки отходов подлежат мытью и дезинфекции после каждого опорожнения. Дезинфекция контейнеров и транспортных средств проводится на специально отведенном Исполнителем участке.</w:t>
      </w:r>
    </w:p>
    <w:p w:rsidR="007426A7" w:rsidRPr="00067C63" w:rsidRDefault="007426A7" w:rsidP="002B673D">
      <w:pPr>
        <w:spacing w:line="360" w:lineRule="exact"/>
        <w:ind w:firstLine="425"/>
        <w:rPr>
          <w:rFonts w:eastAsia="Calibri"/>
          <w:kern w:val="2"/>
          <w:sz w:val="26"/>
          <w:szCs w:val="26"/>
          <w:lang w:bidi="hi-IN"/>
        </w:rPr>
      </w:pPr>
      <w:r w:rsidRPr="00067C63">
        <w:rPr>
          <w:rFonts w:eastAsia="Calibri"/>
          <w:kern w:val="2"/>
          <w:sz w:val="26"/>
          <w:szCs w:val="26"/>
          <w:lang w:bidi="hi-IN"/>
        </w:rPr>
        <w:lastRenderedPageBreak/>
        <w:t>1.</w:t>
      </w:r>
      <w:r w:rsidR="00D26810">
        <w:rPr>
          <w:rFonts w:eastAsia="Calibri"/>
          <w:kern w:val="2"/>
          <w:sz w:val="26"/>
          <w:szCs w:val="26"/>
          <w:lang w:bidi="hi-IN"/>
        </w:rPr>
        <w:t>10</w:t>
      </w:r>
      <w:r w:rsidR="002B673D">
        <w:rPr>
          <w:rFonts w:eastAsia="Calibri"/>
          <w:kern w:val="2"/>
          <w:sz w:val="26"/>
          <w:szCs w:val="26"/>
          <w:lang w:bidi="hi-IN"/>
        </w:rPr>
        <w:t> </w:t>
      </w:r>
      <w:r w:rsidRPr="00067C63">
        <w:rPr>
          <w:rFonts w:eastAsia="Calibri"/>
          <w:kern w:val="2"/>
          <w:sz w:val="26"/>
          <w:szCs w:val="26"/>
          <w:lang w:bidi="hi-IN"/>
        </w:rPr>
        <w:t>Заказчик вправе направлять Исполнителю своего представителя для осуществления контроля и определения соответствия качества оказания услуг на любом этапе оказания услуг по обращению с отходами.</w:t>
      </w:r>
    </w:p>
    <w:p w:rsidR="00467761" w:rsidRPr="00D170B5" w:rsidRDefault="00467761" w:rsidP="00D170B5">
      <w:pPr>
        <w:spacing w:line="360" w:lineRule="exact"/>
        <w:ind w:firstLine="425"/>
        <w:rPr>
          <w:sz w:val="26"/>
          <w:szCs w:val="26"/>
        </w:rPr>
      </w:pPr>
      <w:r w:rsidRPr="00D170B5">
        <w:rPr>
          <w:sz w:val="26"/>
          <w:szCs w:val="26"/>
        </w:rPr>
        <w:t>1.1</w:t>
      </w:r>
      <w:r w:rsidR="00D26810" w:rsidRPr="00D170B5">
        <w:rPr>
          <w:sz w:val="26"/>
          <w:szCs w:val="26"/>
        </w:rPr>
        <w:t>1</w:t>
      </w:r>
      <w:r w:rsidR="002B673D" w:rsidRPr="00D170B5">
        <w:rPr>
          <w:sz w:val="26"/>
          <w:szCs w:val="26"/>
        </w:rPr>
        <w:t> </w:t>
      </w:r>
      <w:r w:rsidRPr="00D170B5">
        <w:rPr>
          <w:sz w:val="26"/>
          <w:szCs w:val="26"/>
        </w:rPr>
        <w:t xml:space="preserve">Весь Спецтранспорт Исполнителя, задействованный при оказании Услуг, должен быть оснащен оборудованием автоматизированной системы навигационного контроля на основе спутниковой навигации «ГЛОНАСС» или «GPS». </w:t>
      </w:r>
    </w:p>
    <w:p w:rsidR="00467761" w:rsidRPr="008C51D9" w:rsidRDefault="00467761" w:rsidP="005E5548">
      <w:pPr>
        <w:spacing w:before="0" w:line="360" w:lineRule="exact"/>
        <w:ind w:firstLine="567"/>
        <w:rPr>
          <w:rFonts w:eastAsia="Calibri"/>
          <w:kern w:val="2"/>
          <w:sz w:val="26"/>
          <w:szCs w:val="26"/>
          <w:lang w:bidi="hi-IN"/>
        </w:rPr>
      </w:pPr>
      <w:r w:rsidRPr="008C51D9">
        <w:rPr>
          <w:rFonts w:eastAsia="Calibri"/>
          <w:kern w:val="2"/>
          <w:sz w:val="26"/>
          <w:szCs w:val="26"/>
          <w:lang w:bidi="hi-IN"/>
        </w:rPr>
        <w:t>Автоматизированная система навигационного контроля должна обеспечивать возможность получения информации о перемещениях спецтранспорта в режиме реального времени и за определенный период времени в виде отчета об истории передвижения транспортных средств, включая подробную информацию о перемещениях и их остановках за указанный период времени на электронной карте местности. Программное обеспечение автоматизированной системы навигационного контроля должно иметь возможность сохранения информации о передвижении всего задействованного Спецтранспорта Исполнителя в течение 30 (тридцати) дней, после его передвижения.</w:t>
      </w:r>
    </w:p>
    <w:p w:rsidR="007426A7" w:rsidRPr="00B70DF7" w:rsidRDefault="007426A7" w:rsidP="00995D48">
      <w:pPr>
        <w:spacing w:before="240" w:after="120" w:line="360" w:lineRule="exact"/>
        <w:ind w:firstLine="284"/>
        <w:rPr>
          <w:b/>
          <w:sz w:val="26"/>
          <w:szCs w:val="26"/>
        </w:rPr>
      </w:pPr>
      <w:r w:rsidRPr="00B70DF7">
        <w:rPr>
          <w:rFonts w:eastAsia="Calibri"/>
          <w:b/>
          <w:kern w:val="2"/>
          <w:sz w:val="26"/>
          <w:szCs w:val="26"/>
          <w:lang w:bidi="hi-IN"/>
        </w:rPr>
        <w:t>2</w:t>
      </w:r>
      <w:r w:rsidR="002B673D">
        <w:rPr>
          <w:rFonts w:eastAsia="Calibri"/>
          <w:b/>
          <w:kern w:val="2"/>
          <w:sz w:val="26"/>
          <w:szCs w:val="26"/>
          <w:lang w:bidi="hi-IN"/>
        </w:rPr>
        <w:t> </w:t>
      </w:r>
      <w:r w:rsidRPr="00B70DF7">
        <w:rPr>
          <w:rFonts w:eastAsia="Calibri"/>
          <w:b/>
          <w:kern w:val="2"/>
          <w:sz w:val="26"/>
          <w:szCs w:val="26"/>
          <w:lang w:bidi="hi-IN"/>
        </w:rPr>
        <w:t>Требования к организации обезвреживания медицинских отходов</w:t>
      </w:r>
    </w:p>
    <w:p w:rsidR="007426A7" w:rsidRPr="00067C63" w:rsidRDefault="007426A7" w:rsidP="00073B11">
      <w:pPr>
        <w:spacing w:before="0" w:line="360" w:lineRule="exact"/>
        <w:ind w:firstLine="426"/>
        <w:rPr>
          <w:sz w:val="26"/>
          <w:szCs w:val="26"/>
        </w:rPr>
      </w:pPr>
      <w:r w:rsidRPr="00067C63">
        <w:rPr>
          <w:rFonts w:eastAsia="Arial Unicode MS"/>
          <w:kern w:val="2"/>
          <w:sz w:val="26"/>
          <w:szCs w:val="26"/>
          <w:lang w:bidi="hi-IN"/>
        </w:rPr>
        <w:t>2.1</w:t>
      </w:r>
      <w:r w:rsidR="002B673D">
        <w:rPr>
          <w:rFonts w:eastAsia="Arial Unicode MS"/>
          <w:kern w:val="2"/>
          <w:sz w:val="26"/>
          <w:szCs w:val="26"/>
          <w:lang w:bidi="hi-IN"/>
        </w:rPr>
        <w:t> </w:t>
      </w:r>
      <w:r w:rsidRPr="00067C63">
        <w:rPr>
          <w:rFonts w:eastAsia="Arial Unicode MS"/>
          <w:kern w:val="2"/>
          <w:sz w:val="26"/>
          <w:szCs w:val="26"/>
          <w:lang w:bidi="hi-IN"/>
        </w:rPr>
        <w:t xml:space="preserve">Обеззараживание, обезвреживание Отходов Заказчика производится с учётом требований </w:t>
      </w:r>
      <w:r w:rsidRPr="00B70DF7">
        <w:rPr>
          <w:rFonts w:eastAsia="Arial Unicode MS"/>
        </w:rPr>
        <w:t>СанПиН</w:t>
      </w:r>
      <w:r w:rsidR="00B70DF7">
        <w:rPr>
          <w:rFonts w:eastAsia="Arial Unicode MS"/>
        </w:rPr>
        <w:t> </w:t>
      </w:r>
      <w:r w:rsidRPr="00B70DF7">
        <w:rPr>
          <w:rFonts w:eastAsia="Arial Unicode MS"/>
        </w:rPr>
        <w:t>2</w:t>
      </w:r>
      <w:r w:rsidRPr="00067C63">
        <w:rPr>
          <w:rFonts w:eastAsia="Arial Unicode MS"/>
          <w:kern w:val="2"/>
          <w:sz w:val="26"/>
          <w:szCs w:val="26"/>
          <w:lang w:bidi="hi-IN"/>
        </w:rPr>
        <w:t>.1.3684-21. Обеззараживание, обезвреживание Отходов осуществляется централизованным способом на Участке Исполнителя. Участок должен соответствовать требованиям санитарных правил СанПиН</w:t>
      </w:r>
      <w:r w:rsidR="00B70DF7">
        <w:rPr>
          <w:rFonts w:eastAsia="Arial Unicode MS"/>
          <w:kern w:val="2"/>
          <w:sz w:val="26"/>
          <w:szCs w:val="26"/>
          <w:lang w:bidi="hi-IN"/>
        </w:rPr>
        <w:t> </w:t>
      </w:r>
      <w:r w:rsidRPr="00067C63">
        <w:rPr>
          <w:rFonts w:eastAsia="Arial Unicode MS"/>
          <w:kern w:val="2"/>
          <w:sz w:val="26"/>
          <w:szCs w:val="26"/>
          <w:lang w:bidi="hi-IN"/>
        </w:rPr>
        <w:t>2.1.3684-21»:</w:t>
      </w:r>
    </w:p>
    <w:p w:rsidR="007426A7" w:rsidRPr="00067C63" w:rsidRDefault="00073B11" w:rsidP="002B673D">
      <w:pPr>
        <w:spacing w:line="360" w:lineRule="exact"/>
        <w:ind w:firstLine="567"/>
        <w:rPr>
          <w:sz w:val="26"/>
          <w:szCs w:val="26"/>
        </w:rPr>
      </w:pPr>
      <w:r w:rsidRPr="002B673D">
        <w:rPr>
          <w:sz w:val="26"/>
          <w:szCs w:val="26"/>
        </w:rPr>
        <w:t>2.1.1</w:t>
      </w:r>
      <w:r w:rsidR="002B673D" w:rsidRPr="002B673D">
        <w:rPr>
          <w:sz w:val="26"/>
          <w:szCs w:val="26"/>
        </w:rPr>
        <w:t> </w:t>
      </w:r>
      <w:r w:rsidR="007426A7" w:rsidRPr="002B673D">
        <w:rPr>
          <w:sz w:val="26"/>
          <w:szCs w:val="26"/>
        </w:rPr>
        <w:t>Участок по обращению с Отходами располагается в территориальных границах Санкт-Петербурга или Ленинградской области (далее - Участок), в специально оборудованных помещениях на самостоятельной территории, осуществляется накопление, аппаратное обеззараживание/обезвреживание Отходов</w:t>
      </w:r>
      <w:r w:rsidR="00AB12EB" w:rsidRPr="002B673D">
        <w:rPr>
          <w:sz w:val="26"/>
          <w:szCs w:val="26"/>
        </w:rPr>
        <w:t xml:space="preserve">. Включен в территориальную схему обращения с отходами производства и потребления, </w:t>
      </w:r>
      <w:r w:rsidR="00B70DF7" w:rsidRPr="002B673D">
        <w:rPr>
          <w:sz w:val="26"/>
          <w:szCs w:val="26"/>
        </w:rPr>
        <w:t>утвержденную Распоряжением № 193</w:t>
      </w:r>
      <w:r w:rsidR="00B70DF7" w:rsidRPr="002B673D">
        <w:rPr>
          <w:sz w:val="26"/>
          <w:szCs w:val="26"/>
        </w:rPr>
        <w:noBreakHyphen/>
      </w:r>
      <w:r w:rsidR="00AB12EB" w:rsidRPr="002B673D">
        <w:rPr>
          <w:sz w:val="26"/>
          <w:szCs w:val="26"/>
        </w:rPr>
        <w:t>Р Комитета по благоустройству Правительства Санкт-Петербурга от 13.07.2020</w:t>
      </w:r>
      <w:r w:rsidR="00B70DF7" w:rsidRPr="002B673D">
        <w:rPr>
          <w:sz w:val="26"/>
          <w:szCs w:val="26"/>
        </w:rPr>
        <w:t> </w:t>
      </w:r>
      <w:r w:rsidR="00AB12EB" w:rsidRPr="002B673D">
        <w:rPr>
          <w:sz w:val="26"/>
          <w:szCs w:val="26"/>
        </w:rPr>
        <w:t>г.</w:t>
      </w:r>
    </w:p>
    <w:p w:rsidR="007426A7" w:rsidRPr="00067C63" w:rsidRDefault="00073B11" w:rsidP="002B673D">
      <w:pPr>
        <w:spacing w:line="360" w:lineRule="exact"/>
        <w:ind w:firstLine="567"/>
        <w:rPr>
          <w:sz w:val="26"/>
          <w:szCs w:val="26"/>
        </w:rPr>
      </w:pPr>
      <w:r w:rsidRPr="002B673D">
        <w:rPr>
          <w:sz w:val="26"/>
          <w:szCs w:val="26"/>
        </w:rPr>
        <w:t>2.1.2</w:t>
      </w:r>
      <w:r w:rsidR="002B673D" w:rsidRPr="002B673D">
        <w:rPr>
          <w:sz w:val="26"/>
          <w:szCs w:val="26"/>
        </w:rPr>
        <w:t> </w:t>
      </w:r>
      <w:r w:rsidR="007426A7" w:rsidRPr="002B673D">
        <w:rPr>
          <w:sz w:val="26"/>
          <w:szCs w:val="26"/>
        </w:rPr>
        <w:t>Участок должен быть обеспечен канализацией, водопроводом, электричеством, отоплением и автономной вентиляцией. Объемно-планировочные и конструктивные решения помещений участка должны обеспечивать поточность технологического процесса и возможность соблюдения принципа разделения на «чистую» и «грязную» зоны.</w:t>
      </w:r>
    </w:p>
    <w:p w:rsidR="007426A7" w:rsidRPr="00067C63" w:rsidRDefault="00073B11" w:rsidP="002B673D">
      <w:pPr>
        <w:spacing w:line="360" w:lineRule="exact"/>
        <w:ind w:firstLine="567"/>
        <w:rPr>
          <w:sz w:val="26"/>
          <w:szCs w:val="26"/>
        </w:rPr>
      </w:pPr>
      <w:r w:rsidRPr="002B673D">
        <w:rPr>
          <w:sz w:val="26"/>
          <w:szCs w:val="26"/>
        </w:rPr>
        <w:t>2.1.3</w:t>
      </w:r>
      <w:r w:rsidR="002B673D" w:rsidRPr="002B673D">
        <w:rPr>
          <w:sz w:val="26"/>
          <w:szCs w:val="26"/>
        </w:rPr>
        <w:t> </w:t>
      </w:r>
      <w:r w:rsidR="007426A7" w:rsidRPr="002B673D">
        <w:rPr>
          <w:sz w:val="26"/>
          <w:szCs w:val="26"/>
        </w:rPr>
        <w:t>На территории Участка осуществляется прием, обработка (обезвреживание или обеззараживание), временное хранение (накопление) Отходов, мойка и дезинфекция транспортных контейнеров и другого оборудования, применяемого для перемещения Отходов.</w:t>
      </w:r>
    </w:p>
    <w:p w:rsidR="007426A7" w:rsidRPr="00067C63" w:rsidRDefault="00073B11" w:rsidP="002B673D">
      <w:pPr>
        <w:spacing w:line="360" w:lineRule="exact"/>
        <w:ind w:firstLine="567"/>
        <w:rPr>
          <w:sz w:val="26"/>
          <w:szCs w:val="26"/>
        </w:rPr>
      </w:pPr>
      <w:r w:rsidRPr="002B673D">
        <w:rPr>
          <w:sz w:val="26"/>
          <w:szCs w:val="26"/>
        </w:rPr>
        <w:t>2.1.4</w:t>
      </w:r>
      <w:r w:rsidR="002B673D" w:rsidRPr="002B673D">
        <w:rPr>
          <w:sz w:val="26"/>
          <w:szCs w:val="26"/>
        </w:rPr>
        <w:t> </w:t>
      </w:r>
      <w:r w:rsidR="007426A7" w:rsidRPr="002B673D">
        <w:rPr>
          <w:sz w:val="26"/>
          <w:szCs w:val="26"/>
        </w:rPr>
        <w:t>Помещения Участка предусматривают условное разделение на зоны:</w:t>
      </w:r>
    </w:p>
    <w:p w:rsidR="007426A7" w:rsidRPr="00067C63" w:rsidRDefault="00995D48" w:rsidP="00995D48">
      <w:pPr>
        <w:spacing w:before="0" w:line="276" w:lineRule="auto"/>
        <w:ind w:left="709" w:hanging="142"/>
        <w:rPr>
          <w:sz w:val="26"/>
          <w:szCs w:val="26"/>
        </w:rPr>
      </w:pPr>
      <w:r>
        <w:rPr>
          <w:rFonts w:eastAsia="NSimSun"/>
          <w:kern w:val="2"/>
          <w:sz w:val="26"/>
          <w:szCs w:val="26"/>
          <w:lang w:bidi="hi-IN"/>
        </w:rPr>
        <w:t>–</w:t>
      </w:r>
      <w:r w:rsidR="00B70DF7">
        <w:rPr>
          <w:rFonts w:eastAsia="NSimSun"/>
          <w:kern w:val="2"/>
          <w:sz w:val="26"/>
          <w:szCs w:val="26"/>
          <w:lang w:bidi="hi-IN"/>
        </w:rPr>
        <w:t> </w:t>
      </w:r>
      <w:r w:rsidR="007426A7" w:rsidRPr="00067C63">
        <w:rPr>
          <w:rFonts w:eastAsia="NSimSun"/>
          <w:kern w:val="2"/>
          <w:sz w:val="26"/>
          <w:szCs w:val="26"/>
          <w:lang w:bidi="hi-IN"/>
        </w:rPr>
        <w:t xml:space="preserve">«грязную», к которой относятся помещение приема и временного хранения поступающих медицинских Отходов, помещение обработки Отходов, оборудованное установками, предназначенными для обеззараживания/ обезвреживания Отходов, </w:t>
      </w:r>
      <w:r w:rsidR="007426A7" w:rsidRPr="00067C63">
        <w:rPr>
          <w:rFonts w:eastAsia="NSimSun"/>
          <w:kern w:val="2"/>
          <w:sz w:val="26"/>
          <w:szCs w:val="26"/>
          <w:lang w:bidi="hi-IN"/>
        </w:rPr>
        <w:lastRenderedPageBreak/>
        <w:t>помещение мойки и дезинфекции. При хранении Отходов более 24-х часов участок должен быть оснащён холодильным оборудованием.</w:t>
      </w:r>
    </w:p>
    <w:p w:rsidR="007426A7" w:rsidRPr="00067C63" w:rsidRDefault="00995D48" w:rsidP="00995D48">
      <w:pPr>
        <w:spacing w:before="0" w:line="276" w:lineRule="auto"/>
        <w:ind w:left="709" w:hanging="142"/>
        <w:rPr>
          <w:sz w:val="26"/>
          <w:szCs w:val="26"/>
        </w:rPr>
      </w:pPr>
      <w:r>
        <w:rPr>
          <w:rFonts w:eastAsia="NSimSun"/>
          <w:kern w:val="2"/>
          <w:sz w:val="26"/>
          <w:szCs w:val="26"/>
          <w:lang w:bidi="hi-IN"/>
        </w:rPr>
        <w:t>–</w:t>
      </w:r>
      <w:r w:rsidR="00B70DF7">
        <w:rPr>
          <w:rFonts w:eastAsia="NSimSun"/>
          <w:kern w:val="2"/>
          <w:sz w:val="26"/>
          <w:szCs w:val="26"/>
          <w:lang w:bidi="hi-IN"/>
        </w:rPr>
        <w:t> </w:t>
      </w:r>
      <w:r w:rsidR="007426A7" w:rsidRPr="00067C63">
        <w:rPr>
          <w:rFonts w:eastAsia="NSimSun"/>
          <w:kern w:val="2"/>
          <w:sz w:val="26"/>
          <w:szCs w:val="26"/>
          <w:lang w:bidi="hi-IN"/>
        </w:rPr>
        <w:t>«чистую», к которой относятся помещения хранения обеззараженных/ обезвреженных отходов, вымытых и обеззараженных средств перемещения отходов (возможно совместное временное хранение в одном помещении), склад расходных материалов, комната персонала, санузел, душевая.</w:t>
      </w:r>
    </w:p>
    <w:p w:rsidR="00D73792" w:rsidRPr="008C51D9" w:rsidRDefault="007426A7" w:rsidP="002B673D">
      <w:pPr>
        <w:spacing w:line="360" w:lineRule="exact"/>
        <w:ind w:firstLine="425"/>
        <w:rPr>
          <w:sz w:val="26"/>
          <w:szCs w:val="26"/>
        </w:rPr>
      </w:pPr>
      <w:r w:rsidRPr="002B673D">
        <w:rPr>
          <w:sz w:val="26"/>
          <w:szCs w:val="26"/>
        </w:rPr>
        <w:t>2.2</w:t>
      </w:r>
      <w:r w:rsidR="002B673D" w:rsidRPr="002B673D">
        <w:rPr>
          <w:sz w:val="26"/>
          <w:szCs w:val="26"/>
        </w:rPr>
        <w:t> </w:t>
      </w:r>
      <w:r w:rsidR="00D73792" w:rsidRPr="002B673D">
        <w:rPr>
          <w:sz w:val="26"/>
          <w:szCs w:val="26"/>
        </w:rPr>
        <w:t>Обеззараживание / обезвреживание отходов Заказчика должно производиться с учётом требований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Обезвреживание отходов должно осуществляться централизованным способом на участке по обращению с отходами Исполнителя.</w:t>
      </w:r>
    </w:p>
    <w:p w:rsidR="007426A7" w:rsidRPr="00067C63" w:rsidRDefault="007426A7" w:rsidP="002B673D">
      <w:pPr>
        <w:spacing w:line="360" w:lineRule="exact"/>
        <w:ind w:firstLine="425"/>
        <w:rPr>
          <w:sz w:val="26"/>
          <w:szCs w:val="26"/>
        </w:rPr>
      </w:pPr>
      <w:r w:rsidRPr="002B673D">
        <w:rPr>
          <w:sz w:val="26"/>
          <w:szCs w:val="26"/>
        </w:rPr>
        <w:t>2.3</w:t>
      </w:r>
      <w:r w:rsidR="002B673D" w:rsidRPr="002B673D">
        <w:rPr>
          <w:sz w:val="26"/>
          <w:szCs w:val="26"/>
        </w:rPr>
        <w:t> </w:t>
      </w:r>
      <w:r w:rsidRPr="002B673D">
        <w:rPr>
          <w:sz w:val="26"/>
          <w:szCs w:val="26"/>
        </w:rPr>
        <w:t>Данные о приёмке и обеззараживании Отходов Заказчика должны фиксироваться в технологическом журнале Исполнителя и предоставляться Заказчику при необходимости и по запросу.</w:t>
      </w:r>
    </w:p>
    <w:p w:rsidR="007426A7" w:rsidRPr="00067C63" w:rsidRDefault="007426A7" w:rsidP="002B673D">
      <w:pPr>
        <w:spacing w:line="360" w:lineRule="exact"/>
        <w:ind w:firstLine="425"/>
        <w:rPr>
          <w:sz w:val="26"/>
          <w:szCs w:val="26"/>
        </w:rPr>
      </w:pPr>
      <w:r w:rsidRPr="002B673D">
        <w:rPr>
          <w:sz w:val="26"/>
          <w:szCs w:val="26"/>
        </w:rPr>
        <w:t>2.4</w:t>
      </w:r>
      <w:r w:rsidR="002B673D" w:rsidRPr="002B673D">
        <w:rPr>
          <w:sz w:val="26"/>
          <w:szCs w:val="26"/>
        </w:rPr>
        <w:t> </w:t>
      </w:r>
      <w:r w:rsidR="00D73792" w:rsidRPr="002B673D">
        <w:rPr>
          <w:sz w:val="26"/>
          <w:szCs w:val="26"/>
        </w:rPr>
        <w:t>Оборудование и технология, используемые исполнителем для обеззараживания / обезвреживания отходов должны соответствовать экологическим требованиям, установленным техническими регламентами и законодательством в области охраны окружающей среды. Соответствие требованиям должно быть подтверждено Исполнителем путём предоставления Заказчику заключения о прохождении государственной экологической экспертизы.</w:t>
      </w:r>
    </w:p>
    <w:p w:rsidR="00467761" w:rsidRPr="002B673D" w:rsidRDefault="00F17423" w:rsidP="002B673D">
      <w:pPr>
        <w:spacing w:line="360" w:lineRule="exact"/>
        <w:ind w:firstLine="425"/>
        <w:rPr>
          <w:sz w:val="26"/>
          <w:szCs w:val="26"/>
        </w:rPr>
      </w:pPr>
      <w:r w:rsidRPr="002B673D">
        <w:rPr>
          <w:sz w:val="26"/>
          <w:szCs w:val="26"/>
        </w:rPr>
        <w:t>2.5</w:t>
      </w:r>
      <w:r w:rsidR="002B673D" w:rsidRPr="002B673D">
        <w:rPr>
          <w:sz w:val="26"/>
          <w:szCs w:val="26"/>
        </w:rPr>
        <w:t> </w:t>
      </w:r>
      <w:r w:rsidR="00467761" w:rsidRPr="002B673D">
        <w:rPr>
          <w:sz w:val="26"/>
          <w:szCs w:val="26"/>
        </w:rPr>
        <w:t>Отходы, образуемые в результате обеззараживания / обезвреживания отходов, должны быть включены в федеральный классификационный каталог отходов в соответствии с Приказом Росприроднадзора от 22.05.2017 N 242 и соответствовать код</w:t>
      </w:r>
      <w:r w:rsidR="00690158" w:rsidRPr="002B673D">
        <w:rPr>
          <w:sz w:val="26"/>
          <w:szCs w:val="26"/>
        </w:rPr>
        <w:t>ам</w:t>
      </w:r>
      <w:r w:rsidR="00467761" w:rsidRPr="002B673D">
        <w:rPr>
          <w:sz w:val="26"/>
          <w:szCs w:val="26"/>
        </w:rPr>
        <w:t>:</w:t>
      </w:r>
    </w:p>
    <w:p w:rsidR="008E516B" w:rsidRPr="003F7DB1" w:rsidRDefault="008E516B" w:rsidP="003F7DB1">
      <w:pPr>
        <w:spacing w:before="0" w:line="276" w:lineRule="auto"/>
        <w:ind w:left="426" w:hanging="142"/>
        <w:rPr>
          <w:sz w:val="25"/>
          <w:szCs w:val="25"/>
        </w:rPr>
      </w:pPr>
      <w:r w:rsidRPr="003F7DB1">
        <w:rPr>
          <w:sz w:val="25"/>
          <w:szCs w:val="25"/>
        </w:rPr>
        <w:t>-</w:t>
      </w:r>
      <w:r w:rsidR="00B70DF7" w:rsidRPr="003F7DB1">
        <w:rPr>
          <w:sz w:val="25"/>
          <w:szCs w:val="25"/>
        </w:rPr>
        <w:t> </w:t>
      </w:r>
      <w:r w:rsidRPr="003F7DB1">
        <w:rPr>
          <w:sz w:val="25"/>
          <w:szCs w:val="25"/>
        </w:rPr>
        <w:t>7</w:t>
      </w:r>
      <w:r w:rsidR="00B70DF7" w:rsidRPr="003F7DB1">
        <w:rPr>
          <w:sz w:val="25"/>
          <w:szCs w:val="25"/>
        </w:rPr>
        <w:t> </w:t>
      </w:r>
      <w:r w:rsidRPr="003F7DB1">
        <w:rPr>
          <w:sz w:val="25"/>
          <w:szCs w:val="25"/>
        </w:rPr>
        <w:t>47</w:t>
      </w:r>
      <w:r w:rsidR="00B70DF7" w:rsidRPr="003F7DB1">
        <w:rPr>
          <w:sz w:val="25"/>
          <w:szCs w:val="25"/>
        </w:rPr>
        <w:t> </w:t>
      </w:r>
      <w:r w:rsidRPr="003F7DB1">
        <w:rPr>
          <w:sz w:val="25"/>
          <w:szCs w:val="25"/>
        </w:rPr>
        <w:t>800</w:t>
      </w:r>
      <w:r w:rsidR="00B70DF7" w:rsidRPr="003F7DB1">
        <w:rPr>
          <w:sz w:val="25"/>
          <w:szCs w:val="25"/>
        </w:rPr>
        <w:t> </w:t>
      </w:r>
      <w:r w:rsidRPr="003F7DB1">
        <w:rPr>
          <w:sz w:val="25"/>
          <w:szCs w:val="25"/>
        </w:rPr>
        <w:t>00</w:t>
      </w:r>
      <w:r w:rsidR="00B70DF7" w:rsidRPr="003F7DB1">
        <w:rPr>
          <w:sz w:val="25"/>
          <w:szCs w:val="25"/>
        </w:rPr>
        <w:t> </w:t>
      </w:r>
      <w:r w:rsidRPr="003F7DB1">
        <w:rPr>
          <w:sz w:val="25"/>
          <w:szCs w:val="25"/>
        </w:rPr>
        <w:t>00</w:t>
      </w:r>
      <w:r w:rsidR="00B70DF7" w:rsidRPr="003F7DB1">
        <w:rPr>
          <w:sz w:val="25"/>
          <w:szCs w:val="25"/>
        </w:rPr>
        <w:t> </w:t>
      </w:r>
      <w:r w:rsidRPr="003F7DB1">
        <w:rPr>
          <w:sz w:val="25"/>
          <w:szCs w:val="25"/>
        </w:rPr>
        <w:t>0 – отходы при обезвреживании биологических и медицинских отходов;</w:t>
      </w:r>
    </w:p>
    <w:p w:rsidR="00690158" w:rsidRPr="003F7DB1" w:rsidRDefault="00B70DF7" w:rsidP="003F7DB1">
      <w:pPr>
        <w:spacing w:before="0" w:line="276" w:lineRule="auto"/>
        <w:ind w:left="426" w:hanging="142"/>
        <w:rPr>
          <w:sz w:val="25"/>
          <w:szCs w:val="25"/>
        </w:rPr>
      </w:pPr>
      <w:r w:rsidRPr="003F7DB1">
        <w:rPr>
          <w:sz w:val="25"/>
          <w:szCs w:val="25"/>
        </w:rPr>
        <w:t>- </w:t>
      </w:r>
      <w:r w:rsidR="00690158" w:rsidRPr="003F7DB1">
        <w:rPr>
          <w:sz w:val="25"/>
          <w:szCs w:val="25"/>
        </w:rPr>
        <w:t>7</w:t>
      </w:r>
      <w:r w:rsidRPr="003F7DB1">
        <w:rPr>
          <w:sz w:val="25"/>
          <w:szCs w:val="25"/>
        </w:rPr>
        <w:t> </w:t>
      </w:r>
      <w:r w:rsidR="00690158" w:rsidRPr="003F7DB1">
        <w:rPr>
          <w:sz w:val="25"/>
          <w:szCs w:val="25"/>
        </w:rPr>
        <w:t>47</w:t>
      </w:r>
      <w:r w:rsidRPr="003F7DB1">
        <w:rPr>
          <w:sz w:val="25"/>
          <w:szCs w:val="25"/>
        </w:rPr>
        <w:t> </w:t>
      </w:r>
      <w:r w:rsidR="00690158" w:rsidRPr="003F7DB1">
        <w:rPr>
          <w:sz w:val="25"/>
          <w:szCs w:val="25"/>
        </w:rPr>
        <w:t>843</w:t>
      </w:r>
      <w:r w:rsidRPr="003F7DB1">
        <w:rPr>
          <w:sz w:val="25"/>
          <w:szCs w:val="25"/>
        </w:rPr>
        <w:t> </w:t>
      </w:r>
      <w:r w:rsidR="00690158" w:rsidRPr="003F7DB1">
        <w:rPr>
          <w:sz w:val="25"/>
          <w:szCs w:val="25"/>
        </w:rPr>
        <w:t>51</w:t>
      </w:r>
      <w:r w:rsidRPr="003F7DB1">
        <w:rPr>
          <w:sz w:val="25"/>
          <w:szCs w:val="25"/>
        </w:rPr>
        <w:t> </w:t>
      </w:r>
      <w:r w:rsidR="00690158" w:rsidRPr="003F7DB1">
        <w:rPr>
          <w:sz w:val="25"/>
          <w:szCs w:val="25"/>
        </w:rPr>
        <w:t>71</w:t>
      </w:r>
      <w:r w:rsidRPr="003F7DB1">
        <w:rPr>
          <w:sz w:val="25"/>
          <w:szCs w:val="25"/>
        </w:rPr>
        <w:t> </w:t>
      </w:r>
      <w:r w:rsidR="00690158" w:rsidRPr="003F7DB1">
        <w:rPr>
          <w:sz w:val="25"/>
          <w:szCs w:val="25"/>
        </w:rPr>
        <w:t xml:space="preserve">5 </w:t>
      </w:r>
      <w:r w:rsidR="008E516B" w:rsidRPr="003F7DB1">
        <w:rPr>
          <w:sz w:val="25"/>
          <w:szCs w:val="25"/>
        </w:rPr>
        <w:t>–</w:t>
      </w:r>
      <w:r w:rsidR="00690158" w:rsidRPr="003F7DB1">
        <w:rPr>
          <w:sz w:val="25"/>
          <w:szCs w:val="25"/>
        </w:rPr>
        <w:t xml:space="preserve"> отходы обезвреживания медицинских отходов классов Б и В (кроме биологических) вакуумным </w:t>
      </w:r>
      <w:proofErr w:type="spellStart"/>
      <w:r w:rsidR="00690158" w:rsidRPr="003F7DB1">
        <w:rPr>
          <w:sz w:val="25"/>
          <w:szCs w:val="25"/>
        </w:rPr>
        <w:t>автоклавированием</w:t>
      </w:r>
      <w:proofErr w:type="spellEnd"/>
      <w:r w:rsidR="00690158" w:rsidRPr="003F7DB1">
        <w:rPr>
          <w:sz w:val="25"/>
          <w:szCs w:val="25"/>
        </w:rPr>
        <w:t xml:space="preserve"> насыщенным водяным па</w:t>
      </w:r>
      <w:r w:rsidR="00995D48" w:rsidRPr="003F7DB1">
        <w:rPr>
          <w:sz w:val="25"/>
          <w:szCs w:val="25"/>
        </w:rPr>
        <w:t xml:space="preserve">ром измельченные, </w:t>
      </w:r>
      <w:proofErr w:type="spellStart"/>
      <w:r w:rsidR="00995D48" w:rsidRPr="003F7DB1">
        <w:rPr>
          <w:sz w:val="25"/>
          <w:szCs w:val="25"/>
        </w:rPr>
        <w:t>компактирован</w:t>
      </w:r>
      <w:r w:rsidR="00690158" w:rsidRPr="003F7DB1">
        <w:rPr>
          <w:sz w:val="25"/>
          <w:szCs w:val="25"/>
        </w:rPr>
        <w:t>ые</w:t>
      </w:r>
      <w:proofErr w:type="spellEnd"/>
      <w:r w:rsidR="00690158" w:rsidRPr="003F7DB1">
        <w:rPr>
          <w:sz w:val="25"/>
          <w:szCs w:val="25"/>
        </w:rPr>
        <w:t>, содержащие преимущественно текстиль, резину,</w:t>
      </w:r>
      <w:r w:rsidR="008E516B" w:rsidRPr="003F7DB1">
        <w:rPr>
          <w:sz w:val="25"/>
          <w:szCs w:val="25"/>
        </w:rPr>
        <w:t xml:space="preserve"> бумагу, практически неопасные);</w:t>
      </w:r>
    </w:p>
    <w:p w:rsidR="008E516B" w:rsidRPr="003F7DB1" w:rsidRDefault="008E516B" w:rsidP="003F7DB1">
      <w:pPr>
        <w:spacing w:before="0" w:line="276" w:lineRule="auto"/>
        <w:ind w:left="426" w:hanging="142"/>
        <w:rPr>
          <w:rFonts w:eastAsia="NSimSun"/>
          <w:kern w:val="2"/>
          <w:sz w:val="25"/>
          <w:szCs w:val="25"/>
          <w:lang w:bidi="hi-IN"/>
        </w:rPr>
      </w:pPr>
      <w:bookmarkStart w:id="0" w:name="_GoBack"/>
      <w:bookmarkEnd w:id="0"/>
      <w:r w:rsidRPr="003F7DB1">
        <w:rPr>
          <w:sz w:val="25"/>
          <w:szCs w:val="25"/>
        </w:rPr>
        <w:t>-</w:t>
      </w:r>
      <w:r w:rsidR="00B70DF7" w:rsidRPr="003F7DB1">
        <w:rPr>
          <w:sz w:val="25"/>
          <w:szCs w:val="25"/>
        </w:rPr>
        <w:t> </w:t>
      </w:r>
      <w:r w:rsidRPr="003F7DB1">
        <w:rPr>
          <w:sz w:val="25"/>
          <w:szCs w:val="25"/>
        </w:rPr>
        <w:t>7</w:t>
      </w:r>
      <w:r w:rsidR="00B70DF7" w:rsidRPr="003F7DB1">
        <w:rPr>
          <w:sz w:val="25"/>
          <w:szCs w:val="25"/>
        </w:rPr>
        <w:t> </w:t>
      </w:r>
      <w:r w:rsidRPr="003F7DB1">
        <w:rPr>
          <w:sz w:val="25"/>
          <w:szCs w:val="25"/>
        </w:rPr>
        <w:t>47</w:t>
      </w:r>
      <w:r w:rsidR="00B70DF7" w:rsidRPr="003F7DB1">
        <w:rPr>
          <w:sz w:val="25"/>
          <w:szCs w:val="25"/>
        </w:rPr>
        <w:t> </w:t>
      </w:r>
      <w:r w:rsidRPr="003F7DB1">
        <w:rPr>
          <w:sz w:val="25"/>
          <w:szCs w:val="25"/>
        </w:rPr>
        <w:t>821</w:t>
      </w:r>
      <w:r w:rsidR="00B70DF7" w:rsidRPr="003F7DB1">
        <w:rPr>
          <w:sz w:val="25"/>
          <w:szCs w:val="25"/>
        </w:rPr>
        <w:t> 01 </w:t>
      </w:r>
      <w:r w:rsidRPr="003F7DB1">
        <w:rPr>
          <w:sz w:val="25"/>
          <w:szCs w:val="25"/>
        </w:rPr>
        <w:t>40</w:t>
      </w:r>
      <w:r w:rsidR="00B70DF7" w:rsidRPr="003F7DB1">
        <w:rPr>
          <w:sz w:val="25"/>
          <w:szCs w:val="25"/>
        </w:rPr>
        <w:t> </w:t>
      </w:r>
      <w:r w:rsidRPr="003F7DB1">
        <w:rPr>
          <w:sz w:val="25"/>
          <w:szCs w:val="25"/>
        </w:rPr>
        <w:t>4 – зола от сжигания биологических отходов содержания, убоя и переработки животных;</w:t>
      </w:r>
    </w:p>
    <w:p w:rsidR="00F17423" w:rsidRPr="003F7DB1" w:rsidRDefault="00B70DF7" w:rsidP="003F7DB1">
      <w:pPr>
        <w:suppressAutoHyphens w:val="0"/>
        <w:spacing w:before="0" w:line="276" w:lineRule="auto"/>
        <w:ind w:left="426" w:hanging="142"/>
        <w:contextualSpacing/>
        <w:rPr>
          <w:rFonts w:eastAsia="NSimSun"/>
          <w:kern w:val="2"/>
          <w:sz w:val="25"/>
          <w:szCs w:val="25"/>
          <w:lang w:bidi="hi-IN"/>
        </w:rPr>
      </w:pPr>
      <w:r w:rsidRPr="003F7DB1">
        <w:rPr>
          <w:rFonts w:eastAsia="NSimSun"/>
          <w:kern w:val="2"/>
          <w:sz w:val="25"/>
          <w:szCs w:val="25"/>
          <w:lang w:bidi="hi-IN"/>
        </w:rPr>
        <w:t>- </w:t>
      </w:r>
      <w:r w:rsidR="00467761" w:rsidRPr="003F7DB1">
        <w:rPr>
          <w:rFonts w:eastAsia="NSimSun"/>
          <w:kern w:val="2"/>
          <w:sz w:val="25"/>
          <w:szCs w:val="25"/>
          <w:lang w:bidi="hi-IN"/>
        </w:rPr>
        <w:t>7</w:t>
      </w:r>
      <w:r w:rsidRPr="003F7DB1">
        <w:rPr>
          <w:rFonts w:eastAsia="NSimSun"/>
          <w:kern w:val="2"/>
          <w:sz w:val="25"/>
          <w:szCs w:val="25"/>
          <w:lang w:bidi="hi-IN"/>
        </w:rPr>
        <w:t> </w:t>
      </w:r>
      <w:r w:rsidR="00467761" w:rsidRPr="003F7DB1">
        <w:rPr>
          <w:rFonts w:eastAsia="NSimSun"/>
          <w:kern w:val="2"/>
          <w:sz w:val="25"/>
          <w:szCs w:val="25"/>
          <w:lang w:bidi="hi-IN"/>
        </w:rPr>
        <w:t>47</w:t>
      </w:r>
      <w:r w:rsidRPr="003F7DB1">
        <w:rPr>
          <w:rFonts w:eastAsia="NSimSun"/>
          <w:kern w:val="2"/>
          <w:sz w:val="25"/>
          <w:szCs w:val="25"/>
          <w:lang w:bidi="hi-IN"/>
        </w:rPr>
        <w:t> </w:t>
      </w:r>
      <w:r w:rsidR="00467761" w:rsidRPr="003F7DB1">
        <w:rPr>
          <w:rFonts w:eastAsia="NSimSun"/>
          <w:kern w:val="2"/>
          <w:sz w:val="25"/>
          <w:szCs w:val="25"/>
          <w:lang w:bidi="hi-IN"/>
        </w:rPr>
        <w:t>841</w:t>
      </w:r>
      <w:r w:rsidRPr="003F7DB1">
        <w:rPr>
          <w:rFonts w:eastAsia="NSimSun"/>
          <w:kern w:val="2"/>
          <w:sz w:val="25"/>
          <w:szCs w:val="25"/>
          <w:lang w:bidi="hi-IN"/>
        </w:rPr>
        <w:t> </w:t>
      </w:r>
      <w:r w:rsidR="00467761" w:rsidRPr="003F7DB1">
        <w:rPr>
          <w:rFonts w:eastAsia="NSimSun"/>
          <w:kern w:val="2"/>
          <w:sz w:val="25"/>
          <w:szCs w:val="25"/>
          <w:lang w:bidi="hi-IN"/>
        </w:rPr>
        <w:t>11</w:t>
      </w:r>
      <w:r w:rsidRPr="003F7DB1">
        <w:rPr>
          <w:rFonts w:eastAsia="NSimSun"/>
          <w:kern w:val="2"/>
          <w:sz w:val="25"/>
          <w:szCs w:val="25"/>
          <w:lang w:bidi="hi-IN"/>
        </w:rPr>
        <w:t> 49 </w:t>
      </w:r>
      <w:r w:rsidR="00467761" w:rsidRPr="003F7DB1">
        <w:rPr>
          <w:rFonts w:eastAsia="NSimSun"/>
          <w:kern w:val="2"/>
          <w:sz w:val="25"/>
          <w:szCs w:val="25"/>
          <w:lang w:bidi="hi-IN"/>
        </w:rPr>
        <w:t xml:space="preserve">4 </w:t>
      </w:r>
      <w:r w:rsidR="008E516B" w:rsidRPr="003F7DB1">
        <w:rPr>
          <w:rFonts w:eastAsia="NSimSun"/>
          <w:kern w:val="2"/>
          <w:sz w:val="25"/>
          <w:szCs w:val="25"/>
          <w:lang w:bidi="hi-IN"/>
        </w:rPr>
        <w:t xml:space="preserve">– </w:t>
      </w:r>
      <w:r w:rsidR="00467761" w:rsidRPr="003F7DB1">
        <w:rPr>
          <w:rFonts w:eastAsia="NSimSun"/>
          <w:kern w:val="2"/>
          <w:sz w:val="25"/>
          <w:szCs w:val="25"/>
          <w:lang w:bidi="hi-IN"/>
        </w:rPr>
        <w:t>зола от сжигания медицинских отходов, содержащая преимущественно оксиды кремния и кальция.</w:t>
      </w:r>
    </w:p>
    <w:p w:rsidR="004E12DA" w:rsidRPr="00067C63" w:rsidRDefault="004E12DA" w:rsidP="002B673D">
      <w:pPr>
        <w:spacing w:line="360" w:lineRule="exact"/>
        <w:ind w:firstLine="425"/>
        <w:rPr>
          <w:kern w:val="2"/>
          <w:sz w:val="26"/>
          <w:szCs w:val="26"/>
          <w:lang w:bidi="hi-IN"/>
        </w:rPr>
      </w:pPr>
      <w:r w:rsidRPr="00067C63">
        <w:rPr>
          <w:sz w:val="26"/>
          <w:szCs w:val="26"/>
        </w:rPr>
        <w:t>2.6</w:t>
      </w:r>
      <w:r w:rsidR="002B673D">
        <w:rPr>
          <w:sz w:val="26"/>
          <w:szCs w:val="26"/>
        </w:rPr>
        <w:t> </w:t>
      </w:r>
      <w:r w:rsidRPr="00067C63">
        <w:rPr>
          <w:rFonts w:eastAsia="NSimSun"/>
          <w:kern w:val="2"/>
          <w:sz w:val="26"/>
          <w:szCs w:val="26"/>
          <w:lang w:bidi="hi-IN"/>
        </w:rPr>
        <w:t>Транспортирование, обезвреживание и захоронение медицинских отходов класса</w:t>
      </w:r>
      <w:r w:rsidR="008E516B">
        <w:rPr>
          <w:rFonts w:eastAsia="NSimSun"/>
          <w:kern w:val="2"/>
          <w:sz w:val="26"/>
          <w:szCs w:val="26"/>
          <w:lang w:bidi="hi-IN"/>
        </w:rPr>
        <w:t> </w:t>
      </w:r>
      <w:r w:rsidRPr="00067C63">
        <w:rPr>
          <w:rFonts w:eastAsia="NSimSun"/>
          <w:kern w:val="2"/>
          <w:sz w:val="26"/>
          <w:szCs w:val="26"/>
          <w:lang w:bidi="hi-IN"/>
        </w:rPr>
        <w:t>Г осуществляется в соответствии с гигиеническими требованиями, предъявляемыми к порядку накопления, транспортирования, обезвреживания и захоронения токсичных промышленных отходов, согласно п.</w:t>
      </w:r>
      <w:r w:rsidR="00973AF1">
        <w:rPr>
          <w:rFonts w:eastAsia="NSimSun"/>
          <w:kern w:val="2"/>
          <w:sz w:val="26"/>
          <w:szCs w:val="26"/>
          <w:lang w:bidi="hi-IN"/>
        </w:rPr>
        <w:t> </w:t>
      </w:r>
      <w:r w:rsidRPr="00067C63">
        <w:rPr>
          <w:rFonts w:eastAsia="NSimSun"/>
          <w:kern w:val="2"/>
          <w:sz w:val="26"/>
          <w:szCs w:val="26"/>
          <w:lang w:bidi="hi-IN"/>
        </w:rPr>
        <w:t>205 СанПиН 2.1.3684-21.</w:t>
      </w:r>
    </w:p>
    <w:p w:rsidR="007426A7" w:rsidRPr="00B70DF7" w:rsidRDefault="007426A7" w:rsidP="00995D48">
      <w:pPr>
        <w:spacing w:before="240" w:after="120" w:line="276" w:lineRule="auto"/>
        <w:ind w:firstLine="284"/>
        <w:rPr>
          <w:b/>
          <w:sz w:val="26"/>
          <w:szCs w:val="26"/>
        </w:rPr>
      </w:pPr>
      <w:r w:rsidRPr="00B70DF7">
        <w:rPr>
          <w:rFonts w:eastAsia="Arial Unicode MS"/>
          <w:b/>
          <w:kern w:val="2"/>
          <w:sz w:val="26"/>
          <w:szCs w:val="26"/>
          <w:lang w:bidi="hi-IN"/>
        </w:rPr>
        <w:lastRenderedPageBreak/>
        <w:t>3</w:t>
      </w:r>
      <w:r w:rsidR="002B673D">
        <w:rPr>
          <w:rFonts w:eastAsia="Arial Unicode MS"/>
          <w:b/>
          <w:kern w:val="2"/>
          <w:sz w:val="26"/>
          <w:szCs w:val="26"/>
          <w:lang w:bidi="hi-IN"/>
        </w:rPr>
        <w:t> </w:t>
      </w:r>
      <w:r w:rsidRPr="00B70DF7">
        <w:rPr>
          <w:rFonts w:eastAsia="Arial Unicode MS"/>
          <w:b/>
          <w:kern w:val="2"/>
          <w:sz w:val="26"/>
          <w:szCs w:val="26"/>
          <w:lang w:bidi="hi-IN"/>
        </w:rPr>
        <w:t>Учет и контроль за движением медицинских отходов</w:t>
      </w:r>
    </w:p>
    <w:p w:rsidR="007426A7" w:rsidRPr="00067C63" w:rsidRDefault="007426A7" w:rsidP="00073B11">
      <w:pPr>
        <w:spacing w:before="0" w:line="276" w:lineRule="auto"/>
        <w:ind w:firstLine="426"/>
        <w:rPr>
          <w:sz w:val="26"/>
          <w:szCs w:val="26"/>
        </w:rPr>
      </w:pPr>
      <w:r w:rsidRPr="00067C63">
        <w:rPr>
          <w:rFonts w:eastAsia="Arial Unicode MS"/>
          <w:kern w:val="2"/>
          <w:sz w:val="26"/>
          <w:szCs w:val="26"/>
          <w:lang w:bidi="hi-IN"/>
        </w:rPr>
        <w:t>3.1</w:t>
      </w:r>
      <w:r w:rsidR="002B673D">
        <w:rPr>
          <w:rFonts w:eastAsia="Arial Unicode MS"/>
          <w:kern w:val="2"/>
          <w:sz w:val="26"/>
          <w:szCs w:val="26"/>
          <w:lang w:bidi="hi-IN"/>
        </w:rPr>
        <w:t> </w:t>
      </w:r>
      <w:r w:rsidRPr="00067C63">
        <w:rPr>
          <w:rFonts w:eastAsia="Arial Unicode MS"/>
          <w:kern w:val="2"/>
          <w:sz w:val="26"/>
          <w:szCs w:val="26"/>
          <w:lang w:bidi="hi-IN"/>
        </w:rPr>
        <w:t xml:space="preserve">Размещение отходов Заказчика после Обезвреживания осуществляется на объекте, включенном в государственный реестр объектов размещения отходов. Транспортировка отходов после проведённого </w:t>
      </w:r>
      <w:r w:rsidRPr="00067C63">
        <w:rPr>
          <w:sz w:val="26"/>
          <w:szCs w:val="26"/>
        </w:rPr>
        <w:t>Обезвреживания Отходов Заказчика осуществляется за счёт Исполнителя.</w:t>
      </w:r>
    </w:p>
    <w:p w:rsidR="007426A7" w:rsidRPr="00067C63" w:rsidRDefault="007426A7" w:rsidP="002B673D">
      <w:pPr>
        <w:spacing w:line="276" w:lineRule="auto"/>
        <w:ind w:firstLine="425"/>
        <w:rPr>
          <w:sz w:val="26"/>
          <w:szCs w:val="26"/>
        </w:rPr>
      </w:pPr>
      <w:r w:rsidRPr="00067C63">
        <w:rPr>
          <w:sz w:val="26"/>
          <w:szCs w:val="26"/>
        </w:rPr>
        <w:t>3.2</w:t>
      </w:r>
      <w:r w:rsidR="002B673D">
        <w:rPr>
          <w:sz w:val="26"/>
          <w:szCs w:val="26"/>
        </w:rPr>
        <w:t> </w:t>
      </w:r>
      <w:r w:rsidRPr="00067C63">
        <w:rPr>
          <w:sz w:val="26"/>
          <w:szCs w:val="26"/>
        </w:rPr>
        <w:t xml:space="preserve">Ежемесячно до 15 числа месяца, следующего за отчетным </w:t>
      </w:r>
      <w:r w:rsidR="004E12DA" w:rsidRPr="00067C63">
        <w:rPr>
          <w:sz w:val="26"/>
          <w:szCs w:val="26"/>
        </w:rPr>
        <w:t>месяцем</w:t>
      </w:r>
      <w:r w:rsidRPr="00067C63">
        <w:rPr>
          <w:sz w:val="26"/>
          <w:szCs w:val="26"/>
        </w:rPr>
        <w:t>, Исполнитель предоставляет Заказчику отчет о размещении на захоронение об</w:t>
      </w:r>
      <w:r w:rsidR="004E12DA" w:rsidRPr="00067C63">
        <w:rPr>
          <w:sz w:val="26"/>
          <w:szCs w:val="26"/>
        </w:rPr>
        <w:t xml:space="preserve">езвреженных медицинских отходов </w:t>
      </w:r>
      <w:r w:rsidRPr="00067C63">
        <w:rPr>
          <w:sz w:val="26"/>
          <w:szCs w:val="26"/>
        </w:rPr>
        <w:t>с подтверждением организации, эксплуатирующей объект, внесенный в государственный реестр объектов размещения отходов (ГРОРО), о принятия на размещение обезвреженных медицинских отходов.</w:t>
      </w:r>
    </w:p>
    <w:p w:rsidR="007426A7" w:rsidRPr="00B70DF7" w:rsidRDefault="007426A7" w:rsidP="00995D48">
      <w:pPr>
        <w:spacing w:before="240" w:after="120" w:line="276" w:lineRule="auto"/>
        <w:ind w:firstLine="284"/>
        <w:rPr>
          <w:b/>
          <w:sz w:val="26"/>
          <w:szCs w:val="26"/>
        </w:rPr>
      </w:pPr>
      <w:r w:rsidRPr="00B70DF7">
        <w:rPr>
          <w:b/>
          <w:sz w:val="26"/>
          <w:szCs w:val="26"/>
        </w:rPr>
        <w:t>4</w:t>
      </w:r>
      <w:r w:rsidR="00B70DF7" w:rsidRPr="00B70DF7">
        <w:rPr>
          <w:b/>
          <w:sz w:val="26"/>
          <w:szCs w:val="26"/>
        </w:rPr>
        <w:t xml:space="preserve"> </w:t>
      </w:r>
      <w:r w:rsidRPr="00B70DF7">
        <w:rPr>
          <w:b/>
          <w:sz w:val="26"/>
          <w:szCs w:val="26"/>
        </w:rPr>
        <w:t xml:space="preserve">Требования </w:t>
      </w:r>
      <w:r w:rsidR="00B70DF7">
        <w:rPr>
          <w:b/>
          <w:sz w:val="26"/>
          <w:szCs w:val="26"/>
        </w:rPr>
        <w:t>к качеству и безопасности услуг</w:t>
      </w:r>
    </w:p>
    <w:p w:rsidR="007426A7" w:rsidRPr="00067C63" w:rsidRDefault="007426A7" w:rsidP="00073B11">
      <w:pPr>
        <w:spacing w:before="0" w:line="276" w:lineRule="auto"/>
        <w:ind w:firstLine="426"/>
        <w:rPr>
          <w:sz w:val="26"/>
          <w:szCs w:val="26"/>
        </w:rPr>
      </w:pPr>
      <w:r w:rsidRPr="00067C63">
        <w:rPr>
          <w:rFonts w:eastAsia="Arial Unicode MS"/>
          <w:kern w:val="2"/>
          <w:sz w:val="26"/>
          <w:szCs w:val="26"/>
          <w:lang w:bidi="hi-IN"/>
        </w:rPr>
        <w:t>4.1</w:t>
      </w:r>
      <w:r w:rsidR="002B673D">
        <w:rPr>
          <w:rFonts w:eastAsia="Arial Unicode MS"/>
          <w:kern w:val="2"/>
          <w:sz w:val="26"/>
          <w:szCs w:val="26"/>
          <w:lang w:bidi="hi-IN"/>
        </w:rPr>
        <w:t> </w:t>
      </w:r>
      <w:r w:rsidR="00B70DF7">
        <w:rPr>
          <w:rFonts w:eastAsia="Arial Unicode MS"/>
          <w:kern w:val="2"/>
          <w:sz w:val="26"/>
          <w:szCs w:val="26"/>
          <w:lang w:bidi="hi-IN"/>
        </w:rPr>
        <w:t>К</w:t>
      </w:r>
      <w:r w:rsidRPr="00067C63">
        <w:rPr>
          <w:rFonts w:eastAsia="Arial Unicode MS"/>
          <w:kern w:val="2"/>
          <w:sz w:val="26"/>
          <w:szCs w:val="26"/>
          <w:lang w:bidi="hi-IN"/>
        </w:rPr>
        <w:t>ачество оказываемых услуг должно соответствовать требованиям пожарной безопасности, охраны труда и иных норм в области охраны окружающей и санитарно-эпидемиологическом благополучии населения, а именно:</w:t>
      </w:r>
    </w:p>
    <w:p w:rsidR="007426A7" w:rsidRPr="00973AF1" w:rsidRDefault="00973AF1" w:rsidP="00973AF1">
      <w:pPr>
        <w:spacing w:before="0" w:line="276" w:lineRule="auto"/>
        <w:ind w:left="567" w:hanging="141"/>
        <w:rPr>
          <w:sz w:val="26"/>
          <w:szCs w:val="26"/>
        </w:rPr>
      </w:pPr>
      <w:r w:rsidRPr="00973AF1">
        <w:rPr>
          <w:rFonts w:eastAsia="Arial Unicode MS"/>
          <w:kern w:val="2"/>
          <w:sz w:val="26"/>
          <w:szCs w:val="26"/>
          <w:lang w:bidi="hi-IN"/>
        </w:rPr>
        <w:t>–</w:t>
      </w:r>
      <w:r w:rsidR="00B70DF7" w:rsidRPr="00973AF1">
        <w:rPr>
          <w:rFonts w:eastAsia="Arial Unicode MS"/>
          <w:kern w:val="2"/>
          <w:sz w:val="26"/>
          <w:szCs w:val="26"/>
          <w:lang w:bidi="hi-IN"/>
        </w:rPr>
        <w:t> </w:t>
      </w:r>
      <w:r w:rsidR="007426A7" w:rsidRPr="00973AF1">
        <w:rPr>
          <w:rFonts w:eastAsia="Arial Unicode MS"/>
          <w:kern w:val="2"/>
          <w:sz w:val="26"/>
          <w:szCs w:val="26"/>
          <w:lang w:bidi="hi-IN"/>
        </w:rPr>
        <w:t>Федеральный закон от 10.01.2002 № 7-ФЗ «Об охране окружающей среды», регулирует 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как важнейшую составляющую окружающей среды;</w:t>
      </w:r>
    </w:p>
    <w:p w:rsidR="007426A7" w:rsidRPr="00973AF1" w:rsidRDefault="00973AF1" w:rsidP="00973AF1">
      <w:pPr>
        <w:spacing w:before="0" w:line="276" w:lineRule="auto"/>
        <w:ind w:left="567" w:hanging="141"/>
        <w:rPr>
          <w:sz w:val="26"/>
          <w:szCs w:val="26"/>
        </w:rPr>
      </w:pPr>
      <w:r w:rsidRPr="00973AF1">
        <w:rPr>
          <w:rFonts w:eastAsia="Arial Unicode MS"/>
          <w:kern w:val="2"/>
          <w:sz w:val="26"/>
          <w:szCs w:val="26"/>
          <w:lang w:bidi="hi-IN"/>
        </w:rPr>
        <w:t>–</w:t>
      </w:r>
      <w:r w:rsidR="00B70DF7" w:rsidRPr="00973AF1">
        <w:rPr>
          <w:rFonts w:eastAsia="Arial Unicode MS"/>
          <w:kern w:val="2"/>
          <w:sz w:val="26"/>
          <w:szCs w:val="26"/>
          <w:lang w:bidi="hi-IN"/>
        </w:rPr>
        <w:t> </w:t>
      </w:r>
      <w:r w:rsidR="007426A7" w:rsidRPr="00973AF1">
        <w:rPr>
          <w:rFonts w:eastAsia="Arial Unicode MS"/>
          <w:kern w:val="2"/>
          <w:sz w:val="26"/>
          <w:szCs w:val="26"/>
          <w:lang w:bidi="hi-IN"/>
        </w:rPr>
        <w:t>Федеральный закон от 21.11.2011 № 323-ФЗ «Об основах охраны здоровья граждан в Российской Федерации», содержит определение медицинских отходов и их классификацию по классам опасности;</w:t>
      </w:r>
    </w:p>
    <w:p w:rsidR="007426A7" w:rsidRPr="00973AF1" w:rsidRDefault="00973AF1" w:rsidP="00973AF1">
      <w:pPr>
        <w:spacing w:before="0" w:line="276" w:lineRule="auto"/>
        <w:ind w:left="567" w:hanging="141"/>
        <w:rPr>
          <w:sz w:val="26"/>
          <w:szCs w:val="26"/>
        </w:rPr>
      </w:pPr>
      <w:r w:rsidRPr="00973AF1">
        <w:rPr>
          <w:rFonts w:eastAsia="Arial Unicode MS"/>
          <w:kern w:val="2"/>
          <w:sz w:val="26"/>
          <w:szCs w:val="26"/>
          <w:lang w:bidi="hi-IN"/>
        </w:rPr>
        <w:t>–</w:t>
      </w:r>
      <w:r w:rsidR="00B70DF7" w:rsidRPr="00973AF1">
        <w:rPr>
          <w:rFonts w:eastAsia="Arial Unicode MS"/>
          <w:kern w:val="2"/>
          <w:sz w:val="26"/>
          <w:szCs w:val="26"/>
          <w:lang w:bidi="hi-IN"/>
        </w:rPr>
        <w:t> </w:t>
      </w:r>
      <w:r w:rsidR="007426A7" w:rsidRPr="00973AF1">
        <w:rPr>
          <w:rFonts w:eastAsia="Arial Unicode MS"/>
          <w:kern w:val="2"/>
          <w:sz w:val="26"/>
          <w:szCs w:val="26"/>
          <w:lang w:bidi="hi-IN"/>
        </w:rPr>
        <w:t>Федеральный закон от 30.03.1999 № 52-ФЗ «О санитарно- эпидемиологическом благополучии населения», направлен на обеспечение санитарно-эпидемиологического благополучия населения как одного из основных условий реализации конструктивных прав граждан на охрану здоровья и благоприятную окружающую среду;</w:t>
      </w:r>
    </w:p>
    <w:p w:rsidR="007426A7" w:rsidRPr="00973AF1" w:rsidRDefault="00973AF1" w:rsidP="00973AF1">
      <w:pPr>
        <w:spacing w:before="0" w:line="276" w:lineRule="auto"/>
        <w:ind w:left="567" w:hanging="141"/>
        <w:rPr>
          <w:sz w:val="26"/>
          <w:szCs w:val="26"/>
        </w:rPr>
      </w:pPr>
      <w:r w:rsidRPr="00973AF1">
        <w:rPr>
          <w:rFonts w:eastAsia="Arial Unicode MS"/>
          <w:kern w:val="2"/>
          <w:sz w:val="26"/>
          <w:szCs w:val="26"/>
          <w:lang w:bidi="hi-IN"/>
        </w:rPr>
        <w:t>–</w:t>
      </w:r>
      <w:r w:rsidR="00B70DF7" w:rsidRPr="00973AF1">
        <w:rPr>
          <w:rFonts w:eastAsia="Arial Unicode MS"/>
          <w:kern w:val="2"/>
          <w:sz w:val="26"/>
          <w:szCs w:val="26"/>
          <w:lang w:bidi="hi-IN"/>
        </w:rPr>
        <w:t> </w:t>
      </w:r>
      <w:r w:rsidR="007426A7" w:rsidRPr="00973AF1">
        <w:rPr>
          <w:rFonts w:eastAsia="Arial Unicode MS"/>
          <w:kern w:val="2"/>
          <w:sz w:val="26"/>
          <w:szCs w:val="26"/>
          <w:lang w:bidi="hi-IN"/>
        </w:rPr>
        <w:t>Федеральный закон от 24.06.1998 № 89-ФЗ «Об отходах производства и потребления», определяет правовые основы обращения с отходами производства в целях предотвращения вредного воздействия отходов производства на здоровье человека и окружающую среду;</w:t>
      </w:r>
    </w:p>
    <w:p w:rsidR="007426A7" w:rsidRPr="00973AF1" w:rsidRDefault="00973AF1" w:rsidP="00973AF1">
      <w:pPr>
        <w:spacing w:before="0" w:line="276" w:lineRule="auto"/>
        <w:ind w:left="567" w:hanging="141"/>
        <w:rPr>
          <w:sz w:val="26"/>
          <w:szCs w:val="26"/>
        </w:rPr>
      </w:pPr>
      <w:r w:rsidRPr="00973AF1">
        <w:rPr>
          <w:rFonts w:eastAsia="Arial Unicode MS"/>
          <w:kern w:val="2"/>
          <w:sz w:val="26"/>
          <w:szCs w:val="26"/>
          <w:lang w:bidi="hi-IN"/>
        </w:rPr>
        <w:t>–</w:t>
      </w:r>
      <w:r w:rsidR="00B70DF7" w:rsidRPr="00973AF1">
        <w:rPr>
          <w:rFonts w:eastAsia="Arial Unicode MS"/>
          <w:kern w:val="2"/>
          <w:sz w:val="26"/>
          <w:szCs w:val="26"/>
          <w:lang w:bidi="hi-IN"/>
        </w:rPr>
        <w:t> </w:t>
      </w:r>
      <w:r w:rsidR="007426A7" w:rsidRPr="00973AF1">
        <w:rPr>
          <w:rFonts w:eastAsia="Arial Unicode MS"/>
          <w:kern w:val="2"/>
          <w:sz w:val="26"/>
          <w:szCs w:val="26"/>
          <w:lang w:bidi="hi-IN"/>
        </w:rPr>
        <w:t>Федеральный закон от 23.11.1995 № 174-ФЗ «Об экологической экспертизе», направлен на реализацию конституционного права граждан Российской Федерации на благоприятную окружающую среду посредством предупреждения негативных воздействий хозяйственной и иной деятельности на окружающую среду;</w:t>
      </w:r>
    </w:p>
    <w:p w:rsidR="007426A7" w:rsidRPr="00973AF1" w:rsidRDefault="00973AF1" w:rsidP="00973AF1">
      <w:pPr>
        <w:spacing w:before="0" w:line="276" w:lineRule="auto"/>
        <w:ind w:left="567" w:hanging="141"/>
        <w:rPr>
          <w:sz w:val="26"/>
          <w:szCs w:val="26"/>
        </w:rPr>
      </w:pPr>
      <w:r w:rsidRPr="00973AF1">
        <w:rPr>
          <w:rFonts w:eastAsia="Arial Unicode MS"/>
          <w:kern w:val="2"/>
          <w:sz w:val="26"/>
          <w:szCs w:val="26"/>
          <w:lang w:bidi="hi-IN"/>
        </w:rPr>
        <w:t>–</w:t>
      </w:r>
      <w:r w:rsidR="00B70DF7" w:rsidRPr="00973AF1">
        <w:rPr>
          <w:rFonts w:eastAsia="Arial Unicode MS"/>
          <w:kern w:val="2"/>
          <w:sz w:val="26"/>
          <w:szCs w:val="26"/>
          <w:lang w:bidi="hi-IN"/>
        </w:rPr>
        <w:t> </w:t>
      </w:r>
      <w:r w:rsidR="007426A7" w:rsidRPr="00973AF1">
        <w:rPr>
          <w:rFonts w:eastAsia="Arial Unicode MS"/>
          <w:kern w:val="2"/>
          <w:sz w:val="26"/>
          <w:szCs w:val="26"/>
          <w:lang w:bidi="hi-IN"/>
        </w:rPr>
        <w:t>Постановление Правительства РФ от 04.07.2012 № 681 «Об утверждении критериев разделения медицинских отходов на классы по степени их эпидемиологической, токсикологической, радиационной опасности, а также негативного воздействия на среду обитания», определяет критерии отнесения отходов к конкретному классу опасности;</w:t>
      </w:r>
    </w:p>
    <w:p w:rsidR="007426A7" w:rsidRPr="00973AF1" w:rsidRDefault="00973AF1" w:rsidP="00973AF1">
      <w:pPr>
        <w:spacing w:before="0" w:line="276" w:lineRule="auto"/>
        <w:ind w:left="567" w:hanging="141"/>
        <w:rPr>
          <w:sz w:val="26"/>
          <w:szCs w:val="26"/>
        </w:rPr>
      </w:pPr>
      <w:r w:rsidRPr="00973AF1">
        <w:rPr>
          <w:rFonts w:eastAsia="Arial Unicode MS"/>
          <w:kern w:val="2"/>
          <w:sz w:val="26"/>
          <w:szCs w:val="26"/>
          <w:lang w:bidi="hi-IN"/>
        </w:rPr>
        <w:t>–</w:t>
      </w:r>
      <w:r w:rsidR="00B70DF7" w:rsidRPr="00973AF1">
        <w:rPr>
          <w:rFonts w:eastAsia="Arial Unicode MS"/>
          <w:kern w:val="2"/>
          <w:sz w:val="26"/>
          <w:szCs w:val="26"/>
          <w:lang w:bidi="hi-IN"/>
        </w:rPr>
        <w:t> </w:t>
      </w:r>
      <w:r w:rsidR="007426A7" w:rsidRPr="00973AF1">
        <w:rPr>
          <w:rFonts w:eastAsia="Arial Unicode MS"/>
          <w:kern w:val="2"/>
          <w:sz w:val="26"/>
          <w:szCs w:val="26"/>
          <w:lang w:bidi="hi-IN"/>
        </w:rPr>
        <w:t>СанПиН</w:t>
      </w:r>
      <w:r w:rsidR="00B70DF7" w:rsidRPr="00973AF1">
        <w:rPr>
          <w:rFonts w:eastAsia="Arial Unicode MS"/>
          <w:kern w:val="2"/>
          <w:sz w:val="26"/>
          <w:szCs w:val="26"/>
          <w:lang w:bidi="hi-IN"/>
        </w:rPr>
        <w:t> </w:t>
      </w:r>
      <w:r w:rsidR="007426A7" w:rsidRPr="00973AF1">
        <w:rPr>
          <w:rFonts w:eastAsia="Arial Unicode MS"/>
          <w:kern w:val="2"/>
          <w:sz w:val="26"/>
          <w:szCs w:val="26"/>
          <w:lang w:bidi="hi-IN"/>
        </w:rPr>
        <w:t xml:space="preserve">2.1.3684-21 устанавливает обязательные санитарно-эпидемиологические требования к обращению (сбору, временному хранению, обеззараживанию, обезвреживанию, транспортированию) с отходами, образующимися в организациях </w:t>
      </w:r>
      <w:r w:rsidR="007426A7" w:rsidRPr="00973AF1">
        <w:rPr>
          <w:rFonts w:eastAsia="Arial Unicode MS"/>
          <w:kern w:val="2"/>
          <w:sz w:val="26"/>
          <w:szCs w:val="26"/>
          <w:lang w:bidi="hi-IN"/>
        </w:rPr>
        <w:lastRenderedPageBreak/>
        <w:t>при осуществлении медицинской и/или фармацевтической деятельности, при  выполнении лечебно-диагностических и оздоровительных процедур, а также к размещению, оборудованию и эксплуатации участка по обращению с медицинскими отходами, к санитарно-противоэпидемическому режиму работы при обращении с медицинскими отходами;</w:t>
      </w:r>
    </w:p>
    <w:p w:rsidR="00A161FC" w:rsidRPr="00973AF1" w:rsidRDefault="00973AF1" w:rsidP="00973AF1">
      <w:pPr>
        <w:spacing w:before="0" w:line="276" w:lineRule="auto"/>
        <w:ind w:left="567" w:hanging="141"/>
        <w:rPr>
          <w:sz w:val="26"/>
          <w:szCs w:val="26"/>
        </w:rPr>
      </w:pPr>
      <w:r w:rsidRPr="00973AF1">
        <w:rPr>
          <w:rFonts w:eastAsia="Arial Unicode MS"/>
          <w:kern w:val="2"/>
          <w:sz w:val="26"/>
          <w:szCs w:val="26"/>
          <w:lang w:bidi="hi-IN"/>
        </w:rPr>
        <w:t>–</w:t>
      </w:r>
      <w:r w:rsidR="00B70DF7" w:rsidRPr="00973AF1">
        <w:rPr>
          <w:rFonts w:eastAsia="Arial Unicode MS"/>
          <w:kern w:val="2"/>
          <w:sz w:val="26"/>
          <w:szCs w:val="26"/>
          <w:lang w:bidi="hi-IN"/>
        </w:rPr>
        <w:t> </w:t>
      </w:r>
      <w:r w:rsidR="00A161FC" w:rsidRPr="00973AF1">
        <w:rPr>
          <w:rFonts w:eastAsia="Arial Unicode MS"/>
          <w:kern w:val="2"/>
          <w:sz w:val="26"/>
          <w:szCs w:val="26"/>
          <w:lang w:bidi="hi-IN"/>
        </w:rPr>
        <w:t>ГОСТ</w:t>
      </w:r>
      <w:r w:rsidR="00B70DF7" w:rsidRPr="00973AF1">
        <w:rPr>
          <w:rFonts w:eastAsia="Arial Unicode MS"/>
          <w:kern w:val="2"/>
          <w:sz w:val="26"/>
          <w:szCs w:val="26"/>
          <w:lang w:bidi="hi-IN"/>
        </w:rPr>
        <w:t> </w:t>
      </w:r>
      <w:r w:rsidR="00A161FC" w:rsidRPr="00973AF1">
        <w:rPr>
          <w:rFonts w:eastAsia="Arial Unicode MS"/>
          <w:kern w:val="2"/>
          <w:sz w:val="26"/>
          <w:szCs w:val="26"/>
          <w:lang w:bidi="hi-IN"/>
        </w:rPr>
        <w:t>30772-2001. «Межгосударственный стандарт. Ресурсосбережение. Обращение с отходами. Термины и определения»;</w:t>
      </w:r>
    </w:p>
    <w:p w:rsidR="00A161FC" w:rsidRPr="00973AF1" w:rsidRDefault="00973AF1" w:rsidP="00973AF1">
      <w:pPr>
        <w:spacing w:before="0" w:line="276" w:lineRule="auto"/>
        <w:ind w:left="567" w:hanging="141"/>
        <w:rPr>
          <w:rStyle w:val="layout"/>
          <w:color w:val="000000" w:themeColor="text1"/>
          <w:sz w:val="26"/>
          <w:szCs w:val="26"/>
          <w:shd w:val="clear" w:color="auto" w:fill="FFFFFF"/>
        </w:rPr>
      </w:pPr>
      <w:r w:rsidRPr="00973AF1">
        <w:rPr>
          <w:rStyle w:val="layout"/>
          <w:color w:val="000000" w:themeColor="text1"/>
          <w:sz w:val="26"/>
          <w:szCs w:val="26"/>
          <w:shd w:val="clear" w:color="auto" w:fill="FFFFFF"/>
        </w:rPr>
        <w:t>–</w:t>
      </w:r>
      <w:r w:rsidR="00B70DF7" w:rsidRPr="00973AF1">
        <w:rPr>
          <w:rStyle w:val="layout"/>
          <w:color w:val="000000" w:themeColor="text1"/>
          <w:sz w:val="26"/>
          <w:szCs w:val="26"/>
          <w:shd w:val="clear" w:color="auto" w:fill="FFFFFF"/>
        </w:rPr>
        <w:t> </w:t>
      </w:r>
      <w:r w:rsidR="00A161FC" w:rsidRPr="00973AF1">
        <w:rPr>
          <w:rStyle w:val="layout"/>
          <w:color w:val="000000" w:themeColor="text1"/>
          <w:sz w:val="26"/>
          <w:szCs w:val="26"/>
          <w:shd w:val="clear" w:color="auto" w:fill="FFFFFF"/>
        </w:rPr>
        <w:t>СП</w:t>
      </w:r>
      <w:r w:rsidR="00B70DF7" w:rsidRPr="00973AF1">
        <w:rPr>
          <w:rStyle w:val="layout"/>
          <w:color w:val="000000" w:themeColor="text1"/>
          <w:sz w:val="26"/>
          <w:szCs w:val="26"/>
          <w:shd w:val="clear" w:color="auto" w:fill="FFFFFF"/>
        </w:rPr>
        <w:t> </w:t>
      </w:r>
      <w:r w:rsidR="00A161FC" w:rsidRPr="00973AF1">
        <w:rPr>
          <w:rStyle w:val="layout"/>
          <w:color w:val="000000" w:themeColor="text1"/>
          <w:sz w:val="26"/>
          <w:szCs w:val="26"/>
          <w:shd w:val="clear" w:color="auto" w:fill="FFFFFF"/>
        </w:rPr>
        <w:t>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B67C21" w:rsidRPr="00973AF1" w:rsidRDefault="00973AF1" w:rsidP="00973AF1">
      <w:pPr>
        <w:spacing w:before="0" w:line="276" w:lineRule="auto"/>
        <w:ind w:left="567" w:hanging="141"/>
        <w:rPr>
          <w:color w:val="000000" w:themeColor="text1"/>
          <w:sz w:val="26"/>
          <w:szCs w:val="26"/>
          <w:shd w:val="clear" w:color="auto" w:fill="FFFFFF"/>
        </w:rPr>
      </w:pPr>
      <w:r w:rsidRPr="00973AF1">
        <w:rPr>
          <w:rStyle w:val="layout"/>
          <w:color w:val="000000" w:themeColor="text1"/>
          <w:sz w:val="26"/>
          <w:szCs w:val="26"/>
          <w:shd w:val="clear" w:color="auto" w:fill="FFFFFF"/>
        </w:rPr>
        <w:t>–</w:t>
      </w:r>
      <w:r w:rsidR="00B70DF7" w:rsidRPr="00973AF1">
        <w:rPr>
          <w:rStyle w:val="layout"/>
          <w:color w:val="000000" w:themeColor="text1"/>
          <w:sz w:val="26"/>
          <w:szCs w:val="26"/>
          <w:shd w:val="clear" w:color="auto" w:fill="FFFFFF"/>
        </w:rPr>
        <w:t> </w:t>
      </w:r>
      <w:r w:rsidR="00A161FC" w:rsidRPr="00973AF1">
        <w:rPr>
          <w:rStyle w:val="layout"/>
          <w:color w:val="000000" w:themeColor="text1"/>
          <w:sz w:val="26"/>
          <w:szCs w:val="26"/>
          <w:shd w:val="clear" w:color="auto" w:fill="FFFFFF"/>
        </w:rPr>
        <w:t xml:space="preserve">СанПиН 3.3686-21 «Об утверждении </w:t>
      </w:r>
      <w:hyperlink r:id="rId5" w:anchor="6580IP" w:history="1">
        <w:r w:rsidR="00A161FC" w:rsidRPr="00973AF1">
          <w:rPr>
            <w:rStyle w:val="layout"/>
            <w:color w:val="000000" w:themeColor="text1"/>
            <w:sz w:val="26"/>
            <w:szCs w:val="26"/>
            <w:shd w:val="clear" w:color="auto" w:fill="FFFFFF"/>
          </w:rPr>
          <w:t>санитарных правил и норм СанПиН 3.3686-21 "Санитарно-эпидемиологические требования по профилактике инфекционных болезней"</w:t>
        </w:r>
      </w:hyperlink>
      <w:r w:rsidR="00A161FC" w:rsidRPr="00973AF1">
        <w:rPr>
          <w:rStyle w:val="layout"/>
          <w:color w:val="000000" w:themeColor="text1"/>
          <w:sz w:val="26"/>
          <w:szCs w:val="26"/>
          <w:shd w:val="clear" w:color="auto" w:fill="FFFFFF"/>
        </w:rPr>
        <w:t>.</w:t>
      </w:r>
    </w:p>
    <w:p w:rsidR="007426A7" w:rsidRPr="00B70DF7" w:rsidRDefault="007426A7" w:rsidP="00973AF1">
      <w:pPr>
        <w:spacing w:before="240" w:after="120" w:line="276" w:lineRule="auto"/>
        <w:ind w:firstLine="284"/>
        <w:rPr>
          <w:b/>
          <w:sz w:val="26"/>
          <w:szCs w:val="26"/>
        </w:rPr>
      </w:pPr>
      <w:r w:rsidRPr="00B70DF7">
        <w:rPr>
          <w:rFonts w:eastAsia="Calibri"/>
          <w:b/>
          <w:kern w:val="2"/>
          <w:sz w:val="26"/>
          <w:szCs w:val="26"/>
          <w:lang w:bidi="hi-IN"/>
        </w:rPr>
        <w:t>5</w:t>
      </w:r>
      <w:r w:rsidR="00B70DF7" w:rsidRPr="00B70DF7">
        <w:rPr>
          <w:rFonts w:eastAsia="Calibri"/>
          <w:b/>
          <w:kern w:val="2"/>
          <w:sz w:val="26"/>
          <w:szCs w:val="26"/>
          <w:lang w:bidi="hi-IN"/>
        </w:rPr>
        <w:t xml:space="preserve"> </w:t>
      </w:r>
      <w:r w:rsidRPr="00B70DF7">
        <w:rPr>
          <w:rFonts w:eastAsia="Calibri"/>
          <w:b/>
          <w:kern w:val="2"/>
          <w:sz w:val="26"/>
          <w:szCs w:val="26"/>
          <w:lang w:bidi="hi-IN"/>
        </w:rPr>
        <w:t>Требования к Исполнителю</w:t>
      </w:r>
    </w:p>
    <w:p w:rsidR="007426A7" w:rsidRDefault="007426A7" w:rsidP="00087F11">
      <w:pPr>
        <w:spacing w:before="0" w:line="276" w:lineRule="auto"/>
        <w:ind w:firstLine="426"/>
        <w:rPr>
          <w:rFonts w:eastAsia="Arial Unicode MS"/>
          <w:kern w:val="2"/>
          <w:sz w:val="26"/>
          <w:szCs w:val="26"/>
          <w:lang w:val="en-US" w:bidi="hi-IN"/>
        </w:rPr>
      </w:pPr>
      <w:r w:rsidRPr="00067C63">
        <w:rPr>
          <w:rFonts w:eastAsia="Arial Unicode MS"/>
          <w:kern w:val="2"/>
          <w:sz w:val="26"/>
          <w:szCs w:val="26"/>
          <w:lang w:bidi="hi-IN"/>
        </w:rPr>
        <w:t>5.1</w:t>
      </w:r>
      <w:proofErr w:type="gramStart"/>
      <w:r w:rsidR="002B673D">
        <w:rPr>
          <w:rFonts w:eastAsia="Arial Unicode MS"/>
          <w:kern w:val="2"/>
          <w:sz w:val="26"/>
          <w:szCs w:val="26"/>
          <w:lang w:bidi="hi-IN"/>
        </w:rPr>
        <w:t> </w:t>
      </w:r>
      <w:r w:rsidRPr="00067C63">
        <w:rPr>
          <w:rFonts w:eastAsia="Arial Unicode MS"/>
          <w:kern w:val="2"/>
          <w:sz w:val="26"/>
          <w:szCs w:val="26"/>
          <w:lang w:bidi="hi-IN"/>
        </w:rPr>
        <w:t>В</w:t>
      </w:r>
      <w:proofErr w:type="gramEnd"/>
      <w:r w:rsidR="00B70DF7">
        <w:rPr>
          <w:rFonts w:eastAsia="Arial Unicode MS"/>
          <w:kern w:val="2"/>
          <w:sz w:val="26"/>
          <w:szCs w:val="26"/>
          <w:lang w:bidi="hi-IN"/>
        </w:rPr>
        <w:t xml:space="preserve"> </w:t>
      </w:r>
      <w:r w:rsidRPr="00067C63">
        <w:rPr>
          <w:rFonts w:eastAsia="Arial Unicode MS"/>
          <w:kern w:val="2"/>
          <w:sz w:val="26"/>
          <w:szCs w:val="26"/>
          <w:lang w:bidi="hi-IN"/>
        </w:rPr>
        <w:t xml:space="preserve">течение 1 (одного) рабочего дня после заключения </w:t>
      </w:r>
      <w:r w:rsidR="00F70989" w:rsidRPr="00067C63">
        <w:rPr>
          <w:rFonts w:eastAsia="Arial Unicode MS"/>
          <w:kern w:val="2"/>
          <w:sz w:val="26"/>
          <w:szCs w:val="26"/>
          <w:lang w:bidi="hi-IN"/>
        </w:rPr>
        <w:t>Договора</w:t>
      </w:r>
      <w:r w:rsidRPr="00067C63">
        <w:rPr>
          <w:rFonts w:eastAsia="Arial Unicode MS"/>
          <w:kern w:val="2"/>
          <w:sz w:val="26"/>
          <w:szCs w:val="26"/>
          <w:lang w:bidi="hi-IN"/>
        </w:rPr>
        <w:t xml:space="preserve"> Исполнитель предоставляет заверенные копии:</w:t>
      </w:r>
    </w:p>
    <w:p w:rsidR="00087F11" w:rsidRPr="00202284" w:rsidRDefault="00087F11" w:rsidP="00087F11">
      <w:pPr>
        <w:spacing w:before="0"/>
        <w:ind w:firstLine="567"/>
        <w:rPr>
          <w:sz w:val="26"/>
          <w:szCs w:val="26"/>
        </w:rPr>
      </w:pPr>
      <w:r w:rsidRPr="00202284">
        <w:rPr>
          <w:sz w:val="26"/>
          <w:szCs w:val="26"/>
        </w:rPr>
        <w:t xml:space="preserve">- </w:t>
      </w:r>
      <w:r>
        <w:rPr>
          <w:sz w:val="26"/>
          <w:szCs w:val="26"/>
        </w:rPr>
        <w:t>д</w:t>
      </w:r>
      <w:r w:rsidRPr="00202284">
        <w:rPr>
          <w:sz w:val="26"/>
          <w:szCs w:val="26"/>
        </w:rPr>
        <w:t>оговор со специализированной организацией, эксплуатирующей объект, внесенный в государственный реестр объектов размещения отходов (ГРОРО) на размещение, на захоронение обезвреженных медицинский отходов;</w:t>
      </w:r>
    </w:p>
    <w:p w:rsidR="00087F11" w:rsidRPr="00202284" w:rsidRDefault="00087F11" w:rsidP="00087F11">
      <w:pPr>
        <w:spacing w:before="0"/>
        <w:ind w:firstLine="567"/>
        <w:rPr>
          <w:sz w:val="26"/>
          <w:szCs w:val="26"/>
        </w:rPr>
      </w:pPr>
      <w:r w:rsidRPr="00202284">
        <w:rPr>
          <w:sz w:val="26"/>
          <w:szCs w:val="26"/>
        </w:rPr>
        <w:t xml:space="preserve">- </w:t>
      </w:r>
      <w:r>
        <w:rPr>
          <w:sz w:val="26"/>
          <w:szCs w:val="26"/>
        </w:rPr>
        <w:t>л</w:t>
      </w:r>
      <w:r w:rsidRPr="00202284">
        <w:rPr>
          <w:sz w:val="26"/>
          <w:szCs w:val="26"/>
        </w:rPr>
        <w:t>ицензию</w:t>
      </w:r>
      <w:r>
        <w:rPr>
          <w:sz w:val="26"/>
          <w:szCs w:val="26"/>
        </w:rPr>
        <w:t xml:space="preserve"> </w:t>
      </w:r>
      <w:r w:rsidRPr="00202284">
        <w:rPr>
          <w:sz w:val="26"/>
          <w:szCs w:val="26"/>
        </w:rPr>
        <w:t>специализированной организации, эксплуатирующей объект, внесенный в ГРОРО Ленинградской области на право размещения отходов;</w:t>
      </w:r>
    </w:p>
    <w:p w:rsidR="00264681" w:rsidRPr="00B70DF7" w:rsidRDefault="007426A7" w:rsidP="00973AF1">
      <w:pPr>
        <w:spacing w:before="240" w:after="120" w:line="276" w:lineRule="auto"/>
        <w:ind w:firstLine="284"/>
        <w:rPr>
          <w:b/>
          <w:sz w:val="26"/>
          <w:szCs w:val="26"/>
          <w:lang w:eastAsia="en-US"/>
        </w:rPr>
      </w:pPr>
      <w:r w:rsidRPr="00B70DF7">
        <w:rPr>
          <w:b/>
          <w:sz w:val="26"/>
          <w:szCs w:val="26"/>
          <w:lang w:eastAsia="en-US"/>
        </w:rPr>
        <w:t>6</w:t>
      </w:r>
      <w:r w:rsidR="00B70DF7" w:rsidRPr="00B70DF7">
        <w:rPr>
          <w:b/>
          <w:sz w:val="26"/>
          <w:szCs w:val="26"/>
          <w:lang w:eastAsia="en-US"/>
        </w:rPr>
        <w:t xml:space="preserve"> </w:t>
      </w:r>
      <w:r w:rsidR="0079626F" w:rsidRPr="00B70DF7">
        <w:rPr>
          <w:b/>
          <w:sz w:val="26"/>
          <w:szCs w:val="26"/>
          <w:lang w:eastAsia="en-US"/>
        </w:rPr>
        <w:t>Адреса о</w:t>
      </w:r>
      <w:r w:rsidRPr="00B70DF7">
        <w:rPr>
          <w:b/>
          <w:sz w:val="26"/>
          <w:szCs w:val="26"/>
          <w:lang w:eastAsia="en-US"/>
        </w:rPr>
        <w:t>казани</w:t>
      </w:r>
      <w:r w:rsidR="0079626F" w:rsidRPr="00B70DF7">
        <w:rPr>
          <w:b/>
          <w:sz w:val="26"/>
          <w:szCs w:val="26"/>
          <w:lang w:eastAsia="en-US"/>
        </w:rPr>
        <w:t>я</w:t>
      </w:r>
      <w:r w:rsidRPr="00B70DF7">
        <w:rPr>
          <w:b/>
          <w:sz w:val="26"/>
          <w:szCs w:val="26"/>
          <w:lang w:eastAsia="en-US"/>
        </w:rPr>
        <w:t xml:space="preserve"> услуг</w:t>
      </w:r>
      <w:r w:rsidR="00264681" w:rsidRPr="00B70DF7">
        <w:rPr>
          <w:b/>
          <w:sz w:val="26"/>
          <w:szCs w:val="26"/>
          <w:lang w:eastAsia="en-US"/>
        </w:rPr>
        <w:t>:</w:t>
      </w:r>
    </w:p>
    <w:p w:rsidR="00264681" w:rsidRPr="00067C63" w:rsidRDefault="009726E0" w:rsidP="007422C3">
      <w:pPr>
        <w:spacing w:before="0" w:line="276" w:lineRule="auto"/>
        <w:ind w:left="851"/>
        <w:rPr>
          <w:bCs/>
          <w:sz w:val="26"/>
          <w:szCs w:val="26"/>
        </w:rPr>
      </w:pPr>
      <w:r>
        <w:rPr>
          <w:sz w:val="26"/>
          <w:szCs w:val="26"/>
          <w:lang w:eastAsia="en-US"/>
        </w:rPr>
        <w:t xml:space="preserve"> </w:t>
      </w:r>
      <w:r w:rsidR="00264681" w:rsidRPr="00067C63">
        <w:rPr>
          <w:sz w:val="26"/>
          <w:szCs w:val="26"/>
          <w:lang w:eastAsia="en-US"/>
        </w:rPr>
        <w:t xml:space="preserve">- </w:t>
      </w:r>
      <w:r w:rsidR="007426A7" w:rsidRPr="00067C63">
        <w:rPr>
          <w:sz w:val="26"/>
          <w:szCs w:val="26"/>
        </w:rPr>
        <w:t>г.</w:t>
      </w:r>
      <w:r w:rsidR="007422C3">
        <w:rPr>
          <w:sz w:val="26"/>
          <w:szCs w:val="26"/>
        </w:rPr>
        <w:t xml:space="preserve"> </w:t>
      </w:r>
      <w:r w:rsidR="00D73792" w:rsidRPr="00067C63">
        <w:rPr>
          <w:bCs/>
          <w:sz w:val="26"/>
          <w:szCs w:val="26"/>
        </w:rPr>
        <w:t>Санкт-Петербург,</w:t>
      </w:r>
      <w:r w:rsidR="007426A7" w:rsidRPr="00067C63">
        <w:rPr>
          <w:bCs/>
          <w:sz w:val="26"/>
          <w:szCs w:val="26"/>
        </w:rPr>
        <w:t xml:space="preserve"> пр.</w:t>
      </w:r>
      <w:r w:rsidR="007422C3">
        <w:rPr>
          <w:bCs/>
          <w:sz w:val="26"/>
          <w:szCs w:val="26"/>
        </w:rPr>
        <w:t> </w:t>
      </w:r>
      <w:r w:rsidR="00E846A7" w:rsidRPr="00067C63">
        <w:rPr>
          <w:bCs/>
          <w:sz w:val="26"/>
          <w:szCs w:val="26"/>
        </w:rPr>
        <w:t>Мечникова, д.</w:t>
      </w:r>
      <w:r w:rsidR="007422C3">
        <w:rPr>
          <w:bCs/>
          <w:sz w:val="26"/>
          <w:szCs w:val="26"/>
        </w:rPr>
        <w:t> </w:t>
      </w:r>
      <w:r w:rsidR="00E846A7" w:rsidRPr="00067C63">
        <w:rPr>
          <w:bCs/>
          <w:sz w:val="26"/>
          <w:szCs w:val="26"/>
        </w:rPr>
        <w:t>27</w:t>
      </w:r>
      <w:r w:rsidR="007422C3">
        <w:rPr>
          <w:bCs/>
          <w:sz w:val="26"/>
          <w:szCs w:val="26"/>
        </w:rPr>
        <w:t>, лит. Б</w:t>
      </w:r>
      <w:r>
        <w:rPr>
          <w:bCs/>
          <w:sz w:val="26"/>
          <w:szCs w:val="26"/>
        </w:rPr>
        <w:t>;</w:t>
      </w:r>
    </w:p>
    <w:p w:rsidR="007426A7" w:rsidRDefault="00264681" w:rsidP="007422C3">
      <w:pPr>
        <w:spacing w:before="0" w:line="276" w:lineRule="auto"/>
        <w:ind w:left="851"/>
        <w:rPr>
          <w:bCs/>
          <w:sz w:val="26"/>
          <w:szCs w:val="26"/>
        </w:rPr>
      </w:pPr>
      <w:r w:rsidRPr="00067C63">
        <w:rPr>
          <w:bCs/>
          <w:sz w:val="26"/>
          <w:szCs w:val="26"/>
        </w:rPr>
        <w:t xml:space="preserve"> - г. Санкт-Петербург, </w:t>
      </w:r>
      <w:r w:rsidR="007426A7" w:rsidRPr="00067C63">
        <w:rPr>
          <w:bCs/>
          <w:sz w:val="26"/>
          <w:szCs w:val="26"/>
        </w:rPr>
        <w:t>ул.</w:t>
      </w:r>
      <w:r w:rsidR="007422C3">
        <w:rPr>
          <w:bCs/>
          <w:sz w:val="26"/>
          <w:szCs w:val="26"/>
        </w:rPr>
        <w:t> </w:t>
      </w:r>
      <w:r w:rsidR="007426A7" w:rsidRPr="00067C63">
        <w:rPr>
          <w:bCs/>
          <w:sz w:val="26"/>
          <w:szCs w:val="26"/>
        </w:rPr>
        <w:t>Боровая д.</w:t>
      </w:r>
      <w:r w:rsidR="007422C3">
        <w:rPr>
          <w:bCs/>
          <w:sz w:val="26"/>
          <w:szCs w:val="26"/>
        </w:rPr>
        <w:t> </w:t>
      </w:r>
      <w:r w:rsidR="007426A7" w:rsidRPr="00067C63">
        <w:rPr>
          <w:bCs/>
          <w:sz w:val="26"/>
          <w:szCs w:val="26"/>
        </w:rPr>
        <w:t>55, лит.</w:t>
      </w:r>
      <w:r w:rsidR="007422C3">
        <w:rPr>
          <w:bCs/>
          <w:sz w:val="26"/>
          <w:szCs w:val="26"/>
        </w:rPr>
        <w:t> </w:t>
      </w:r>
      <w:r w:rsidR="007426A7" w:rsidRPr="00067C63">
        <w:rPr>
          <w:bCs/>
          <w:sz w:val="26"/>
          <w:szCs w:val="26"/>
        </w:rPr>
        <w:t>А</w:t>
      </w:r>
      <w:r w:rsidR="009726E0">
        <w:rPr>
          <w:bCs/>
          <w:sz w:val="26"/>
          <w:szCs w:val="26"/>
        </w:rPr>
        <w:t>;</w:t>
      </w:r>
    </w:p>
    <w:p w:rsidR="009726E0" w:rsidRDefault="009726E0" w:rsidP="007422C3">
      <w:pPr>
        <w:spacing w:before="0" w:line="276" w:lineRule="auto"/>
        <w:ind w:left="851"/>
        <w:rPr>
          <w:bCs/>
          <w:sz w:val="26"/>
          <w:szCs w:val="26"/>
        </w:rPr>
      </w:pPr>
      <w:r>
        <w:rPr>
          <w:bCs/>
          <w:sz w:val="26"/>
          <w:szCs w:val="26"/>
        </w:rPr>
        <w:t xml:space="preserve"> </w:t>
      </w:r>
      <w:r w:rsidRPr="009726E0">
        <w:rPr>
          <w:bCs/>
          <w:sz w:val="26"/>
          <w:szCs w:val="26"/>
        </w:rPr>
        <w:t>- г. Санкт-Петер</w:t>
      </w:r>
      <w:r w:rsidR="007422C3">
        <w:rPr>
          <w:bCs/>
          <w:sz w:val="26"/>
          <w:szCs w:val="26"/>
        </w:rPr>
        <w:t xml:space="preserve">бург, Московское шоссе, д. 27, </w:t>
      </w:r>
      <w:r w:rsidRPr="009726E0">
        <w:rPr>
          <w:bCs/>
          <w:sz w:val="26"/>
          <w:szCs w:val="26"/>
        </w:rPr>
        <w:t>лит. А</w:t>
      </w:r>
      <w:r>
        <w:rPr>
          <w:bCs/>
          <w:sz w:val="26"/>
          <w:szCs w:val="26"/>
        </w:rPr>
        <w:t>;</w:t>
      </w:r>
    </w:p>
    <w:p w:rsidR="008E516B" w:rsidRDefault="007422C3" w:rsidP="007422C3">
      <w:pPr>
        <w:spacing w:before="0" w:line="276" w:lineRule="auto"/>
        <w:ind w:left="851"/>
        <w:rPr>
          <w:bCs/>
          <w:sz w:val="26"/>
          <w:szCs w:val="26"/>
        </w:rPr>
      </w:pPr>
      <w:r>
        <w:rPr>
          <w:bCs/>
          <w:sz w:val="26"/>
          <w:szCs w:val="26"/>
        </w:rPr>
        <w:t xml:space="preserve"> </w:t>
      </w:r>
      <w:r w:rsidR="009726E0" w:rsidRPr="007422C3">
        <w:rPr>
          <w:bCs/>
          <w:sz w:val="26"/>
          <w:szCs w:val="26"/>
        </w:rPr>
        <w:t>- г. Санкт-Петербург, пр. Энергетиков, д. 45, лит. Б</w:t>
      </w:r>
      <w:r w:rsidR="008E516B">
        <w:rPr>
          <w:bCs/>
          <w:sz w:val="26"/>
          <w:szCs w:val="26"/>
        </w:rPr>
        <w:t>;</w:t>
      </w:r>
    </w:p>
    <w:p w:rsidR="009726E0" w:rsidRPr="007422C3" w:rsidRDefault="008E516B" w:rsidP="007422C3">
      <w:pPr>
        <w:spacing w:before="0" w:line="276" w:lineRule="auto"/>
        <w:ind w:left="851"/>
        <w:rPr>
          <w:bCs/>
          <w:sz w:val="26"/>
          <w:szCs w:val="26"/>
        </w:rPr>
      </w:pPr>
      <w:r>
        <w:rPr>
          <w:bCs/>
          <w:sz w:val="26"/>
          <w:szCs w:val="26"/>
        </w:rPr>
        <w:t xml:space="preserve"> - Ленинградская обл., Выборгский р-н, г. Выборг, Ленинградское шоссе, д. 23</w:t>
      </w:r>
      <w:r w:rsidR="007422C3">
        <w:rPr>
          <w:bCs/>
          <w:sz w:val="26"/>
          <w:szCs w:val="26"/>
        </w:rPr>
        <w:t>.</w:t>
      </w:r>
    </w:p>
    <w:p w:rsidR="00836E02" w:rsidRDefault="00836E02">
      <w:pPr>
        <w:suppressAutoHyphens w:val="0"/>
        <w:spacing w:before="0" w:after="200" w:line="276" w:lineRule="auto"/>
        <w:jc w:val="left"/>
        <w:rPr>
          <w:b/>
        </w:rPr>
      </w:pPr>
      <w:r>
        <w:rPr>
          <w:b/>
        </w:rPr>
        <w:br w:type="page"/>
      </w:r>
    </w:p>
    <w:p w:rsidR="006E2A61" w:rsidRPr="00973AF1" w:rsidRDefault="00973AF1" w:rsidP="00973AF1">
      <w:pPr>
        <w:spacing w:before="240" w:after="120" w:line="276" w:lineRule="auto"/>
        <w:ind w:firstLine="284"/>
        <w:rPr>
          <w:b/>
          <w:sz w:val="26"/>
          <w:szCs w:val="26"/>
          <w:lang w:eastAsia="en-US"/>
        </w:rPr>
      </w:pPr>
      <w:r>
        <w:rPr>
          <w:b/>
          <w:sz w:val="26"/>
          <w:szCs w:val="26"/>
          <w:lang w:eastAsia="en-US"/>
        </w:rPr>
        <w:lastRenderedPageBreak/>
        <w:t xml:space="preserve">7 </w:t>
      </w:r>
      <w:r w:rsidR="006E2A61" w:rsidRPr="00973AF1">
        <w:rPr>
          <w:b/>
          <w:sz w:val="26"/>
          <w:szCs w:val="26"/>
          <w:lang w:eastAsia="en-US"/>
        </w:rPr>
        <w:t>Технические характеристики и требования к услугам</w:t>
      </w:r>
    </w:p>
    <w:p w:rsidR="006E2A61" w:rsidRPr="00067C63" w:rsidRDefault="006E2A61" w:rsidP="006E2A61">
      <w:pPr>
        <w:ind w:left="-567"/>
        <w:contextualSpacing/>
        <w:jc w:val="center"/>
        <w:rPr>
          <w:b/>
          <w:sz w:val="20"/>
          <w:szCs w:val="20"/>
        </w:rPr>
      </w:pPr>
    </w:p>
    <w:tbl>
      <w:tblPr>
        <w:tblStyle w:val="aa"/>
        <w:tblW w:w="10490" w:type="dxa"/>
        <w:tblInd w:w="-34" w:type="dxa"/>
        <w:tblLayout w:type="fixed"/>
        <w:tblLook w:val="04A0"/>
      </w:tblPr>
      <w:tblGrid>
        <w:gridCol w:w="709"/>
        <w:gridCol w:w="3828"/>
        <w:gridCol w:w="1276"/>
        <w:gridCol w:w="3076"/>
        <w:gridCol w:w="1601"/>
      </w:tblGrid>
      <w:tr w:rsidR="006E2A61" w:rsidRPr="00067C63" w:rsidTr="00973AF1">
        <w:trPr>
          <w:trHeight w:val="1077"/>
        </w:trPr>
        <w:tc>
          <w:tcPr>
            <w:tcW w:w="709" w:type="dxa"/>
            <w:shd w:val="clear" w:color="auto" w:fill="auto"/>
            <w:vAlign w:val="center"/>
          </w:tcPr>
          <w:p w:rsidR="006E2A61" w:rsidRPr="000241BA" w:rsidRDefault="006E2A61" w:rsidP="00116334">
            <w:pPr>
              <w:contextualSpacing/>
              <w:jc w:val="center"/>
              <w:rPr>
                <w:sz w:val="22"/>
                <w:szCs w:val="22"/>
              </w:rPr>
            </w:pPr>
            <w:r w:rsidRPr="000241BA">
              <w:rPr>
                <w:sz w:val="22"/>
                <w:szCs w:val="22"/>
              </w:rPr>
              <w:t>№ п/п</w:t>
            </w:r>
          </w:p>
        </w:tc>
        <w:tc>
          <w:tcPr>
            <w:tcW w:w="3828" w:type="dxa"/>
            <w:shd w:val="clear" w:color="auto" w:fill="auto"/>
            <w:vAlign w:val="center"/>
          </w:tcPr>
          <w:p w:rsidR="006E2A61" w:rsidRPr="000241BA" w:rsidRDefault="006E2A61" w:rsidP="00116334">
            <w:pPr>
              <w:contextualSpacing/>
              <w:jc w:val="center"/>
              <w:rPr>
                <w:sz w:val="22"/>
                <w:szCs w:val="22"/>
              </w:rPr>
            </w:pPr>
            <w:r w:rsidRPr="000241BA">
              <w:rPr>
                <w:sz w:val="22"/>
                <w:szCs w:val="22"/>
              </w:rPr>
              <w:t>Содержание (вид) услуг</w:t>
            </w:r>
          </w:p>
        </w:tc>
        <w:tc>
          <w:tcPr>
            <w:tcW w:w="1276" w:type="dxa"/>
            <w:shd w:val="clear" w:color="auto" w:fill="auto"/>
            <w:vAlign w:val="center"/>
          </w:tcPr>
          <w:p w:rsidR="006E2A61" w:rsidRPr="000241BA" w:rsidRDefault="006E2A61" w:rsidP="00116334">
            <w:pPr>
              <w:contextualSpacing/>
              <w:jc w:val="center"/>
              <w:rPr>
                <w:sz w:val="22"/>
                <w:szCs w:val="22"/>
              </w:rPr>
            </w:pPr>
            <w:r w:rsidRPr="000241BA">
              <w:rPr>
                <w:sz w:val="22"/>
                <w:szCs w:val="22"/>
              </w:rPr>
              <w:t>Кол-во</w:t>
            </w:r>
          </w:p>
          <w:p w:rsidR="006E2A61" w:rsidRPr="00973AF1" w:rsidRDefault="006E2A61" w:rsidP="00973AF1">
            <w:pPr>
              <w:spacing w:before="0"/>
              <w:ind w:left="-110" w:right="-106"/>
              <w:contextualSpacing/>
              <w:jc w:val="center"/>
              <w:rPr>
                <w:sz w:val="14"/>
                <w:szCs w:val="14"/>
              </w:rPr>
            </w:pPr>
            <w:r w:rsidRPr="00973AF1">
              <w:rPr>
                <w:sz w:val="14"/>
                <w:szCs w:val="14"/>
              </w:rPr>
              <w:t xml:space="preserve">(за весь срок действия </w:t>
            </w:r>
            <w:r w:rsidR="0007027B" w:rsidRPr="00973AF1">
              <w:rPr>
                <w:sz w:val="14"/>
                <w:szCs w:val="14"/>
              </w:rPr>
              <w:t>договора</w:t>
            </w:r>
            <w:r w:rsidRPr="00973AF1">
              <w:rPr>
                <w:sz w:val="14"/>
                <w:szCs w:val="14"/>
              </w:rPr>
              <w:t>)</w:t>
            </w:r>
          </w:p>
        </w:tc>
        <w:tc>
          <w:tcPr>
            <w:tcW w:w="3076" w:type="dxa"/>
            <w:shd w:val="clear" w:color="auto" w:fill="auto"/>
            <w:vAlign w:val="center"/>
          </w:tcPr>
          <w:p w:rsidR="006E2A61" w:rsidRPr="000241BA" w:rsidRDefault="006E2A61" w:rsidP="00116334">
            <w:pPr>
              <w:contextualSpacing/>
              <w:jc w:val="center"/>
              <w:rPr>
                <w:sz w:val="22"/>
                <w:szCs w:val="22"/>
              </w:rPr>
            </w:pPr>
            <w:r w:rsidRPr="000241BA">
              <w:rPr>
                <w:sz w:val="22"/>
                <w:szCs w:val="22"/>
              </w:rPr>
              <w:t>Периодичность</w:t>
            </w:r>
          </w:p>
          <w:p w:rsidR="006E2A61" w:rsidRPr="000241BA" w:rsidRDefault="006E2A61" w:rsidP="00116334">
            <w:pPr>
              <w:contextualSpacing/>
              <w:jc w:val="center"/>
              <w:rPr>
                <w:sz w:val="22"/>
                <w:szCs w:val="22"/>
              </w:rPr>
            </w:pPr>
            <w:r w:rsidRPr="000241BA">
              <w:rPr>
                <w:sz w:val="22"/>
                <w:szCs w:val="22"/>
              </w:rPr>
              <w:t xml:space="preserve"> вывоза</w:t>
            </w:r>
          </w:p>
        </w:tc>
        <w:tc>
          <w:tcPr>
            <w:tcW w:w="1601" w:type="dxa"/>
            <w:shd w:val="clear" w:color="auto" w:fill="auto"/>
            <w:vAlign w:val="center"/>
          </w:tcPr>
          <w:p w:rsidR="006E2A61" w:rsidRPr="000241BA" w:rsidRDefault="006E2A61" w:rsidP="00116334">
            <w:pPr>
              <w:contextualSpacing/>
              <w:jc w:val="center"/>
              <w:rPr>
                <w:sz w:val="22"/>
                <w:szCs w:val="22"/>
              </w:rPr>
            </w:pPr>
            <w:r w:rsidRPr="000241BA">
              <w:rPr>
                <w:sz w:val="22"/>
                <w:szCs w:val="22"/>
              </w:rPr>
              <w:t>Сроки оказания услуг</w:t>
            </w:r>
          </w:p>
        </w:tc>
      </w:tr>
      <w:tr w:rsidR="00297973" w:rsidRPr="00067C63" w:rsidTr="00297973">
        <w:trPr>
          <w:trHeight w:val="2192"/>
        </w:trPr>
        <w:tc>
          <w:tcPr>
            <w:tcW w:w="709" w:type="dxa"/>
            <w:shd w:val="clear" w:color="auto" w:fill="auto"/>
          </w:tcPr>
          <w:p w:rsidR="00297973" w:rsidRPr="000241BA" w:rsidRDefault="00297973" w:rsidP="009726E0">
            <w:pPr>
              <w:spacing w:line="276" w:lineRule="auto"/>
              <w:jc w:val="center"/>
              <w:rPr>
                <w:sz w:val="22"/>
                <w:szCs w:val="22"/>
              </w:rPr>
            </w:pPr>
            <w:r>
              <w:rPr>
                <w:sz w:val="22"/>
                <w:szCs w:val="22"/>
              </w:rPr>
              <w:t>1</w:t>
            </w:r>
          </w:p>
        </w:tc>
        <w:tc>
          <w:tcPr>
            <w:tcW w:w="3828" w:type="dxa"/>
            <w:shd w:val="clear" w:color="auto" w:fill="auto"/>
          </w:tcPr>
          <w:p w:rsidR="00297973" w:rsidRPr="000241BA" w:rsidRDefault="00297973" w:rsidP="001800DE">
            <w:pPr>
              <w:spacing w:line="276" w:lineRule="auto"/>
              <w:jc w:val="left"/>
              <w:rPr>
                <w:sz w:val="22"/>
                <w:szCs w:val="22"/>
              </w:rPr>
            </w:pPr>
            <w:r w:rsidRPr="000241BA">
              <w:rPr>
                <w:sz w:val="22"/>
                <w:szCs w:val="22"/>
              </w:rPr>
              <w:t>Оказание услуг по сбору, вывозу, транспортированию, обеззараживанию</w:t>
            </w:r>
            <w:r>
              <w:rPr>
                <w:sz w:val="22"/>
                <w:szCs w:val="22"/>
              </w:rPr>
              <w:t xml:space="preserve"> </w:t>
            </w:r>
            <w:r w:rsidRPr="000241BA">
              <w:rPr>
                <w:sz w:val="22"/>
                <w:szCs w:val="22"/>
              </w:rPr>
              <w:t>и обезвреживанию с применением термического уничтожения (сжигания) медицинских отходов классов «Б», «В»</w:t>
            </w:r>
            <w:r>
              <w:rPr>
                <w:sz w:val="22"/>
                <w:szCs w:val="22"/>
              </w:rPr>
              <w:t xml:space="preserve"> с</w:t>
            </w:r>
            <w:r w:rsidRPr="000241BA">
              <w:rPr>
                <w:sz w:val="22"/>
                <w:szCs w:val="22"/>
              </w:rPr>
              <w:t xml:space="preserve"> дальнейшим размещением на полигоне, включенном в ГРОРО</w:t>
            </w:r>
          </w:p>
        </w:tc>
        <w:tc>
          <w:tcPr>
            <w:tcW w:w="1276" w:type="dxa"/>
            <w:vMerge w:val="restart"/>
            <w:shd w:val="clear" w:color="auto" w:fill="auto"/>
          </w:tcPr>
          <w:p w:rsidR="00297973" w:rsidRPr="000241BA" w:rsidRDefault="00297973" w:rsidP="00836E02">
            <w:pPr>
              <w:spacing w:line="276" w:lineRule="auto"/>
              <w:jc w:val="center"/>
              <w:rPr>
                <w:sz w:val="22"/>
                <w:szCs w:val="22"/>
              </w:rPr>
            </w:pPr>
            <w:r>
              <w:rPr>
                <w:sz w:val="22"/>
                <w:szCs w:val="22"/>
              </w:rPr>
              <w:t>40 000 кг</w:t>
            </w:r>
          </w:p>
        </w:tc>
        <w:tc>
          <w:tcPr>
            <w:tcW w:w="3076" w:type="dxa"/>
            <w:shd w:val="clear" w:color="auto" w:fill="auto"/>
            <w:vAlign w:val="center"/>
          </w:tcPr>
          <w:p w:rsidR="00297973" w:rsidRDefault="00297973" w:rsidP="009726E0">
            <w:pPr>
              <w:spacing w:before="0" w:line="276" w:lineRule="auto"/>
              <w:jc w:val="left"/>
              <w:rPr>
                <w:sz w:val="22"/>
                <w:szCs w:val="22"/>
              </w:rPr>
            </w:pPr>
            <w:r w:rsidRPr="000241BA">
              <w:rPr>
                <w:sz w:val="22"/>
                <w:szCs w:val="22"/>
              </w:rPr>
              <w:t>-</w:t>
            </w:r>
            <w:r>
              <w:rPr>
                <w:sz w:val="22"/>
                <w:szCs w:val="22"/>
              </w:rPr>
              <w:t xml:space="preserve"> </w:t>
            </w:r>
            <w:r w:rsidRPr="000241BA">
              <w:rPr>
                <w:sz w:val="22"/>
                <w:szCs w:val="22"/>
              </w:rPr>
              <w:t>г.</w:t>
            </w:r>
            <w:r>
              <w:rPr>
                <w:sz w:val="22"/>
                <w:szCs w:val="22"/>
              </w:rPr>
              <w:t> </w:t>
            </w:r>
            <w:r w:rsidRPr="000241BA">
              <w:rPr>
                <w:sz w:val="22"/>
                <w:szCs w:val="22"/>
              </w:rPr>
              <w:t>Санкт-Петербург, пр.</w:t>
            </w:r>
            <w:r>
              <w:rPr>
                <w:sz w:val="22"/>
                <w:szCs w:val="22"/>
              </w:rPr>
              <w:t> </w:t>
            </w:r>
            <w:r w:rsidRPr="000241BA">
              <w:rPr>
                <w:sz w:val="22"/>
                <w:szCs w:val="22"/>
              </w:rPr>
              <w:t>Мечникова, д.</w:t>
            </w:r>
            <w:r>
              <w:rPr>
                <w:sz w:val="22"/>
                <w:szCs w:val="22"/>
              </w:rPr>
              <w:t> </w:t>
            </w:r>
            <w:r w:rsidRPr="000241BA">
              <w:rPr>
                <w:sz w:val="22"/>
                <w:szCs w:val="22"/>
              </w:rPr>
              <w:t>27</w:t>
            </w:r>
          </w:p>
          <w:p w:rsidR="00297973" w:rsidRPr="000241BA" w:rsidRDefault="00297973" w:rsidP="009726E0">
            <w:pPr>
              <w:spacing w:before="0" w:line="276" w:lineRule="auto"/>
              <w:jc w:val="left"/>
              <w:rPr>
                <w:sz w:val="22"/>
                <w:szCs w:val="22"/>
              </w:rPr>
            </w:pPr>
            <w:r w:rsidRPr="000241BA">
              <w:rPr>
                <w:sz w:val="22"/>
                <w:szCs w:val="22"/>
              </w:rPr>
              <w:t>– ежедневно, кроме (субботы, воскресенья)</w:t>
            </w:r>
          </w:p>
          <w:p w:rsidR="00297973" w:rsidRDefault="00297973" w:rsidP="001800DE">
            <w:pPr>
              <w:spacing w:line="276" w:lineRule="auto"/>
              <w:jc w:val="left"/>
              <w:rPr>
                <w:sz w:val="22"/>
                <w:szCs w:val="22"/>
              </w:rPr>
            </w:pPr>
            <w:r w:rsidRPr="000241BA">
              <w:rPr>
                <w:sz w:val="22"/>
                <w:szCs w:val="22"/>
              </w:rPr>
              <w:t>-</w:t>
            </w:r>
            <w:r>
              <w:rPr>
                <w:sz w:val="22"/>
                <w:szCs w:val="22"/>
              </w:rPr>
              <w:t xml:space="preserve"> </w:t>
            </w:r>
            <w:r w:rsidRPr="000241BA">
              <w:rPr>
                <w:sz w:val="22"/>
                <w:szCs w:val="22"/>
              </w:rPr>
              <w:t>г.</w:t>
            </w:r>
            <w:r>
              <w:rPr>
                <w:sz w:val="22"/>
                <w:szCs w:val="22"/>
              </w:rPr>
              <w:t> </w:t>
            </w:r>
            <w:r w:rsidRPr="000241BA">
              <w:rPr>
                <w:sz w:val="22"/>
                <w:szCs w:val="22"/>
              </w:rPr>
              <w:t>Санкт-Петербург, ул.</w:t>
            </w:r>
            <w:r>
              <w:rPr>
                <w:sz w:val="22"/>
                <w:szCs w:val="22"/>
              </w:rPr>
              <w:t> </w:t>
            </w:r>
            <w:r w:rsidRPr="000241BA">
              <w:rPr>
                <w:sz w:val="22"/>
                <w:szCs w:val="22"/>
              </w:rPr>
              <w:t>Боровая</w:t>
            </w:r>
            <w:r>
              <w:rPr>
                <w:sz w:val="22"/>
                <w:szCs w:val="22"/>
              </w:rPr>
              <w:t>,</w:t>
            </w:r>
            <w:r w:rsidRPr="000241BA">
              <w:rPr>
                <w:sz w:val="22"/>
                <w:szCs w:val="22"/>
              </w:rPr>
              <w:t xml:space="preserve"> д.55, лит.</w:t>
            </w:r>
            <w:r>
              <w:rPr>
                <w:sz w:val="22"/>
                <w:szCs w:val="22"/>
              </w:rPr>
              <w:t> </w:t>
            </w:r>
            <w:r w:rsidRPr="000241BA">
              <w:rPr>
                <w:sz w:val="22"/>
                <w:szCs w:val="22"/>
              </w:rPr>
              <w:t>А</w:t>
            </w:r>
          </w:p>
          <w:p w:rsidR="00297973" w:rsidRDefault="00297973" w:rsidP="00297973">
            <w:pPr>
              <w:spacing w:before="0" w:line="276" w:lineRule="auto"/>
              <w:jc w:val="left"/>
              <w:rPr>
                <w:sz w:val="22"/>
                <w:szCs w:val="22"/>
              </w:rPr>
            </w:pPr>
            <w:r w:rsidRPr="000241BA">
              <w:rPr>
                <w:sz w:val="22"/>
                <w:szCs w:val="22"/>
              </w:rPr>
              <w:t>– по за</w:t>
            </w:r>
            <w:r>
              <w:rPr>
                <w:sz w:val="22"/>
                <w:szCs w:val="22"/>
              </w:rPr>
              <w:t>я</w:t>
            </w:r>
            <w:r w:rsidRPr="000241BA">
              <w:rPr>
                <w:sz w:val="22"/>
                <w:szCs w:val="22"/>
              </w:rPr>
              <w:t>вке</w:t>
            </w:r>
          </w:p>
          <w:p w:rsidR="00297973" w:rsidRDefault="00297973" w:rsidP="001800DE">
            <w:pPr>
              <w:spacing w:line="276" w:lineRule="auto"/>
              <w:jc w:val="left"/>
              <w:rPr>
                <w:sz w:val="22"/>
                <w:szCs w:val="22"/>
              </w:rPr>
            </w:pPr>
            <w:r w:rsidRPr="000241BA">
              <w:rPr>
                <w:sz w:val="22"/>
                <w:szCs w:val="22"/>
              </w:rPr>
              <w:t>-</w:t>
            </w:r>
            <w:r>
              <w:rPr>
                <w:sz w:val="22"/>
                <w:szCs w:val="22"/>
              </w:rPr>
              <w:t xml:space="preserve"> </w:t>
            </w:r>
            <w:r w:rsidRPr="000241BA">
              <w:rPr>
                <w:sz w:val="22"/>
                <w:szCs w:val="22"/>
              </w:rPr>
              <w:t>г.</w:t>
            </w:r>
            <w:r>
              <w:rPr>
                <w:sz w:val="22"/>
                <w:szCs w:val="22"/>
              </w:rPr>
              <w:t> </w:t>
            </w:r>
            <w:r w:rsidRPr="000241BA">
              <w:rPr>
                <w:sz w:val="22"/>
                <w:szCs w:val="22"/>
              </w:rPr>
              <w:t xml:space="preserve">Санкт-Петербург, </w:t>
            </w:r>
            <w:r>
              <w:rPr>
                <w:sz w:val="22"/>
                <w:szCs w:val="22"/>
              </w:rPr>
              <w:t xml:space="preserve">Московское шоссе, </w:t>
            </w:r>
            <w:r w:rsidRPr="000241BA">
              <w:rPr>
                <w:sz w:val="22"/>
                <w:szCs w:val="22"/>
              </w:rPr>
              <w:t>д.</w:t>
            </w:r>
            <w:r>
              <w:rPr>
                <w:sz w:val="22"/>
                <w:szCs w:val="22"/>
              </w:rPr>
              <w:t> 27</w:t>
            </w:r>
            <w:r w:rsidRPr="000241BA">
              <w:rPr>
                <w:sz w:val="22"/>
                <w:szCs w:val="22"/>
              </w:rPr>
              <w:t>, лит.</w:t>
            </w:r>
            <w:r>
              <w:rPr>
                <w:sz w:val="22"/>
                <w:szCs w:val="22"/>
              </w:rPr>
              <w:t> </w:t>
            </w:r>
            <w:r w:rsidRPr="000241BA">
              <w:rPr>
                <w:sz w:val="22"/>
                <w:szCs w:val="22"/>
              </w:rPr>
              <w:t>А – по за</w:t>
            </w:r>
            <w:r>
              <w:rPr>
                <w:sz w:val="22"/>
                <w:szCs w:val="22"/>
              </w:rPr>
              <w:t>я</w:t>
            </w:r>
            <w:r w:rsidRPr="000241BA">
              <w:rPr>
                <w:sz w:val="22"/>
                <w:szCs w:val="22"/>
              </w:rPr>
              <w:t>вке</w:t>
            </w:r>
          </w:p>
          <w:p w:rsidR="00297973" w:rsidRDefault="00297973" w:rsidP="001800DE">
            <w:pPr>
              <w:spacing w:line="276" w:lineRule="auto"/>
              <w:jc w:val="left"/>
              <w:rPr>
                <w:sz w:val="22"/>
                <w:szCs w:val="22"/>
              </w:rPr>
            </w:pPr>
            <w:r w:rsidRPr="000241BA">
              <w:rPr>
                <w:sz w:val="22"/>
                <w:szCs w:val="22"/>
              </w:rPr>
              <w:t>-</w:t>
            </w:r>
            <w:r>
              <w:rPr>
                <w:sz w:val="22"/>
                <w:szCs w:val="22"/>
              </w:rPr>
              <w:t xml:space="preserve"> </w:t>
            </w:r>
            <w:r w:rsidRPr="000241BA">
              <w:rPr>
                <w:sz w:val="22"/>
                <w:szCs w:val="22"/>
              </w:rPr>
              <w:t>г.</w:t>
            </w:r>
            <w:r>
              <w:rPr>
                <w:sz w:val="22"/>
                <w:szCs w:val="22"/>
              </w:rPr>
              <w:t> </w:t>
            </w:r>
            <w:r w:rsidRPr="000241BA">
              <w:rPr>
                <w:sz w:val="22"/>
                <w:szCs w:val="22"/>
              </w:rPr>
              <w:t xml:space="preserve">Санкт-Петербург, </w:t>
            </w:r>
            <w:r>
              <w:rPr>
                <w:sz w:val="22"/>
                <w:szCs w:val="22"/>
              </w:rPr>
              <w:t xml:space="preserve">пр. Энергетиков, </w:t>
            </w:r>
            <w:r w:rsidRPr="000241BA">
              <w:rPr>
                <w:sz w:val="22"/>
                <w:szCs w:val="22"/>
              </w:rPr>
              <w:t>д.</w:t>
            </w:r>
            <w:r>
              <w:rPr>
                <w:sz w:val="22"/>
                <w:szCs w:val="22"/>
              </w:rPr>
              <w:t xml:space="preserve"> 45, </w:t>
            </w:r>
            <w:r w:rsidRPr="000241BA">
              <w:rPr>
                <w:sz w:val="22"/>
                <w:szCs w:val="22"/>
              </w:rPr>
              <w:t>лит.</w:t>
            </w:r>
            <w:r>
              <w:rPr>
                <w:sz w:val="22"/>
                <w:szCs w:val="22"/>
              </w:rPr>
              <w:t> Б</w:t>
            </w:r>
            <w:r w:rsidRPr="000241BA">
              <w:rPr>
                <w:sz w:val="22"/>
                <w:szCs w:val="22"/>
              </w:rPr>
              <w:t xml:space="preserve"> – по за</w:t>
            </w:r>
            <w:r>
              <w:rPr>
                <w:sz w:val="22"/>
                <w:szCs w:val="22"/>
              </w:rPr>
              <w:t>я</w:t>
            </w:r>
            <w:r w:rsidRPr="000241BA">
              <w:rPr>
                <w:sz w:val="22"/>
                <w:szCs w:val="22"/>
              </w:rPr>
              <w:t>вке</w:t>
            </w:r>
          </w:p>
          <w:p w:rsidR="00297973" w:rsidRDefault="00297973" w:rsidP="00297973">
            <w:pPr>
              <w:spacing w:line="276" w:lineRule="auto"/>
              <w:jc w:val="left"/>
              <w:rPr>
                <w:sz w:val="22"/>
                <w:szCs w:val="22"/>
              </w:rPr>
            </w:pPr>
            <w:r>
              <w:rPr>
                <w:sz w:val="22"/>
                <w:szCs w:val="22"/>
              </w:rPr>
              <w:t>- г. Выборг,</w:t>
            </w:r>
          </w:p>
          <w:p w:rsidR="00297973" w:rsidRDefault="00297973" w:rsidP="009726E0">
            <w:pPr>
              <w:spacing w:before="0" w:line="276" w:lineRule="auto"/>
              <w:jc w:val="left"/>
              <w:rPr>
                <w:sz w:val="22"/>
                <w:szCs w:val="22"/>
              </w:rPr>
            </w:pPr>
            <w:r>
              <w:rPr>
                <w:sz w:val="22"/>
                <w:szCs w:val="22"/>
              </w:rPr>
              <w:t>Ленинградское шоссе, д. 23</w:t>
            </w:r>
          </w:p>
          <w:p w:rsidR="00297973" w:rsidRPr="000241BA" w:rsidRDefault="00297973" w:rsidP="00836E02">
            <w:pPr>
              <w:spacing w:before="0" w:line="276" w:lineRule="auto"/>
              <w:jc w:val="left"/>
              <w:rPr>
                <w:sz w:val="22"/>
                <w:szCs w:val="22"/>
              </w:rPr>
            </w:pPr>
            <w:r>
              <w:rPr>
                <w:sz w:val="22"/>
                <w:szCs w:val="22"/>
              </w:rPr>
              <w:t>– по заявке.</w:t>
            </w:r>
          </w:p>
        </w:tc>
        <w:tc>
          <w:tcPr>
            <w:tcW w:w="1601" w:type="dxa"/>
            <w:vMerge w:val="restart"/>
            <w:shd w:val="clear" w:color="auto" w:fill="auto"/>
            <w:vAlign w:val="center"/>
          </w:tcPr>
          <w:p w:rsidR="00297973" w:rsidRPr="000241BA" w:rsidRDefault="00297973" w:rsidP="00297973">
            <w:pPr>
              <w:spacing w:line="276" w:lineRule="auto"/>
              <w:jc w:val="center"/>
              <w:rPr>
                <w:sz w:val="22"/>
                <w:szCs w:val="22"/>
              </w:rPr>
            </w:pPr>
            <w:r w:rsidRPr="003F3696">
              <w:rPr>
                <w:sz w:val="22"/>
                <w:szCs w:val="22"/>
              </w:rPr>
              <w:t>С момента подписания сторонами Договора, в течение 12</w:t>
            </w:r>
            <w:r>
              <w:rPr>
                <w:sz w:val="22"/>
                <w:szCs w:val="22"/>
              </w:rPr>
              <w:t xml:space="preserve"> </w:t>
            </w:r>
            <w:r w:rsidRPr="003F3696">
              <w:rPr>
                <w:sz w:val="22"/>
                <w:szCs w:val="22"/>
              </w:rPr>
              <w:t>(двенадцати месяцев)</w:t>
            </w:r>
          </w:p>
        </w:tc>
      </w:tr>
      <w:tr w:rsidR="00297973" w:rsidRPr="00067C63" w:rsidTr="00297973">
        <w:trPr>
          <w:trHeight w:val="2192"/>
        </w:trPr>
        <w:tc>
          <w:tcPr>
            <w:tcW w:w="709" w:type="dxa"/>
            <w:shd w:val="clear" w:color="auto" w:fill="auto"/>
          </w:tcPr>
          <w:p w:rsidR="00297973" w:rsidRPr="000241BA" w:rsidRDefault="00297973" w:rsidP="009726E0">
            <w:pPr>
              <w:spacing w:line="276" w:lineRule="auto"/>
              <w:jc w:val="center"/>
              <w:rPr>
                <w:sz w:val="22"/>
                <w:szCs w:val="22"/>
              </w:rPr>
            </w:pPr>
            <w:r>
              <w:rPr>
                <w:sz w:val="22"/>
                <w:szCs w:val="22"/>
              </w:rPr>
              <w:t>2</w:t>
            </w:r>
          </w:p>
        </w:tc>
        <w:tc>
          <w:tcPr>
            <w:tcW w:w="3828" w:type="dxa"/>
            <w:shd w:val="clear" w:color="auto" w:fill="auto"/>
          </w:tcPr>
          <w:p w:rsidR="00297973" w:rsidRPr="000241BA" w:rsidRDefault="00297973" w:rsidP="009726E0">
            <w:pPr>
              <w:spacing w:line="276" w:lineRule="auto"/>
              <w:jc w:val="left"/>
              <w:rPr>
                <w:sz w:val="22"/>
                <w:szCs w:val="22"/>
              </w:rPr>
            </w:pPr>
            <w:r>
              <w:rPr>
                <w:sz w:val="22"/>
                <w:szCs w:val="22"/>
              </w:rPr>
              <w:t>Оказание услуг по вывозу, транспортированию, обеззараживанию и обезвреживанию медицинских отходов класса «Г» (тара и расходные материалы со следами цитостатиков, просроченные дезактивированные/просроченные вакцины, просроченные лекарственные средства, отработанные аккумуляторные свинцовые батареи не поврежденные, формалин, покрышки отработанные)</w:t>
            </w:r>
          </w:p>
        </w:tc>
        <w:tc>
          <w:tcPr>
            <w:tcW w:w="1276" w:type="dxa"/>
            <w:vMerge/>
            <w:shd w:val="clear" w:color="auto" w:fill="auto"/>
          </w:tcPr>
          <w:p w:rsidR="00297973" w:rsidRDefault="00297973" w:rsidP="00836E02">
            <w:pPr>
              <w:spacing w:line="276" w:lineRule="auto"/>
              <w:jc w:val="center"/>
              <w:rPr>
                <w:sz w:val="22"/>
                <w:szCs w:val="22"/>
              </w:rPr>
            </w:pPr>
          </w:p>
        </w:tc>
        <w:tc>
          <w:tcPr>
            <w:tcW w:w="3076" w:type="dxa"/>
            <w:vMerge w:val="restart"/>
            <w:shd w:val="clear" w:color="auto" w:fill="auto"/>
            <w:vAlign w:val="center"/>
          </w:tcPr>
          <w:p w:rsidR="00297973" w:rsidRDefault="00297973" w:rsidP="00297973">
            <w:pPr>
              <w:spacing w:before="0" w:line="276" w:lineRule="auto"/>
              <w:jc w:val="left"/>
              <w:rPr>
                <w:sz w:val="22"/>
                <w:szCs w:val="22"/>
              </w:rPr>
            </w:pPr>
            <w:r w:rsidRPr="000241BA">
              <w:rPr>
                <w:sz w:val="22"/>
                <w:szCs w:val="22"/>
              </w:rPr>
              <w:t>-</w:t>
            </w:r>
            <w:r>
              <w:rPr>
                <w:sz w:val="22"/>
                <w:szCs w:val="22"/>
              </w:rPr>
              <w:t xml:space="preserve"> </w:t>
            </w:r>
            <w:r w:rsidRPr="000241BA">
              <w:rPr>
                <w:sz w:val="22"/>
                <w:szCs w:val="22"/>
              </w:rPr>
              <w:t>г.</w:t>
            </w:r>
            <w:r>
              <w:rPr>
                <w:sz w:val="22"/>
                <w:szCs w:val="22"/>
              </w:rPr>
              <w:t> </w:t>
            </w:r>
            <w:r w:rsidRPr="000241BA">
              <w:rPr>
                <w:sz w:val="22"/>
                <w:szCs w:val="22"/>
              </w:rPr>
              <w:t>Санкт-Петербург, пр.</w:t>
            </w:r>
            <w:r>
              <w:rPr>
                <w:sz w:val="22"/>
                <w:szCs w:val="22"/>
              </w:rPr>
              <w:t> </w:t>
            </w:r>
            <w:r w:rsidRPr="000241BA">
              <w:rPr>
                <w:sz w:val="22"/>
                <w:szCs w:val="22"/>
              </w:rPr>
              <w:t>Мечникова, д.</w:t>
            </w:r>
            <w:r>
              <w:rPr>
                <w:sz w:val="22"/>
                <w:szCs w:val="22"/>
              </w:rPr>
              <w:t> </w:t>
            </w:r>
            <w:r w:rsidRPr="000241BA">
              <w:rPr>
                <w:sz w:val="22"/>
                <w:szCs w:val="22"/>
              </w:rPr>
              <w:t>27</w:t>
            </w:r>
          </w:p>
          <w:p w:rsidR="00297973" w:rsidRPr="000241BA" w:rsidRDefault="00297973" w:rsidP="00297973">
            <w:pPr>
              <w:spacing w:before="0" w:line="276" w:lineRule="auto"/>
              <w:jc w:val="left"/>
              <w:rPr>
                <w:sz w:val="22"/>
                <w:szCs w:val="22"/>
              </w:rPr>
            </w:pPr>
            <w:r w:rsidRPr="000241BA">
              <w:rPr>
                <w:sz w:val="22"/>
                <w:szCs w:val="22"/>
              </w:rPr>
              <w:t xml:space="preserve">– </w:t>
            </w:r>
            <w:r>
              <w:rPr>
                <w:sz w:val="22"/>
                <w:szCs w:val="22"/>
              </w:rPr>
              <w:t>по заявке</w:t>
            </w:r>
          </w:p>
          <w:p w:rsidR="00297973" w:rsidRDefault="00297973" w:rsidP="00297973">
            <w:pPr>
              <w:spacing w:line="276" w:lineRule="auto"/>
              <w:jc w:val="left"/>
              <w:rPr>
                <w:sz w:val="22"/>
                <w:szCs w:val="22"/>
              </w:rPr>
            </w:pPr>
            <w:r w:rsidRPr="000241BA">
              <w:rPr>
                <w:sz w:val="22"/>
                <w:szCs w:val="22"/>
              </w:rPr>
              <w:t>-</w:t>
            </w:r>
            <w:r>
              <w:rPr>
                <w:sz w:val="22"/>
                <w:szCs w:val="22"/>
              </w:rPr>
              <w:t xml:space="preserve"> </w:t>
            </w:r>
            <w:r w:rsidRPr="000241BA">
              <w:rPr>
                <w:sz w:val="22"/>
                <w:szCs w:val="22"/>
              </w:rPr>
              <w:t>г.</w:t>
            </w:r>
            <w:r>
              <w:rPr>
                <w:sz w:val="22"/>
                <w:szCs w:val="22"/>
              </w:rPr>
              <w:t> </w:t>
            </w:r>
            <w:r w:rsidRPr="000241BA">
              <w:rPr>
                <w:sz w:val="22"/>
                <w:szCs w:val="22"/>
              </w:rPr>
              <w:t>Санкт-Петербург, ул.</w:t>
            </w:r>
            <w:r>
              <w:rPr>
                <w:sz w:val="22"/>
                <w:szCs w:val="22"/>
              </w:rPr>
              <w:t> </w:t>
            </w:r>
            <w:r w:rsidRPr="000241BA">
              <w:rPr>
                <w:sz w:val="22"/>
                <w:szCs w:val="22"/>
              </w:rPr>
              <w:t>Боровая</w:t>
            </w:r>
            <w:r>
              <w:rPr>
                <w:sz w:val="22"/>
                <w:szCs w:val="22"/>
              </w:rPr>
              <w:t>,</w:t>
            </w:r>
            <w:r w:rsidRPr="000241BA">
              <w:rPr>
                <w:sz w:val="22"/>
                <w:szCs w:val="22"/>
              </w:rPr>
              <w:t xml:space="preserve"> д.55, лит.</w:t>
            </w:r>
            <w:r>
              <w:rPr>
                <w:sz w:val="22"/>
                <w:szCs w:val="22"/>
              </w:rPr>
              <w:t> </w:t>
            </w:r>
            <w:r w:rsidRPr="000241BA">
              <w:rPr>
                <w:sz w:val="22"/>
                <w:szCs w:val="22"/>
              </w:rPr>
              <w:t>А</w:t>
            </w:r>
          </w:p>
          <w:p w:rsidR="00297973" w:rsidRDefault="00297973" w:rsidP="00297973">
            <w:pPr>
              <w:spacing w:before="0" w:line="276" w:lineRule="auto"/>
              <w:jc w:val="left"/>
              <w:rPr>
                <w:sz w:val="22"/>
                <w:szCs w:val="22"/>
              </w:rPr>
            </w:pPr>
            <w:r w:rsidRPr="000241BA">
              <w:rPr>
                <w:sz w:val="22"/>
                <w:szCs w:val="22"/>
              </w:rPr>
              <w:t>– по за</w:t>
            </w:r>
            <w:r>
              <w:rPr>
                <w:sz w:val="22"/>
                <w:szCs w:val="22"/>
              </w:rPr>
              <w:t>явке</w:t>
            </w:r>
          </w:p>
          <w:p w:rsidR="00297973" w:rsidRDefault="00297973" w:rsidP="00297973">
            <w:pPr>
              <w:spacing w:line="276" w:lineRule="auto"/>
              <w:jc w:val="left"/>
              <w:rPr>
                <w:sz w:val="22"/>
                <w:szCs w:val="22"/>
              </w:rPr>
            </w:pPr>
            <w:r w:rsidRPr="000241BA">
              <w:rPr>
                <w:sz w:val="22"/>
                <w:szCs w:val="22"/>
              </w:rPr>
              <w:t>-</w:t>
            </w:r>
            <w:r>
              <w:rPr>
                <w:sz w:val="22"/>
                <w:szCs w:val="22"/>
              </w:rPr>
              <w:t xml:space="preserve"> </w:t>
            </w:r>
            <w:r w:rsidRPr="000241BA">
              <w:rPr>
                <w:sz w:val="22"/>
                <w:szCs w:val="22"/>
              </w:rPr>
              <w:t>г.</w:t>
            </w:r>
            <w:r>
              <w:rPr>
                <w:sz w:val="22"/>
                <w:szCs w:val="22"/>
              </w:rPr>
              <w:t> </w:t>
            </w:r>
            <w:r w:rsidRPr="000241BA">
              <w:rPr>
                <w:sz w:val="22"/>
                <w:szCs w:val="22"/>
              </w:rPr>
              <w:t xml:space="preserve">Санкт-Петербург, </w:t>
            </w:r>
            <w:r>
              <w:rPr>
                <w:sz w:val="22"/>
                <w:szCs w:val="22"/>
              </w:rPr>
              <w:t xml:space="preserve">Московское шоссе, </w:t>
            </w:r>
            <w:r w:rsidRPr="000241BA">
              <w:rPr>
                <w:sz w:val="22"/>
                <w:szCs w:val="22"/>
              </w:rPr>
              <w:t>д.</w:t>
            </w:r>
            <w:r>
              <w:rPr>
                <w:sz w:val="22"/>
                <w:szCs w:val="22"/>
              </w:rPr>
              <w:t> 27</w:t>
            </w:r>
            <w:r w:rsidRPr="000241BA">
              <w:rPr>
                <w:sz w:val="22"/>
                <w:szCs w:val="22"/>
              </w:rPr>
              <w:t>, лит.</w:t>
            </w:r>
            <w:r>
              <w:rPr>
                <w:sz w:val="22"/>
                <w:szCs w:val="22"/>
              </w:rPr>
              <w:t> </w:t>
            </w:r>
            <w:r w:rsidRPr="000241BA">
              <w:rPr>
                <w:sz w:val="22"/>
                <w:szCs w:val="22"/>
              </w:rPr>
              <w:t>А – по за</w:t>
            </w:r>
            <w:r>
              <w:rPr>
                <w:sz w:val="22"/>
                <w:szCs w:val="22"/>
              </w:rPr>
              <w:t>я</w:t>
            </w:r>
            <w:r w:rsidRPr="000241BA">
              <w:rPr>
                <w:sz w:val="22"/>
                <w:szCs w:val="22"/>
              </w:rPr>
              <w:t>вке</w:t>
            </w:r>
          </w:p>
          <w:p w:rsidR="00297973" w:rsidRDefault="00297973" w:rsidP="00297973">
            <w:pPr>
              <w:spacing w:line="276" w:lineRule="auto"/>
              <w:jc w:val="left"/>
              <w:rPr>
                <w:sz w:val="22"/>
                <w:szCs w:val="22"/>
              </w:rPr>
            </w:pPr>
            <w:r w:rsidRPr="000241BA">
              <w:rPr>
                <w:sz w:val="22"/>
                <w:szCs w:val="22"/>
              </w:rPr>
              <w:t>-</w:t>
            </w:r>
            <w:r>
              <w:rPr>
                <w:sz w:val="22"/>
                <w:szCs w:val="22"/>
              </w:rPr>
              <w:t xml:space="preserve"> </w:t>
            </w:r>
            <w:r w:rsidRPr="000241BA">
              <w:rPr>
                <w:sz w:val="22"/>
                <w:szCs w:val="22"/>
              </w:rPr>
              <w:t>г.</w:t>
            </w:r>
            <w:r>
              <w:rPr>
                <w:sz w:val="22"/>
                <w:szCs w:val="22"/>
              </w:rPr>
              <w:t> </w:t>
            </w:r>
            <w:r w:rsidRPr="000241BA">
              <w:rPr>
                <w:sz w:val="22"/>
                <w:szCs w:val="22"/>
              </w:rPr>
              <w:t xml:space="preserve">Санкт-Петербург, </w:t>
            </w:r>
            <w:r>
              <w:rPr>
                <w:sz w:val="22"/>
                <w:szCs w:val="22"/>
              </w:rPr>
              <w:t xml:space="preserve">пр. Энергетиков, </w:t>
            </w:r>
            <w:r w:rsidRPr="000241BA">
              <w:rPr>
                <w:sz w:val="22"/>
                <w:szCs w:val="22"/>
              </w:rPr>
              <w:t>д.</w:t>
            </w:r>
            <w:r>
              <w:rPr>
                <w:sz w:val="22"/>
                <w:szCs w:val="22"/>
              </w:rPr>
              <w:t> 45</w:t>
            </w:r>
            <w:r w:rsidRPr="000241BA">
              <w:rPr>
                <w:sz w:val="22"/>
                <w:szCs w:val="22"/>
              </w:rPr>
              <w:t>, лит.</w:t>
            </w:r>
            <w:r>
              <w:rPr>
                <w:sz w:val="22"/>
                <w:szCs w:val="22"/>
              </w:rPr>
              <w:t> Б</w:t>
            </w:r>
            <w:r w:rsidRPr="000241BA">
              <w:rPr>
                <w:sz w:val="22"/>
                <w:szCs w:val="22"/>
              </w:rPr>
              <w:t xml:space="preserve"> – по за</w:t>
            </w:r>
            <w:r>
              <w:rPr>
                <w:sz w:val="22"/>
                <w:szCs w:val="22"/>
              </w:rPr>
              <w:t>я</w:t>
            </w:r>
            <w:r w:rsidRPr="000241BA">
              <w:rPr>
                <w:sz w:val="22"/>
                <w:szCs w:val="22"/>
              </w:rPr>
              <w:t>вке</w:t>
            </w:r>
          </w:p>
          <w:p w:rsidR="00297973" w:rsidRDefault="00297973" w:rsidP="00297973">
            <w:pPr>
              <w:spacing w:line="276" w:lineRule="auto"/>
              <w:jc w:val="left"/>
              <w:rPr>
                <w:sz w:val="22"/>
                <w:szCs w:val="22"/>
              </w:rPr>
            </w:pPr>
            <w:r>
              <w:rPr>
                <w:sz w:val="22"/>
                <w:szCs w:val="22"/>
              </w:rPr>
              <w:t>- г. Выборг,</w:t>
            </w:r>
          </w:p>
          <w:p w:rsidR="00297973" w:rsidRDefault="00297973" w:rsidP="00297973">
            <w:pPr>
              <w:spacing w:before="0" w:line="276" w:lineRule="auto"/>
              <w:jc w:val="left"/>
              <w:rPr>
                <w:sz w:val="22"/>
                <w:szCs w:val="22"/>
              </w:rPr>
            </w:pPr>
            <w:r>
              <w:rPr>
                <w:sz w:val="22"/>
                <w:szCs w:val="22"/>
              </w:rPr>
              <w:t>Ленинградское шоссе, д. 23</w:t>
            </w:r>
          </w:p>
          <w:p w:rsidR="00297973" w:rsidRPr="000241BA" w:rsidRDefault="00297973" w:rsidP="00297973">
            <w:pPr>
              <w:spacing w:before="0" w:line="276" w:lineRule="auto"/>
              <w:jc w:val="left"/>
              <w:rPr>
                <w:sz w:val="22"/>
                <w:szCs w:val="22"/>
              </w:rPr>
            </w:pPr>
            <w:r>
              <w:rPr>
                <w:sz w:val="22"/>
                <w:szCs w:val="22"/>
              </w:rPr>
              <w:t>– по заявке.</w:t>
            </w:r>
          </w:p>
        </w:tc>
        <w:tc>
          <w:tcPr>
            <w:tcW w:w="1601" w:type="dxa"/>
            <w:vMerge/>
            <w:shd w:val="clear" w:color="auto" w:fill="auto"/>
          </w:tcPr>
          <w:p w:rsidR="00297973" w:rsidRPr="003F3696" w:rsidRDefault="00297973" w:rsidP="009726E0">
            <w:pPr>
              <w:spacing w:line="276" w:lineRule="auto"/>
              <w:jc w:val="center"/>
              <w:rPr>
                <w:sz w:val="22"/>
                <w:szCs w:val="22"/>
              </w:rPr>
            </w:pPr>
          </w:p>
        </w:tc>
      </w:tr>
      <w:tr w:rsidR="00297973" w:rsidRPr="00067C63" w:rsidTr="00836E02">
        <w:trPr>
          <w:trHeight w:val="1692"/>
        </w:trPr>
        <w:tc>
          <w:tcPr>
            <w:tcW w:w="709" w:type="dxa"/>
            <w:shd w:val="clear" w:color="auto" w:fill="auto"/>
          </w:tcPr>
          <w:p w:rsidR="00297973" w:rsidRPr="000241BA" w:rsidRDefault="00297973" w:rsidP="009726E0">
            <w:pPr>
              <w:spacing w:line="276" w:lineRule="auto"/>
              <w:jc w:val="center"/>
              <w:rPr>
                <w:sz w:val="22"/>
                <w:szCs w:val="22"/>
              </w:rPr>
            </w:pPr>
            <w:r>
              <w:rPr>
                <w:sz w:val="22"/>
                <w:szCs w:val="22"/>
              </w:rPr>
              <w:t>3</w:t>
            </w:r>
          </w:p>
        </w:tc>
        <w:tc>
          <w:tcPr>
            <w:tcW w:w="3828" w:type="dxa"/>
            <w:shd w:val="clear" w:color="auto" w:fill="auto"/>
          </w:tcPr>
          <w:p w:rsidR="00297973" w:rsidRPr="000241BA" w:rsidRDefault="00297973" w:rsidP="00297973">
            <w:pPr>
              <w:spacing w:line="276" w:lineRule="auto"/>
              <w:jc w:val="left"/>
              <w:rPr>
                <w:sz w:val="22"/>
                <w:szCs w:val="22"/>
              </w:rPr>
            </w:pPr>
            <w:r>
              <w:rPr>
                <w:sz w:val="22"/>
                <w:szCs w:val="22"/>
              </w:rPr>
              <w:t>Оказание услуг по вывозу, транспортированию, обеззараживанию и обезвреживанию медицинских отходов класса «Г» (лампы ртутные, ртутно-кварцевые, люминесцентные, термометры медицинские)</w:t>
            </w:r>
          </w:p>
        </w:tc>
        <w:tc>
          <w:tcPr>
            <w:tcW w:w="1276" w:type="dxa"/>
            <w:shd w:val="clear" w:color="auto" w:fill="auto"/>
          </w:tcPr>
          <w:p w:rsidR="00297973" w:rsidRDefault="00297973" w:rsidP="009726E0">
            <w:pPr>
              <w:spacing w:line="276" w:lineRule="auto"/>
              <w:jc w:val="center"/>
              <w:rPr>
                <w:sz w:val="22"/>
                <w:szCs w:val="22"/>
              </w:rPr>
            </w:pPr>
            <w:r>
              <w:rPr>
                <w:sz w:val="22"/>
                <w:szCs w:val="22"/>
              </w:rPr>
              <w:t>600 шт.</w:t>
            </w:r>
          </w:p>
        </w:tc>
        <w:tc>
          <w:tcPr>
            <w:tcW w:w="3076" w:type="dxa"/>
            <w:vMerge/>
            <w:shd w:val="clear" w:color="auto" w:fill="auto"/>
            <w:vAlign w:val="center"/>
          </w:tcPr>
          <w:p w:rsidR="00297973" w:rsidRPr="000241BA" w:rsidRDefault="00297973" w:rsidP="0079626F">
            <w:pPr>
              <w:spacing w:before="0" w:line="276" w:lineRule="auto"/>
              <w:jc w:val="left"/>
              <w:rPr>
                <w:sz w:val="22"/>
                <w:szCs w:val="22"/>
              </w:rPr>
            </w:pPr>
          </w:p>
        </w:tc>
        <w:tc>
          <w:tcPr>
            <w:tcW w:w="1601" w:type="dxa"/>
            <w:vMerge/>
            <w:shd w:val="clear" w:color="auto" w:fill="auto"/>
          </w:tcPr>
          <w:p w:rsidR="00297973" w:rsidRPr="000241BA" w:rsidRDefault="00297973" w:rsidP="009726E0">
            <w:pPr>
              <w:spacing w:line="276" w:lineRule="auto"/>
              <w:jc w:val="center"/>
              <w:rPr>
                <w:sz w:val="22"/>
                <w:szCs w:val="22"/>
              </w:rPr>
            </w:pPr>
          </w:p>
        </w:tc>
      </w:tr>
    </w:tbl>
    <w:p w:rsidR="00067C63" w:rsidRPr="00CC19C4" w:rsidRDefault="00067C63" w:rsidP="00D27456">
      <w:pPr>
        <w:tabs>
          <w:tab w:val="left" w:pos="3544"/>
        </w:tabs>
        <w:spacing w:line="276" w:lineRule="auto"/>
        <w:ind w:right="-1"/>
        <w:jc w:val="right"/>
      </w:pPr>
    </w:p>
    <w:p w:rsidR="00067C63" w:rsidRPr="00CC19C4" w:rsidRDefault="00067C63" w:rsidP="00D27456">
      <w:pPr>
        <w:tabs>
          <w:tab w:val="left" w:pos="3544"/>
        </w:tabs>
        <w:spacing w:line="276" w:lineRule="auto"/>
        <w:ind w:right="-1"/>
        <w:jc w:val="right"/>
      </w:pPr>
    </w:p>
    <w:p w:rsidR="00836E02" w:rsidRDefault="00836E02" w:rsidP="00836E02">
      <w:pPr>
        <w:tabs>
          <w:tab w:val="left" w:pos="8160"/>
        </w:tabs>
        <w:spacing w:line="276" w:lineRule="auto"/>
        <w:ind w:right="-1"/>
        <w:jc w:val="left"/>
      </w:pPr>
      <w:r>
        <w:t xml:space="preserve">      </w:t>
      </w:r>
      <w:r>
        <w:br w:type="page"/>
      </w:r>
    </w:p>
    <w:p w:rsidR="00AB667D" w:rsidRDefault="00AB667D" w:rsidP="009B37AC">
      <w:pPr>
        <w:tabs>
          <w:tab w:val="left" w:pos="3544"/>
        </w:tabs>
        <w:jc w:val="right"/>
      </w:pPr>
      <w:r w:rsidRPr="003838C9">
        <w:lastRenderedPageBreak/>
        <w:t xml:space="preserve">Приложение № </w:t>
      </w:r>
      <w:r>
        <w:t xml:space="preserve">1 </w:t>
      </w:r>
    </w:p>
    <w:p w:rsidR="00AB667D" w:rsidRPr="0043240C" w:rsidRDefault="00AB667D" w:rsidP="009B37AC">
      <w:pPr>
        <w:tabs>
          <w:tab w:val="left" w:pos="3544"/>
        </w:tabs>
        <w:jc w:val="right"/>
        <w:rPr>
          <w:sz w:val="20"/>
          <w:szCs w:val="20"/>
          <w:highlight w:val="yellow"/>
        </w:rPr>
      </w:pPr>
      <w:r>
        <w:t>к Техническому заданию</w:t>
      </w:r>
    </w:p>
    <w:p w:rsidR="00AB667D" w:rsidRDefault="00AB667D" w:rsidP="00D27456">
      <w:pPr>
        <w:tabs>
          <w:tab w:val="left" w:pos="3544"/>
        </w:tabs>
        <w:spacing w:after="60" w:line="276" w:lineRule="auto"/>
        <w:ind w:left="284"/>
        <w:jc w:val="center"/>
        <w:rPr>
          <w:b/>
        </w:rPr>
      </w:pPr>
      <w:r w:rsidRPr="00B55B59">
        <w:rPr>
          <w:b/>
        </w:rPr>
        <w:t>Акт приема-передачи</w:t>
      </w:r>
      <w:r>
        <w:rPr>
          <w:b/>
        </w:rPr>
        <w:t xml:space="preserve"> оборудования</w:t>
      </w:r>
    </w:p>
    <w:p w:rsidR="00AB667D" w:rsidRPr="00B55B59" w:rsidRDefault="00AB667D" w:rsidP="00D27456">
      <w:pPr>
        <w:tabs>
          <w:tab w:val="left" w:pos="3544"/>
        </w:tabs>
        <w:spacing w:after="60" w:line="276" w:lineRule="auto"/>
        <w:ind w:left="284"/>
        <w:jc w:val="center"/>
      </w:pPr>
      <w:r w:rsidRPr="00B55B59">
        <w:rPr>
          <w:b/>
        </w:rPr>
        <w:t xml:space="preserve"> № _</w:t>
      </w:r>
    </w:p>
    <w:p w:rsidR="00AB667D" w:rsidRPr="00B55B59" w:rsidRDefault="00AB667D" w:rsidP="009726E0">
      <w:pPr>
        <w:autoSpaceDE w:val="0"/>
        <w:spacing w:line="276" w:lineRule="auto"/>
        <w:jc w:val="right"/>
      </w:pPr>
      <w:r>
        <w:t>Дата: «___»________ 202</w:t>
      </w:r>
      <w:r w:rsidR="00836E02">
        <w:t>5</w:t>
      </w:r>
      <w:r>
        <w:t xml:space="preserve"> </w:t>
      </w:r>
      <w:r w:rsidRPr="00B55B59">
        <w:t>г.</w:t>
      </w:r>
    </w:p>
    <w:p w:rsidR="00AB667D" w:rsidRPr="00B55B59" w:rsidRDefault="00AB667D" w:rsidP="00D27456">
      <w:pPr>
        <w:tabs>
          <w:tab w:val="left" w:pos="3544"/>
        </w:tabs>
        <w:spacing w:after="60" w:line="276" w:lineRule="auto"/>
        <w:ind w:left="284"/>
      </w:pPr>
    </w:p>
    <w:p w:rsidR="00AB667D" w:rsidRPr="00B55B59" w:rsidRDefault="00AB667D" w:rsidP="00D27456">
      <w:pPr>
        <w:tabs>
          <w:tab w:val="left" w:pos="3544"/>
        </w:tabs>
        <w:spacing w:after="60" w:line="276" w:lineRule="auto"/>
        <w:ind w:left="284"/>
      </w:pPr>
      <w:r w:rsidRPr="00B55B59">
        <w:t>Исполнитель: ___________________________________________________</w:t>
      </w:r>
    </w:p>
    <w:p w:rsidR="00AB667D" w:rsidRPr="00B55B59" w:rsidRDefault="00AB667D" w:rsidP="00D27456">
      <w:pPr>
        <w:tabs>
          <w:tab w:val="left" w:pos="3544"/>
        </w:tabs>
        <w:spacing w:after="60" w:line="276" w:lineRule="auto"/>
        <w:ind w:left="284"/>
      </w:pPr>
      <w:r w:rsidRPr="00B55B59">
        <w:t>Заказчик: _______________________________________________________</w:t>
      </w:r>
    </w:p>
    <w:p w:rsidR="00AB667D" w:rsidRPr="00B55B59" w:rsidRDefault="00AB667D" w:rsidP="00D27456">
      <w:pPr>
        <w:spacing w:after="60" w:line="276" w:lineRule="auto"/>
        <w:ind w:left="284"/>
      </w:pPr>
      <w:r w:rsidRPr="00B55B59">
        <w:tab/>
      </w:r>
    </w:p>
    <w:p w:rsidR="00AB667D" w:rsidRPr="00B55B59" w:rsidRDefault="00AB667D" w:rsidP="00D27456">
      <w:pPr>
        <w:spacing w:after="60" w:line="276" w:lineRule="auto"/>
        <w:ind w:left="284"/>
      </w:pPr>
      <w:r w:rsidRPr="00B55B59">
        <w:tab/>
        <w:t>Исполнитель передал, а Заказчик принял следующее:</w:t>
      </w:r>
    </w:p>
    <w:p w:rsidR="00AB667D" w:rsidRPr="00B55B59" w:rsidRDefault="00AB667D" w:rsidP="00D27456">
      <w:pPr>
        <w:spacing w:after="60" w:line="276" w:lineRule="auto"/>
        <w:ind w:left="284"/>
      </w:pPr>
    </w:p>
    <w:p w:rsidR="00AB667D" w:rsidRDefault="00AB667D" w:rsidP="00D27456">
      <w:pPr>
        <w:spacing w:after="60" w:line="276" w:lineRule="auto"/>
      </w:pPr>
    </w:p>
    <w:tbl>
      <w:tblPr>
        <w:tblW w:w="9131" w:type="dxa"/>
        <w:tblInd w:w="470" w:type="dxa"/>
        <w:tblLayout w:type="fixed"/>
        <w:tblLook w:val="0000"/>
      </w:tblPr>
      <w:tblGrid>
        <w:gridCol w:w="709"/>
        <w:gridCol w:w="5674"/>
        <w:gridCol w:w="1556"/>
        <w:gridCol w:w="1192"/>
      </w:tblGrid>
      <w:tr w:rsidR="00AB667D" w:rsidRPr="00B55B59" w:rsidTr="00116334">
        <w:trPr>
          <w:trHeight w:val="585"/>
        </w:trPr>
        <w:tc>
          <w:tcPr>
            <w:tcW w:w="709" w:type="dxa"/>
            <w:tcBorders>
              <w:top w:val="single" w:sz="8" w:space="0" w:color="000001"/>
              <w:left w:val="single" w:sz="8" w:space="0" w:color="000001"/>
              <w:bottom w:val="single" w:sz="8" w:space="0" w:color="000001"/>
            </w:tcBorders>
            <w:shd w:val="clear" w:color="auto" w:fill="auto"/>
            <w:vAlign w:val="center"/>
          </w:tcPr>
          <w:p w:rsidR="00AB667D" w:rsidRPr="00B55B59" w:rsidRDefault="00AB667D" w:rsidP="00D27456">
            <w:pPr>
              <w:spacing w:after="60" w:line="276" w:lineRule="auto"/>
            </w:pPr>
            <w:r w:rsidRPr="00B55B59">
              <w:t>№ п/п</w:t>
            </w:r>
          </w:p>
        </w:tc>
        <w:tc>
          <w:tcPr>
            <w:tcW w:w="5674" w:type="dxa"/>
            <w:tcBorders>
              <w:top w:val="single" w:sz="8" w:space="0" w:color="000001"/>
              <w:left w:val="single" w:sz="8" w:space="0" w:color="000001"/>
              <w:bottom w:val="single" w:sz="8" w:space="0" w:color="000001"/>
            </w:tcBorders>
            <w:shd w:val="clear" w:color="auto" w:fill="auto"/>
            <w:vAlign w:val="center"/>
          </w:tcPr>
          <w:p w:rsidR="00AB667D" w:rsidRPr="00B55B59" w:rsidRDefault="00AB667D" w:rsidP="00D27456">
            <w:pPr>
              <w:spacing w:after="60" w:line="276" w:lineRule="auto"/>
            </w:pPr>
            <w:r w:rsidRPr="00B55B59">
              <w:t>Наименование тары, расходных материалов</w:t>
            </w:r>
          </w:p>
        </w:tc>
        <w:tc>
          <w:tcPr>
            <w:tcW w:w="1556" w:type="dxa"/>
            <w:tcBorders>
              <w:top w:val="single" w:sz="8" w:space="0" w:color="000001"/>
              <w:left w:val="single" w:sz="8" w:space="0" w:color="000001"/>
              <w:bottom w:val="single" w:sz="8" w:space="0" w:color="000001"/>
            </w:tcBorders>
            <w:shd w:val="clear" w:color="auto" w:fill="auto"/>
            <w:vAlign w:val="center"/>
          </w:tcPr>
          <w:p w:rsidR="00AB667D" w:rsidRPr="00B55B59" w:rsidRDefault="00AB667D" w:rsidP="00D27456">
            <w:pPr>
              <w:spacing w:after="60" w:line="276" w:lineRule="auto"/>
            </w:pPr>
            <w:r w:rsidRPr="00B55B59">
              <w:t xml:space="preserve">Размеры, </w:t>
            </w:r>
            <w:proofErr w:type="spellStart"/>
            <w:r w:rsidRPr="00B55B59">
              <w:t>ед.изм</w:t>
            </w:r>
            <w:proofErr w:type="spellEnd"/>
            <w:r w:rsidRPr="00B55B59">
              <w:t xml:space="preserve">. </w:t>
            </w:r>
          </w:p>
          <w:p w:rsidR="00AB667D" w:rsidRPr="00B55B59" w:rsidRDefault="00AB667D" w:rsidP="00D27456">
            <w:pPr>
              <w:spacing w:after="60" w:line="276" w:lineRule="auto"/>
            </w:pPr>
            <w:r>
              <w:t>(л).</w:t>
            </w:r>
          </w:p>
        </w:tc>
        <w:tc>
          <w:tcPr>
            <w:tcW w:w="1192" w:type="dxa"/>
            <w:tcBorders>
              <w:top w:val="single" w:sz="8" w:space="0" w:color="000001"/>
              <w:left w:val="single" w:sz="8" w:space="0" w:color="000001"/>
              <w:bottom w:val="single" w:sz="8" w:space="0" w:color="000001"/>
              <w:right w:val="single" w:sz="8" w:space="0" w:color="000001"/>
            </w:tcBorders>
            <w:shd w:val="clear" w:color="auto" w:fill="auto"/>
            <w:vAlign w:val="center"/>
          </w:tcPr>
          <w:p w:rsidR="00AB667D" w:rsidRPr="00B55B59" w:rsidRDefault="00AB667D" w:rsidP="00D27456">
            <w:pPr>
              <w:spacing w:after="60" w:line="276" w:lineRule="auto"/>
            </w:pPr>
            <w:r w:rsidRPr="00B55B59">
              <w:t>Всего штук</w:t>
            </w:r>
          </w:p>
        </w:tc>
      </w:tr>
      <w:tr w:rsidR="00AB667D" w:rsidRPr="00B55B59" w:rsidTr="00116334">
        <w:trPr>
          <w:trHeight w:val="315"/>
        </w:trPr>
        <w:tc>
          <w:tcPr>
            <w:tcW w:w="709" w:type="dxa"/>
            <w:tcBorders>
              <w:top w:val="single" w:sz="4" w:space="0" w:color="00000A"/>
              <w:left w:val="single" w:sz="8" w:space="0" w:color="000001"/>
              <w:bottom w:val="single" w:sz="4" w:space="0" w:color="00000A"/>
            </w:tcBorders>
            <w:shd w:val="clear" w:color="auto" w:fill="auto"/>
            <w:vAlign w:val="center"/>
          </w:tcPr>
          <w:p w:rsidR="00AB667D" w:rsidRPr="00B55B59" w:rsidRDefault="00AB667D" w:rsidP="00D27456">
            <w:pPr>
              <w:spacing w:after="60" w:line="276" w:lineRule="auto"/>
            </w:pPr>
            <w:r>
              <w:t>1</w:t>
            </w:r>
          </w:p>
        </w:tc>
        <w:tc>
          <w:tcPr>
            <w:tcW w:w="5674" w:type="dxa"/>
            <w:tcBorders>
              <w:top w:val="single" w:sz="4" w:space="0" w:color="00000A"/>
              <w:left w:val="single" w:sz="8" w:space="0" w:color="000001"/>
              <w:bottom w:val="single" w:sz="4" w:space="0" w:color="00000A"/>
            </w:tcBorders>
            <w:shd w:val="clear" w:color="auto" w:fill="auto"/>
          </w:tcPr>
          <w:p w:rsidR="00AB667D" w:rsidRPr="00B55B59" w:rsidRDefault="00AB667D" w:rsidP="00D27456">
            <w:pPr>
              <w:spacing w:after="60" w:line="276" w:lineRule="auto"/>
            </w:pPr>
            <w:r>
              <w:t xml:space="preserve">Контейнер </w:t>
            </w:r>
            <w:r w:rsidRPr="00B55B59">
              <w:t>многоразо</w:t>
            </w:r>
            <w:r>
              <w:t>вый</w:t>
            </w:r>
          </w:p>
        </w:tc>
        <w:tc>
          <w:tcPr>
            <w:tcW w:w="1556" w:type="dxa"/>
            <w:tcBorders>
              <w:top w:val="single" w:sz="4" w:space="0" w:color="00000A"/>
              <w:left w:val="single" w:sz="8" w:space="0" w:color="000001"/>
              <w:bottom w:val="single" w:sz="4" w:space="0" w:color="00000A"/>
            </w:tcBorders>
            <w:shd w:val="clear" w:color="auto" w:fill="auto"/>
            <w:vAlign w:val="center"/>
          </w:tcPr>
          <w:p w:rsidR="00AB667D" w:rsidRPr="00B55B59" w:rsidRDefault="00AB667D" w:rsidP="00D27456">
            <w:pPr>
              <w:snapToGrid w:val="0"/>
              <w:spacing w:after="60" w:line="276" w:lineRule="auto"/>
            </w:pPr>
            <w:r>
              <w:t>120</w:t>
            </w:r>
            <w:r w:rsidR="00836E02">
              <w:t> </w:t>
            </w:r>
            <w:r>
              <w:t>л</w:t>
            </w:r>
          </w:p>
        </w:tc>
        <w:tc>
          <w:tcPr>
            <w:tcW w:w="1192" w:type="dxa"/>
            <w:tcBorders>
              <w:top w:val="single" w:sz="4" w:space="0" w:color="00000A"/>
              <w:left w:val="single" w:sz="8" w:space="0" w:color="000001"/>
              <w:bottom w:val="single" w:sz="4" w:space="0" w:color="00000A"/>
              <w:right w:val="single" w:sz="8" w:space="0" w:color="000001"/>
            </w:tcBorders>
            <w:shd w:val="clear" w:color="auto" w:fill="auto"/>
            <w:vAlign w:val="center"/>
          </w:tcPr>
          <w:p w:rsidR="00AB667D" w:rsidRPr="00B55B59" w:rsidRDefault="00AB667D" w:rsidP="00D27456">
            <w:pPr>
              <w:snapToGrid w:val="0"/>
              <w:spacing w:after="60" w:line="276" w:lineRule="auto"/>
            </w:pPr>
          </w:p>
        </w:tc>
      </w:tr>
      <w:tr w:rsidR="00AB667D" w:rsidRPr="00B55B59" w:rsidTr="00116334">
        <w:trPr>
          <w:trHeight w:val="315"/>
        </w:trPr>
        <w:tc>
          <w:tcPr>
            <w:tcW w:w="709" w:type="dxa"/>
            <w:tcBorders>
              <w:top w:val="single" w:sz="4" w:space="0" w:color="00000A"/>
              <w:left w:val="single" w:sz="8" w:space="0" w:color="000001"/>
              <w:bottom w:val="single" w:sz="4" w:space="0" w:color="00000A"/>
            </w:tcBorders>
            <w:shd w:val="clear" w:color="auto" w:fill="auto"/>
            <w:vAlign w:val="center"/>
          </w:tcPr>
          <w:p w:rsidR="00AB667D" w:rsidRDefault="00AB667D" w:rsidP="00D27456">
            <w:pPr>
              <w:spacing w:after="60" w:line="276" w:lineRule="auto"/>
            </w:pPr>
            <w:r>
              <w:t>2</w:t>
            </w:r>
          </w:p>
        </w:tc>
        <w:tc>
          <w:tcPr>
            <w:tcW w:w="5674" w:type="dxa"/>
            <w:tcBorders>
              <w:top w:val="single" w:sz="4" w:space="0" w:color="00000A"/>
              <w:left w:val="single" w:sz="8" w:space="0" w:color="000001"/>
              <w:bottom w:val="single" w:sz="4" w:space="0" w:color="00000A"/>
            </w:tcBorders>
            <w:shd w:val="clear" w:color="auto" w:fill="auto"/>
          </w:tcPr>
          <w:p w:rsidR="00AB667D" w:rsidRPr="00B55B59" w:rsidRDefault="00AB667D" w:rsidP="00D27456">
            <w:pPr>
              <w:spacing w:after="60" w:line="276" w:lineRule="auto"/>
            </w:pPr>
            <w:r>
              <w:t xml:space="preserve">Контейнер </w:t>
            </w:r>
            <w:r w:rsidRPr="00B55B59">
              <w:t>многоразо</w:t>
            </w:r>
            <w:r>
              <w:t>вый</w:t>
            </w:r>
          </w:p>
        </w:tc>
        <w:tc>
          <w:tcPr>
            <w:tcW w:w="1556" w:type="dxa"/>
            <w:tcBorders>
              <w:top w:val="single" w:sz="4" w:space="0" w:color="00000A"/>
              <w:left w:val="single" w:sz="8" w:space="0" w:color="000001"/>
              <w:bottom w:val="single" w:sz="4" w:space="0" w:color="00000A"/>
            </w:tcBorders>
            <w:shd w:val="clear" w:color="auto" w:fill="auto"/>
            <w:vAlign w:val="center"/>
          </w:tcPr>
          <w:p w:rsidR="00AB667D" w:rsidRPr="00B55B59" w:rsidRDefault="00AB667D" w:rsidP="00D27456">
            <w:pPr>
              <w:snapToGrid w:val="0"/>
              <w:spacing w:after="60" w:line="276" w:lineRule="auto"/>
            </w:pPr>
            <w:r>
              <w:t>240</w:t>
            </w:r>
            <w:r w:rsidR="00836E02">
              <w:t> </w:t>
            </w:r>
            <w:r>
              <w:t>л</w:t>
            </w:r>
          </w:p>
        </w:tc>
        <w:tc>
          <w:tcPr>
            <w:tcW w:w="1192" w:type="dxa"/>
            <w:tcBorders>
              <w:top w:val="single" w:sz="4" w:space="0" w:color="00000A"/>
              <w:left w:val="single" w:sz="8" w:space="0" w:color="000001"/>
              <w:bottom w:val="single" w:sz="4" w:space="0" w:color="00000A"/>
              <w:right w:val="single" w:sz="8" w:space="0" w:color="000001"/>
            </w:tcBorders>
            <w:shd w:val="clear" w:color="auto" w:fill="auto"/>
            <w:vAlign w:val="center"/>
          </w:tcPr>
          <w:p w:rsidR="00AB667D" w:rsidRPr="00B55B59" w:rsidRDefault="00AB667D" w:rsidP="00D27456">
            <w:pPr>
              <w:snapToGrid w:val="0"/>
              <w:spacing w:after="60" w:line="276" w:lineRule="auto"/>
            </w:pPr>
          </w:p>
        </w:tc>
      </w:tr>
      <w:tr w:rsidR="00AB667D" w:rsidRPr="00B55B59" w:rsidTr="00116334">
        <w:trPr>
          <w:trHeight w:val="315"/>
        </w:trPr>
        <w:tc>
          <w:tcPr>
            <w:tcW w:w="709" w:type="dxa"/>
            <w:tcBorders>
              <w:top w:val="single" w:sz="4" w:space="0" w:color="00000A"/>
              <w:left w:val="single" w:sz="8" w:space="0" w:color="000001"/>
              <w:bottom w:val="single" w:sz="4" w:space="0" w:color="00000A"/>
            </w:tcBorders>
            <w:shd w:val="clear" w:color="auto" w:fill="auto"/>
            <w:vAlign w:val="center"/>
          </w:tcPr>
          <w:p w:rsidR="00AB667D" w:rsidRDefault="00AB667D" w:rsidP="00D27456">
            <w:pPr>
              <w:spacing w:after="60" w:line="276" w:lineRule="auto"/>
            </w:pPr>
            <w:r>
              <w:t>3</w:t>
            </w:r>
          </w:p>
        </w:tc>
        <w:tc>
          <w:tcPr>
            <w:tcW w:w="5674" w:type="dxa"/>
            <w:tcBorders>
              <w:top w:val="single" w:sz="4" w:space="0" w:color="00000A"/>
              <w:left w:val="single" w:sz="8" w:space="0" w:color="000001"/>
              <w:bottom w:val="single" w:sz="4" w:space="0" w:color="00000A"/>
            </w:tcBorders>
            <w:shd w:val="clear" w:color="auto" w:fill="auto"/>
          </w:tcPr>
          <w:p w:rsidR="00AB667D" w:rsidRDefault="00AB667D" w:rsidP="00D27456">
            <w:pPr>
              <w:spacing w:after="60" w:line="276" w:lineRule="auto"/>
            </w:pPr>
            <w:r>
              <w:t>Холодильное/морозильное оборудование</w:t>
            </w:r>
          </w:p>
          <w:p w:rsidR="00AB667D" w:rsidRDefault="00AB667D" w:rsidP="00D27456">
            <w:pPr>
              <w:spacing w:after="60" w:line="276" w:lineRule="auto"/>
            </w:pPr>
            <w:r>
              <w:t xml:space="preserve">Модель </w:t>
            </w:r>
          </w:p>
        </w:tc>
        <w:tc>
          <w:tcPr>
            <w:tcW w:w="1556" w:type="dxa"/>
            <w:tcBorders>
              <w:top w:val="single" w:sz="4" w:space="0" w:color="00000A"/>
              <w:left w:val="single" w:sz="8" w:space="0" w:color="000001"/>
              <w:bottom w:val="single" w:sz="4" w:space="0" w:color="00000A"/>
            </w:tcBorders>
            <w:shd w:val="clear" w:color="auto" w:fill="auto"/>
            <w:vAlign w:val="center"/>
          </w:tcPr>
          <w:p w:rsidR="00AB667D" w:rsidRDefault="00AB667D" w:rsidP="00D27456">
            <w:pPr>
              <w:snapToGrid w:val="0"/>
              <w:spacing w:after="60" w:line="276" w:lineRule="auto"/>
            </w:pPr>
            <w:r>
              <w:t>___ л</w:t>
            </w:r>
          </w:p>
        </w:tc>
        <w:tc>
          <w:tcPr>
            <w:tcW w:w="1192" w:type="dxa"/>
            <w:tcBorders>
              <w:top w:val="single" w:sz="4" w:space="0" w:color="00000A"/>
              <w:left w:val="single" w:sz="8" w:space="0" w:color="000001"/>
              <w:bottom w:val="single" w:sz="4" w:space="0" w:color="00000A"/>
              <w:right w:val="single" w:sz="8" w:space="0" w:color="000001"/>
            </w:tcBorders>
            <w:shd w:val="clear" w:color="auto" w:fill="auto"/>
            <w:vAlign w:val="center"/>
          </w:tcPr>
          <w:p w:rsidR="00AB667D" w:rsidRPr="00B55B59" w:rsidRDefault="00AB667D" w:rsidP="00D27456">
            <w:pPr>
              <w:snapToGrid w:val="0"/>
              <w:spacing w:after="60" w:line="276" w:lineRule="auto"/>
            </w:pPr>
          </w:p>
        </w:tc>
      </w:tr>
    </w:tbl>
    <w:p w:rsidR="00AB667D" w:rsidRDefault="00AB667D" w:rsidP="00D27456">
      <w:pPr>
        <w:spacing w:after="60" w:line="276" w:lineRule="auto"/>
      </w:pPr>
    </w:p>
    <w:p w:rsidR="00AB667D" w:rsidRPr="00B55B59" w:rsidRDefault="00AB667D" w:rsidP="00D27456">
      <w:pPr>
        <w:spacing w:after="60" w:line="276" w:lineRule="auto"/>
      </w:pPr>
      <w:r w:rsidRPr="00B55B59">
        <w:t xml:space="preserve">Исполнитель передал  _______________________ / ______________________ </w:t>
      </w:r>
    </w:p>
    <w:p w:rsidR="00AB667D" w:rsidRPr="00B55B59" w:rsidRDefault="00AB667D" w:rsidP="00D27456">
      <w:pPr>
        <w:spacing w:after="60" w:line="276" w:lineRule="auto"/>
      </w:pPr>
      <w:r w:rsidRPr="00B55B59">
        <w:rPr>
          <w:color w:val="000000"/>
          <w:vertAlign w:val="superscript"/>
        </w:rPr>
        <w:t>(подпись, должность, ФИО, контактный телефон ответственного лица Исполнителя)</w:t>
      </w:r>
    </w:p>
    <w:p w:rsidR="00AB667D" w:rsidRPr="00B55B59" w:rsidRDefault="00AB667D" w:rsidP="00D27456">
      <w:pPr>
        <w:spacing w:after="60" w:line="276" w:lineRule="auto"/>
      </w:pPr>
      <w:r w:rsidRPr="00B55B59">
        <w:t xml:space="preserve">Заказчик  принял____________________________ / ____________________ </w:t>
      </w:r>
    </w:p>
    <w:p w:rsidR="00AB667D" w:rsidRDefault="00AB667D" w:rsidP="00D27456">
      <w:pPr>
        <w:spacing w:line="276" w:lineRule="auto"/>
        <w:jc w:val="center"/>
        <w:rPr>
          <w:color w:val="000000"/>
          <w:vertAlign w:val="superscript"/>
        </w:rPr>
      </w:pPr>
      <w:r w:rsidRPr="00B55B59">
        <w:rPr>
          <w:color w:val="000000"/>
          <w:vertAlign w:val="superscript"/>
        </w:rPr>
        <w:t>(подпись, должность, ФИО, контактный телефон ответственного лица Исполнителя</w:t>
      </w:r>
    </w:p>
    <w:p w:rsidR="00AB667D" w:rsidRPr="00CF05CD" w:rsidRDefault="00AB667D" w:rsidP="00D27456">
      <w:pPr>
        <w:tabs>
          <w:tab w:val="left" w:pos="3544"/>
        </w:tabs>
        <w:spacing w:line="276" w:lineRule="auto"/>
        <w:ind w:right="-1"/>
        <w:jc w:val="center"/>
      </w:pPr>
      <w:r w:rsidRPr="00CF05CD">
        <w:t>Форма согласована</w:t>
      </w:r>
    </w:p>
    <w:tbl>
      <w:tblPr>
        <w:tblW w:w="0" w:type="auto"/>
        <w:tblLayout w:type="fixed"/>
        <w:tblLook w:val="04A0"/>
      </w:tblPr>
      <w:tblGrid>
        <w:gridCol w:w="5387"/>
        <w:gridCol w:w="5103"/>
      </w:tblGrid>
      <w:tr w:rsidR="00AB667D" w:rsidRPr="00695355" w:rsidTr="00116334">
        <w:trPr>
          <w:trHeight w:val="1059"/>
        </w:trPr>
        <w:tc>
          <w:tcPr>
            <w:tcW w:w="5387" w:type="dxa"/>
          </w:tcPr>
          <w:p w:rsidR="00AB667D" w:rsidRPr="00EF423E" w:rsidRDefault="00AB667D" w:rsidP="00EF423E">
            <w:pPr>
              <w:spacing w:line="276" w:lineRule="auto"/>
              <w:ind w:firstLine="113"/>
              <w:contextualSpacing/>
            </w:pPr>
            <w:r w:rsidRPr="00EF423E">
              <w:t>От Заказчика:</w:t>
            </w:r>
          </w:p>
          <w:p w:rsidR="00AB667D" w:rsidRDefault="00AB667D" w:rsidP="00EF423E">
            <w:pPr>
              <w:spacing w:line="276" w:lineRule="auto"/>
              <w:ind w:firstLine="113"/>
              <w:contextualSpacing/>
            </w:pPr>
          </w:p>
          <w:p w:rsidR="00EF423E" w:rsidRDefault="00EF423E" w:rsidP="00EF423E">
            <w:pPr>
              <w:spacing w:line="276" w:lineRule="auto"/>
              <w:ind w:firstLine="113"/>
              <w:contextualSpacing/>
            </w:pPr>
          </w:p>
          <w:p w:rsidR="00EF423E" w:rsidRPr="00EF423E" w:rsidRDefault="00EF423E" w:rsidP="00EF423E">
            <w:pPr>
              <w:spacing w:line="276" w:lineRule="auto"/>
              <w:ind w:firstLine="113"/>
              <w:contextualSpacing/>
            </w:pPr>
          </w:p>
          <w:p w:rsidR="00AB667D" w:rsidRPr="00EF423E" w:rsidRDefault="00AB667D" w:rsidP="00EF423E">
            <w:pPr>
              <w:spacing w:line="276" w:lineRule="auto"/>
              <w:ind w:firstLine="113"/>
              <w:contextualSpacing/>
            </w:pPr>
            <w:r w:rsidRPr="00EF423E">
              <w:t>________________________/________ /</w:t>
            </w:r>
          </w:p>
          <w:p w:rsidR="00AB667D" w:rsidRPr="00CF05CD" w:rsidRDefault="00AB667D" w:rsidP="00EF423E">
            <w:pPr>
              <w:spacing w:line="276" w:lineRule="auto"/>
              <w:ind w:firstLine="113"/>
              <w:contextualSpacing/>
            </w:pPr>
            <w:r w:rsidRPr="00CF05CD">
              <w:t>М.П.</w:t>
            </w:r>
          </w:p>
        </w:tc>
        <w:tc>
          <w:tcPr>
            <w:tcW w:w="5103" w:type="dxa"/>
          </w:tcPr>
          <w:p w:rsidR="00AB667D" w:rsidRPr="00CF05CD" w:rsidRDefault="00AB667D" w:rsidP="00D27456">
            <w:pPr>
              <w:spacing w:line="276" w:lineRule="auto"/>
              <w:ind w:firstLine="113"/>
              <w:contextualSpacing/>
            </w:pPr>
            <w:r w:rsidRPr="00CF05CD">
              <w:t>От Исполнителя:</w:t>
            </w:r>
          </w:p>
          <w:p w:rsidR="00AB667D" w:rsidRDefault="00AB667D" w:rsidP="00D27456">
            <w:pPr>
              <w:spacing w:line="276" w:lineRule="auto"/>
              <w:contextualSpacing/>
            </w:pPr>
          </w:p>
          <w:p w:rsidR="00AB667D" w:rsidRDefault="00AB667D" w:rsidP="00D27456">
            <w:pPr>
              <w:spacing w:line="276" w:lineRule="auto"/>
              <w:contextualSpacing/>
            </w:pPr>
          </w:p>
          <w:p w:rsidR="00AB667D" w:rsidRPr="00CF05CD" w:rsidRDefault="00AB667D" w:rsidP="00D27456">
            <w:pPr>
              <w:spacing w:line="276" w:lineRule="auto"/>
              <w:contextualSpacing/>
            </w:pPr>
          </w:p>
          <w:p w:rsidR="00AB667D" w:rsidRPr="00CF05CD" w:rsidRDefault="00AB667D" w:rsidP="00D27456">
            <w:pPr>
              <w:spacing w:line="276" w:lineRule="auto"/>
              <w:ind w:firstLine="113"/>
              <w:contextualSpacing/>
            </w:pPr>
            <w:r w:rsidRPr="00CF05CD">
              <w:t>____________________ /_______________/</w:t>
            </w:r>
          </w:p>
          <w:p w:rsidR="00AB667D" w:rsidRPr="00CF05CD" w:rsidRDefault="00AB667D" w:rsidP="00D27456">
            <w:pPr>
              <w:spacing w:line="276" w:lineRule="auto"/>
              <w:ind w:firstLine="113"/>
              <w:contextualSpacing/>
              <w:rPr>
                <w:sz w:val="20"/>
                <w:szCs w:val="20"/>
              </w:rPr>
            </w:pPr>
            <w:r w:rsidRPr="00CF05CD">
              <w:t>М.П.</w:t>
            </w:r>
          </w:p>
        </w:tc>
      </w:tr>
    </w:tbl>
    <w:p w:rsidR="00AB667D" w:rsidRPr="00341B87" w:rsidRDefault="00AB667D" w:rsidP="00D27456">
      <w:pPr>
        <w:spacing w:line="276" w:lineRule="auto"/>
      </w:pPr>
    </w:p>
    <w:sectPr w:rsidR="00AB667D" w:rsidRPr="00341B87" w:rsidSect="00836E02">
      <w:pgSz w:w="11906" w:h="16838"/>
      <w:pgMar w:top="1134" w:right="566" w:bottom="993"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7"/>
    <w:multiLevelType w:val="multilevel"/>
    <w:tmpl w:val="00000007"/>
    <w:name w:val="WW8Num7"/>
    <w:lvl w:ilvl="0">
      <w:start w:val="1"/>
      <w:numFmt w:val="bullet"/>
      <w:lvlText w:val=""/>
      <w:lvlJc w:val="left"/>
      <w:pPr>
        <w:tabs>
          <w:tab w:val="num" w:pos="0"/>
        </w:tabs>
        <w:ind w:left="720" w:hanging="360"/>
      </w:pPr>
      <w:rPr>
        <w:rFonts w:ascii="Symbol" w:hAnsi="Symbol" w:cs="Symbol"/>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8"/>
    <w:multiLevelType w:val="multilevel"/>
    <w:tmpl w:val="00000008"/>
    <w:name w:val="WW8Num8"/>
    <w:lvl w:ilvl="0">
      <w:start w:val="1"/>
      <w:numFmt w:val="bullet"/>
      <w:lvlText w:val=""/>
      <w:lvlJc w:val="left"/>
      <w:pPr>
        <w:tabs>
          <w:tab w:val="num" w:pos="-359"/>
        </w:tabs>
        <w:ind w:left="928" w:hanging="360"/>
      </w:pPr>
      <w:rPr>
        <w:rFonts w:ascii="Symbol" w:hAnsi="Symbol" w:cs="Symbol"/>
        <w:kern w:val="2"/>
        <w:sz w:val="22"/>
        <w:szCs w:val="22"/>
        <w:lang w:eastAsia="zh-CN" w:bidi="hi-IN"/>
      </w:rPr>
    </w:lvl>
    <w:lvl w:ilvl="1">
      <w:start w:val="1"/>
      <w:numFmt w:val="bullet"/>
      <w:lvlText w:val="o"/>
      <w:lvlJc w:val="left"/>
      <w:pPr>
        <w:tabs>
          <w:tab w:val="num" w:pos="-359"/>
        </w:tabs>
        <w:ind w:left="1648" w:hanging="360"/>
      </w:pPr>
      <w:rPr>
        <w:rFonts w:ascii="Courier New" w:hAnsi="Courier New" w:cs="Courier New"/>
      </w:rPr>
    </w:lvl>
    <w:lvl w:ilvl="2">
      <w:start w:val="1"/>
      <w:numFmt w:val="bullet"/>
      <w:lvlText w:val=""/>
      <w:lvlJc w:val="left"/>
      <w:pPr>
        <w:tabs>
          <w:tab w:val="num" w:pos="-359"/>
        </w:tabs>
        <w:ind w:left="2368" w:hanging="360"/>
      </w:pPr>
      <w:rPr>
        <w:rFonts w:ascii="Wingdings" w:hAnsi="Wingdings" w:cs="Wingdings"/>
      </w:rPr>
    </w:lvl>
    <w:lvl w:ilvl="3">
      <w:start w:val="1"/>
      <w:numFmt w:val="bullet"/>
      <w:lvlText w:val=""/>
      <w:lvlJc w:val="left"/>
      <w:pPr>
        <w:tabs>
          <w:tab w:val="num" w:pos="-359"/>
        </w:tabs>
        <w:ind w:left="3088" w:hanging="360"/>
      </w:pPr>
      <w:rPr>
        <w:rFonts w:ascii="Symbol" w:hAnsi="Symbol" w:cs="Symbol"/>
        <w:kern w:val="2"/>
        <w:sz w:val="22"/>
        <w:szCs w:val="22"/>
        <w:lang w:eastAsia="zh-CN" w:bidi="hi-IN"/>
      </w:rPr>
    </w:lvl>
    <w:lvl w:ilvl="4">
      <w:start w:val="1"/>
      <w:numFmt w:val="bullet"/>
      <w:lvlText w:val="o"/>
      <w:lvlJc w:val="left"/>
      <w:pPr>
        <w:tabs>
          <w:tab w:val="num" w:pos="-359"/>
        </w:tabs>
        <w:ind w:left="3808" w:hanging="360"/>
      </w:pPr>
      <w:rPr>
        <w:rFonts w:ascii="Courier New" w:hAnsi="Courier New" w:cs="Courier New"/>
      </w:rPr>
    </w:lvl>
    <w:lvl w:ilvl="5">
      <w:start w:val="1"/>
      <w:numFmt w:val="bullet"/>
      <w:lvlText w:val=""/>
      <w:lvlJc w:val="left"/>
      <w:pPr>
        <w:tabs>
          <w:tab w:val="num" w:pos="-359"/>
        </w:tabs>
        <w:ind w:left="4528" w:hanging="360"/>
      </w:pPr>
      <w:rPr>
        <w:rFonts w:ascii="Wingdings" w:hAnsi="Wingdings" w:cs="Wingdings"/>
      </w:rPr>
    </w:lvl>
    <w:lvl w:ilvl="6">
      <w:start w:val="1"/>
      <w:numFmt w:val="bullet"/>
      <w:lvlText w:val=""/>
      <w:lvlJc w:val="left"/>
      <w:pPr>
        <w:tabs>
          <w:tab w:val="num" w:pos="-359"/>
        </w:tabs>
        <w:ind w:left="5248" w:hanging="360"/>
      </w:pPr>
      <w:rPr>
        <w:rFonts w:ascii="Symbol" w:hAnsi="Symbol" w:cs="Symbol"/>
        <w:kern w:val="2"/>
        <w:sz w:val="22"/>
        <w:szCs w:val="22"/>
        <w:lang w:eastAsia="zh-CN" w:bidi="hi-IN"/>
      </w:rPr>
    </w:lvl>
    <w:lvl w:ilvl="7">
      <w:start w:val="1"/>
      <w:numFmt w:val="bullet"/>
      <w:lvlText w:val="o"/>
      <w:lvlJc w:val="left"/>
      <w:pPr>
        <w:tabs>
          <w:tab w:val="num" w:pos="-359"/>
        </w:tabs>
        <w:ind w:left="5968" w:hanging="360"/>
      </w:pPr>
      <w:rPr>
        <w:rFonts w:ascii="Courier New" w:hAnsi="Courier New" w:cs="Courier New"/>
      </w:rPr>
    </w:lvl>
    <w:lvl w:ilvl="8">
      <w:start w:val="1"/>
      <w:numFmt w:val="bullet"/>
      <w:lvlText w:val=""/>
      <w:lvlJc w:val="left"/>
      <w:pPr>
        <w:tabs>
          <w:tab w:val="num" w:pos="-359"/>
        </w:tabs>
        <w:ind w:left="6688" w:hanging="360"/>
      </w:pPr>
      <w:rPr>
        <w:rFonts w:ascii="Wingdings" w:hAnsi="Wingdings" w:cs="Wingdings"/>
      </w:rPr>
    </w:lvl>
  </w:abstractNum>
  <w:abstractNum w:abstractNumId="3">
    <w:nsid w:val="0F586738"/>
    <w:multiLevelType w:val="hybridMultilevel"/>
    <w:tmpl w:val="34A62B08"/>
    <w:lvl w:ilvl="0" w:tplc="9B22D72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26B93B6E"/>
    <w:multiLevelType w:val="hybridMultilevel"/>
    <w:tmpl w:val="3836F6A4"/>
    <w:lvl w:ilvl="0" w:tplc="9B22D72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499C376A"/>
    <w:multiLevelType w:val="hybridMultilevel"/>
    <w:tmpl w:val="509AA158"/>
    <w:lvl w:ilvl="0" w:tplc="D4D80B04">
      <w:start w:val="1"/>
      <w:numFmt w:val="bullet"/>
      <w:lvlText w:val="-"/>
      <w:lvlJc w:val="left"/>
      <w:pPr>
        <w:ind w:left="1026" w:hanging="360"/>
      </w:pPr>
      <w:rPr>
        <w:rFonts w:ascii="Times New Roman" w:hAnsi="Times New Roman" w:cs="Times New Roman" w:hint="default"/>
      </w:rPr>
    </w:lvl>
    <w:lvl w:ilvl="1" w:tplc="04190003" w:tentative="1">
      <w:start w:val="1"/>
      <w:numFmt w:val="bullet"/>
      <w:lvlText w:val="o"/>
      <w:lvlJc w:val="left"/>
      <w:pPr>
        <w:ind w:left="1746" w:hanging="360"/>
      </w:pPr>
      <w:rPr>
        <w:rFonts w:ascii="Courier New" w:hAnsi="Courier New" w:cs="Courier New" w:hint="default"/>
      </w:rPr>
    </w:lvl>
    <w:lvl w:ilvl="2" w:tplc="04190005" w:tentative="1">
      <w:start w:val="1"/>
      <w:numFmt w:val="bullet"/>
      <w:lvlText w:val=""/>
      <w:lvlJc w:val="left"/>
      <w:pPr>
        <w:ind w:left="2466" w:hanging="360"/>
      </w:pPr>
      <w:rPr>
        <w:rFonts w:ascii="Wingdings" w:hAnsi="Wingdings" w:hint="default"/>
      </w:rPr>
    </w:lvl>
    <w:lvl w:ilvl="3" w:tplc="04190001" w:tentative="1">
      <w:start w:val="1"/>
      <w:numFmt w:val="bullet"/>
      <w:lvlText w:val=""/>
      <w:lvlJc w:val="left"/>
      <w:pPr>
        <w:ind w:left="3186" w:hanging="360"/>
      </w:pPr>
      <w:rPr>
        <w:rFonts w:ascii="Symbol" w:hAnsi="Symbol" w:hint="default"/>
      </w:rPr>
    </w:lvl>
    <w:lvl w:ilvl="4" w:tplc="04190003" w:tentative="1">
      <w:start w:val="1"/>
      <w:numFmt w:val="bullet"/>
      <w:lvlText w:val="o"/>
      <w:lvlJc w:val="left"/>
      <w:pPr>
        <w:ind w:left="3906" w:hanging="360"/>
      </w:pPr>
      <w:rPr>
        <w:rFonts w:ascii="Courier New" w:hAnsi="Courier New" w:cs="Courier New" w:hint="default"/>
      </w:rPr>
    </w:lvl>
    <w:lvl w:ilvl="5" w:tplc="04190005" w:tentative="1">
      <w:start w:val="1"/>
      <w:numFmt w:val="bullet"/>
      <w:lvlText w:val=""/>
      <w:lvlJc w:val="left"/>
      <w:pPr>
        <w:ind w:left="4626" w:hanging="360"/>
      </w:pPr>
      <w:rPr>
        <w:rFonts w:ascii="Wingdings" w:hAnsi="Wingdings" w:hint="default"/>
      </w:rPr>
    </w:lvl>
    <w:lvl w:ilvl="6" w:tplc="04190001" w:tentative="1">
      <w:start w:val="1"/>
      <w:numFmt w:val="bullet"/>
      <w:lvlText w:val=""/>
      <w:lvlJc w:val="left"/>
      <w:pPr>
        <w:ind w:left="5346" w:hanging="360"/>
      </w:pPr>
      <w:rPr>
        <w:rFonts w:ascii="Symbol" w:hAnsi="Symbol" w:hint="default"/>
      </w:rPr>
    </w:lvl>
    <w:lvl w:ilvl="7" w:tplc="04190003" w:tentative="1">
      <w:start w:val="1"/>
      <w:numFmt w:val="bullet"/>
      <w:lvlText w:val="o"/>
      <w:lvlJc w:val="left"/>
      <w:pPr>
        <w:ind w:left="6066" w:hanging="360"/>
      </w:pPr>
      <w:rPr>
        <w:rFonts w:ascii="Courier New" w:hAnsi="Courier New" w:cs="Courier New" w:hint="default"/>
      </w:rPr>
    </w:lvl>
    <w:lvl w:ilvl="8" w:tplc="04190005" w:tentative="1">
      <w:start w:val="1"/>
      <w:numFmt w:val="bullet"/>
      <w:lvlText w:val=""/>
      <w:lvlJc w:val="left"/>
      <w:pPr>
        <w:ind w:left="678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26A7"/>
    <w:rsid w:val="000241BA"/>
    <w:rsid w:val="000471B0"/>
    <w:rsid w:val="00063DDD"/>
    <w:rsid w:val="00067C63"/>
    <w:rsid w:val="0007027B"/>
    <w:rsid w:val="00073B11"/>
    <w:rsid w:val="00087F11"/>
    <w:rsid w:val="000A131C"/>
    <w:rsid w:val="00103D2F"/>
    <w:rsid w:val="00115869"/>
    <w:rsid w:val="00116334"/>
    <w:rsid w:val="00127E62"/>
    <w:rsid w:val="0013382E"/>
    <w:rsid w:val="001458C0"/>
    <w:rsid w:val="001800DE"/>
    <w:rsid w:val="0018657A"/>
    <w:rsid w:val="00187B40"/>
    <w:rsid w:val="00196079"/>
    <w:rsid w:val="001D05A4"/>
    <w:rsid w:val="002530D5"/>
    <w:rsid w:val="002572FC"/>
    <w:rsid w:val="00264681"/>
    <w:rsid w:val="00282ADA"/>
    <w:rsid w:val="00286AD4"/>
    <w:rsid w:val="00297973"/>
    <w:rsid w:val="002B0C94"/>
    <w:rsid w:val="002B673D"/>
    <w:rsid w:val="00341B87"/>
    <w:rsid w:val="00391465"/>
    <w:rsid w:val="0039329A"/>
    <w:rsid w:val="003A095C"/>
    <w:rsid w:val="003F3696"/>
    <w:rsid w:val="003F7DB1"/>
    <w:rsid w:val="004436E9"/>
    <w:rsid w:val="00462320"/>
    <w:rsid w:val="00465776"/>
    <w:rsid w:val="00467761"/>
    <w:rsid w:val="00483B09"/>
    <w:rsid w:val="004B01D9"/>
    <w:rsid w:val="004B1911"/>
    <w:rsid w:val="004B71C3"/>
    <w:rsid w:val="004B77EA"/>
    <w:rsid w:val="004C1F4D"/>
    <w:rsid w:val="004E12DA"/>
    <w:rsid w:val="00525DB6"/>
    <w:rsid w:val="00571D05"/>
    <w:rsid w:val="00571D20"/>
    <w:rsid w:val="005A00FD"/>
    <w:rsid w:val="005D6B97"/>
    <w:rsid w:val="005E4E1E"/>
    <w:rsid w:val="005E5548"/>
    <w:rsid w:val="005F4733"/>
    <w:rsid w:val="00657996"/>
    <w:rsid w:val="00690158"/>
    <w:rsid w:val="006A2DEA"/>
    <w:rsid w:val="006C05B7"/>
    <w:rsid w:val="006D7EA5"/>
    <w:rsid w:val="006E2A61"/>
    <w:rsid w:val="00701AF3"/>
    <w:rsid w:val="007422C3"/>
    <w:rsid w:val="007426A7"/>
    <w:rsid w:val="0079626F"/>
    <w:rsid w:val="007A0C10"/>
    <w:rsid w:val="008045A4"/>
    <w:rsid w:val="008172DF"/>
    <w:rsid w:val="00836E02"/>
    <w:rsid w:val="008757B4"/>
    <w:rsid w:val="008965FE"/>
    <w:rsid w:val="008C51D9"/>
    <w:rsid w:val="008E516B"/>
    <w:rsid w:val="008F6091"/>
    <w:rsid w:val="00940CFF"/>
    <w:rsid w:val="009726E0"/>
    <w:rsid w:val="00973AF1"/>
    <w:rsid w:val="00995D48"/>
    <w:rsid w:val="009B37AC"/>
    <w:rsid w:val="009C3199"/>
    <w:rsid w:val="009E086B"/>
    <w:rsid w:val="009F588F"/>
    <w:rsid w:val="00A161FC"/>
    <w:rsid w:val="00A72121"/>
    <w:rsid w:val="00A83018"/>
    <w:rsid w:val="00A85EF2"/>
    <w:rsid w:val="00AB12EB"/>
    <w:rsid w:val="00AB667D"/>
    <w:rsid w:val="00AD1BCD"/>
    <w:rsid w:val="00AD699C"/>
    <w:rsid w:val="00B036E0"/>
    <w:rsid w:val="00B26266"/>
    <w:rsid w:val="00B432B0"/>
    <w:rsid w:val="00B67C21"/>
    <w:rsid w:val="00B70DF7"/>
    <w:rsid w:val="00B9691F"/>
    <w:rsid w:val="00BF2AB3"/>
    <w:rsid w:val="00C17E86"/>
    <w:rsid w:val="00CC19C4"/>
    <w:rsid w:val="00CD18F7"/>
    <w:rsid w:val="00CD6CE6"/>
    <w:rsid w:val="00CF1B4C"/>
    <w:rsid w:val="00D11C5D"/>
    <w:rsid w:val="00D170B5"/>
    <w:rsid w:val="00D26810"/>
    <w:rsid w:val="00D27456"/>
    <w:rsid w:val="00D73792"/>
    <w:rsid w:val="00DA0C8E"/>
    <w:rsid w:val="00DB50E8"/>
    <w:rsid w:val="00E03600"/>
    <w:rsid w:val="00E846A7"/>
    <w:rsid w:val="00EA2345"/>
    <w:rsid w:val="00EC58D4"/>
    <w:rsid w:val="00EF423E"/>
    <w:rsid w:val="00F17423"/>
    <w:rsid w:val="00F3169D"/>
    <w:rsid w:val="00F31AD3"/>
    <w:rsid w:val="00F420CD"/>
    <w:rsid w:val="00F46C74"/>
    <w:rsid w:val="00F50ACD"/>
    <w:rsid w:val="00F70989"/>
    <w:rsid w:val="00FE34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6A7"/>
    <w:pPr>
      <w:suppressAutoHyphens/>
      <w:spacing w:before="120" w:after="0" w:line="240" w:lineRule="auto"/>
      <w:jc w:val="both"/>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426A7"/>
    <w:pPr>
      <w:spacing w:after="120"/>
    </w:pPr>
    <w:rPr>
      <w:szCs w:val="20"/>
    </w:rPr>
  </w:style>
  <w:style w:type="character" w:customStyle="1" w:styleId="a4">
    <w:name w:val="Основной текст Знак"/>
    <w:basedOn w:val="a0"/>
    <w:link w:val="a3"/>
    <w:rsid w:val="007426A7"/>
    <w:rPr>
      <w:rFonts w:ascii="Times New Roman" w:eastAsia="Times New Roman" w:hAnsi="Times New Roman" w:cs="Times New Roman"/>
      <w:sz w:val="24"/>
      <w:szCs w:val="20"/>
      <w:lang w:eastAsia="zh-CN"/>
    </w:rPr>
  </w:style>
  <w:style w:type="paragraph" w:customStyle="1" w:styleId="a5">
    <w:name w:val="Содержимое таблицы"/>
    <w:basedOn w:val="a"/>
    <w:rsid w:val="007426A7"/>
    <w:pPr>
      <w:widowControl w:val="0"/>
      <w:suppressLineNumbers/>
      <w:spacing w:before="0"/>
      <w:jc w:val="left"/>
    </w:pPr>
    <w:rPr>
      <w:rFonts w:ascii="Arial" w:hAnsi="Arial" w:cs="Arial"/>
      <w:kern w:val="2"/>
      <w:sz w:val="20"/>
    </w:rPr>
  </w:style>
  <w:style w:type="paragraph" w:customStyle="1" w:styleId="31">
    <w:name w:val="Основной текст 31"/>
    <w:basedOn w:val="a"/>
    <w:rsid w:val="007426A7"/>
    <w:pPr>
      <w:spacing w:before="0" w:after="120"/>
      <w:jc w:val="left"/>
    </w:pPr>
    <w:rPr>
      <w:sz w:val="16"/>
      <w:szCs w:val="16"/>
    </w:rPr>
  </w:style>
  <w:style w:type="character" w:customStyle="1" w:styleId="layout">
    <w:name w:val="layout"/>
    <w:basedOn w:val="a0"/>
    <w:rsid w:val="005E4E1E"/>
  </w:style>
  <w:style w:type="character" w:styleId="a6">
    <w:name w:val="Hyperlink"/>
    <w:basedOn w:val="a0"/>
    <w:uiPriority w:val="99"/>
    <w:unhideWhenUsed/>
    <w:rsid w:val="00A161FC"/>
    <w:rPr>
      <w:strike w:val="0"/>
      <w:dstrike w:val="0"/>
      <w:color w:val="323232"/>
      <w:u w:val="none"/>
      <w:effect w:val="none"/>
      <w:shd w:val="clear" w:color="auto" w:fill="auto"/>
    </w:rPr>
  </w:style>
  <w:style w:type="paragraph" w:styleId="a7">
    <w:name w:val="List Paragraph"/>
    <w:basedOn w:val="a"/>
    <w:uiPriority w:val="34"/>
    <w:qFormat/>
    <w:rsid w:val="00A72121"/>
    <w:pPr>
      <w:ind w:left="720"/>
      <w:contextualSpacing/>
    </w:pPr>
  </w:style>
  <w:style w:type="paragraph" w:styleId="a8">
    <w:name w:val="header"/>
    <w:aliases w:val="Linie,header,Верхний колонтитул1,Знак41,Знак42"/>
    <w:basedOn w:val="a"/>
    <w:link w:val="a9"/>
    <w:uiPriority w:val="99"/>
    <w:rsid w:val="00F420CD"/>
    <w:pPr>
      <w:tabs>
        <w:tab w:val="center" w:pos="4153"/>
        <w:tab w:val="right" w:pos="8306"/>
      </w:tabs>
      <w:suppressAutoHyphens w:val="0"/>
      <w:spacing w:before="0"/>
      <w:jc w:val="left"/>
    </w:pPr>
    <w:rPr>
      <w:sz w:val="20"/>
      <w:szCs w:val="20"/>
      <w:lang w:eastAsia="ru-RU"/>
    </w:rPr>
  </w:style>
  <w:style w:type="character" w:customStyle="1" w:styleId="a9">
    <w:name w:val="Верхний колонтитул Знак"/>
    <w:aliases w:val="Linie Знак,header Знак,Верхний колонтитул1 Знак,Знак41 Знак,Знак42 Знак"/>
    <w:basedOn w:val="a0"/>
    <w:link w:val="a8"/>
    <w:uiPriority w:val="99"/>
    <w:rsid w:val="00F420CD"/>
    <w:rPr>
      <w:rFonts w:ascii="Times New Roman" w:eastAsia="Times New Roman" w:hAnsi="Times New Roman" w:cs="Times New Roman"/>
      <w:sz w:val="20"/>
      <w:szCs w:val="20"/>
      <w:lang w:eastAsia="ru-RU"/>
    </w:rPr>
  </w:style>
  <w:style w:type="table" w:styleId="aa">
    <w:name w:val="Table Grid"/>
    <w:basedOn w:val="a1"/>
    <w:uiPriority w:val="59"/>
    <w:rsid w:val="006E2A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rsid w:val="00AB12EB"/>
    <w:rPr>
      <w:sz w:val="16"/>
      <w:szCs w:val="16"/>
    </w:rPr>
  </w:style>
  <w:style w:type="paragraph" w:styleId="ac">
    <w:name w:val="annotation text"/>
    <w:basedOn w:val="a"/>
    <w:link w:val="ad"/>
    <w:uiPriority w:val="99"/>
    <w:semiHidden/>
    <w:unhideWhenUsed/>
    <w:rsid w:val="00AB12EB"/>
    <w:rPr>
      <w:sz w:val="20"/>
      <w:szCs w:val="20"/>
    </w:rPr>
  </w:style>
  <w:style w:type="character" w:customStyle="1" w:styleId="ad">
    <w:name w:val="Текст примечания Знак"/>
    <w:basedOn w:val="a0"/>
    <w:link w:val="ac"/>
    <w:uiPriority w:val="99"/>
    <w:semiHidden/>
    <w:rsid w:val="00AB12EB"/>
    <w:rPr>
      <w:rFonts w:ascii="Times New Roman" w:eastAsia="Times New Roman" w:hAnsi="Times New Roman" w:cs="Times New Roman"/>
      <w:sz w:val="20"/>
      <w:szCs w:val="20"/>
      <w:lang w:eastAsia="zh-CN"/>
    </w:rPr>
  </w:style>
  <w:style w:type="paragraph" w:styleId="ae">
    <w:name w:val="Balloon Text"/>
    <w:basedOn w:val="a"/>
    <w:link w:val="af"/>
    <w:uiPriority w:val="99"/>
    <w:semiHidden/>
    <w:unhideWhenUsed/>
    <w:rsid w:val="00AB12EB"/>
    <w:pPr>
      <w:spacing w:before="0"/>
    </w:pPr>
    <w:rPr>
      <w:rFonts w:ascii="Tahoma" w:hAnsi="Tahoma" w:cs="Tahoma"/>
      <w:sz w:val="16"/>
      <w:szCs w:val="16"/>
    </w:rPr>
  </w:style>
  <w:style w:type="character" w:customStyle="1" w:styleId="af">
    <w:name w:val="Текст выноски Знак"/>
    <w:basedOn w:val="a0"/>
    <w:link w:val="ae"/>
    <w:uiPriority w:val="99"/>
    <w:semiHidden/>
    <w:rsid w:val="00AB12EB"/>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cntd.ru/document/57366014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11</Pages>
  <Words>3663</Words>
  <Characters>20881</Characters>
  <Application>Microsoft Office Word</Application>
  <DocSecurity>0</DocSecurity>
  <Lines>174</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ChernovaNV</dc:creator>
  <cp:lastModifiedBy>AvdeevaSG</cp:lastModifiedBy>
  <cp:revision>5</cp:revision>
  <cp:lastPrinted>2024-12-12T13:58:00Z</cp:lastPrinted>
  <dcterms:created xsi:type="dcterms:W3CDTF">2025-01-22T12:35:00Z</dcterms:created>
  <dcterms:modified xsi:type="dcterms:W3CDTF">2025-01-28T08:11:00Z</dcterms:modified>
</cp:coreProperties>
</file>