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03" w:rsidRPr="00042E41" w:rsidRDefault="00851703" w:rsidP="00047C22">
      <w:pPr>
        <w:jc w:val="center"/>
        <w:rPr>
          <w:b/>
          <w:sz w:val="28"/>
          <w:szCs w:val="28"/>
        </w:rPr>
      </w:pPr>
      <w:r w:rsidRPr="002833AE">
        <w:rPr>
          <w:b/>
          <w:sz w:val="28"/>
          <w:szCs w:val="28"/>
        </w:rPr>
        <w:t>Техническое задание</w:t>
      </w:r>
    </w:p>
    <w:p w:rsidR="00851703" w:rsidRDefault="00851703" w:rsidP="00851703">
      <w:pPr>
        <w:ind w:firstLine="708"/>
      </w:pPr>
    </w:p>
    <w:p w:rsidR="00851703" w:rsidRDefault="00851703" w:rsidP="00A65499">
      <w:pPr>
        <w:ind w:firstLine="570"/>
      </w:pPr>
      <w:r w:rsidRPr="00464843">
        <w:t xml:space="preserve">Список </w:t>
      </w:r>
      <w:r w:rsidRPr="008E78D5">
        <w:t>медицинского оборудования</w:t>
      </w:r>
      <w:r w:rsidRPr="00464843">
        <w:t>, подлежащего техническому обслуживанию, адрес</w:t>
      </w:r>
      <w:r>
        <w:t>а</w:t>
      </w:r>
      <w:r w:rsidRPr="00464843">
        <w:t xml:space="preserve"> мест расположения,</w:t>
      </w:r>
      <w:r>
        <w:t xml:space="preserve"> с</w:t>
      </w:r>
      <w:r w:rsidRPr="002833AE">
        <w:t xml:space="preserve">писок </w:t>
      </w:r>
      <w:r>
        <w:t xml:space="preserve">услуг, </w:t>
      </w:r>
      <w:r w:rsidR="00A65499">
        <w:t xml:space="preserve">их </w:t>
      </w:r>
      <w:r>
        <w:t>периодичность:</w:t>
      </w:r>
    </w:p>
    <w:p w:rsidR="002867D3" w:rsidRDefault="002867D3" w:rsidP="00A65499">
      <w:pPr>
        <w:ind w:firstLine="570"/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1437"/>
        <w:gridCol w:w="1417"/>
        <w:gridCol w:w="1559"/>
        <w:gridCol w:w="2552"/>
      </w:tblGrid>
      <w:tr w:rsidR="00F37857" w:rsidRPr="002E2C00" w:rsidTr="00132030">
        <w:trPr>
          <w:trHeight w:val="70"/>
        </w:trPr>
        <w:tc>
          <w:tcPr>
            <w:tcW w:w="3066" w:type="dxa"/>
            <w:vAlign w:val="center"/>
          </w:tcPr>
          <w:p w:rsidR="00F37857" w:rsidRPr="002E2C00" w:rsidRDefault="00F37857" w:rsidP="00972D6D">
            <w:pPr>
              <w:shd w:val="clear" w:color="auto" w:fill="FFFFFF"/>
              <w:jc w:val="center"/>
              <w:rPr>
                <w:b/>
                <w:spacing w:val="-3"/>
                <w:sz w:val="22"/>
                <w:szCs w:val="22"/>
              </w:rPr>
            </w:pPr>
            <w:r w:rsidRPr="002E2C00">
              <w:rPr>
                <w:b/>
                <w:spacing w:val="-3"/>
                <w:sz w:val="22"/>
                <w:szCs w:val="22"/>
              </w:rPr>
              <w:t xml:space="preserve">Наименование медицинского оборудования </w:t>
            </w:r>
          </w:p>
          <w:p w:rsidR="00F37857" w:rsidRPr="002E2C00" w:rsidRDefault="00F37857" w:rsidP="00972D6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E2C00">
              <w:rPr>
                <w:b/>
                <w:spacing w:val="-3"/>
                <w:sz w:val="22"/>
                <w:szCs w:val="22"/>
              </w:rPr>
              <w:t xml:space="preserve"> (тип, модель)</w:t>
            </w:r>
          </w:p>
        </w:tc>
        <w:tc>
          <w:tcPr>
            <w:tcW w:w="1437" w:type="dxa"/>
            <w:vAlign w:val="center"/>
          </w:tcPr>
          <w:p w:rsidR="00F37857" w:rsidRPr="002E2C00" w:rsidRDefault="00F37857" w:rsidP="00972D6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E2C00">
              <w:rPr>
                <w:b/>
                <w:spacing w:val="-3"/>
                <w:sz w:val="22"/>
                <w:szCs w:val="22"/>
              </w:rPr>
              <w:t>Зав. №</w:t>
            </w:r>
          </w:p>
        </w:tc>
        <w:tc>
          <w:tcPr>
            <w:tcW w:w="1417" w:type="dxa"/>
            <w:vAlign w:val="center"/>
          </w:tcPr>
          <w:p w:rsidR="00F37857" w:rsidRPr="002E2C00" w:rsidRDefault="00F37857" w:rsidP="00972D6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E2C00">
              <w:rPr>
                <w:b/>
                <w:spacing w:val="-3"/>
                <w:sz w:val="22"/>
                <w:szCs w:val="22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F37857" w:rsidRPr="002E2C00" w:rsidRDefault="00F37857" w:rsidP="00972D6D">
            <w:pPr>
              <w:shd w:val="clear" w:color="auto" w:fill="FFFFFF"/>
              <w:jc w:val="center"/>
              <w:rPr>
                <w:b/>
                <w:spacing w:val="-3"/>
                <w:sz w:val="22"/>
                <w:szCs w:val="22"/>
              </w:rPr>
            </w:pPr>
            <w:r w:rsidRPr="002E2C00">
              <w:rPr>
                <w:b/>
                <w:spacing w:val="-3"/>
                <w:sz w:val="22"/>
                <w:szCs w:val="22"/>
              </w:rPr>
              <w:t>Инв.№</w:t>
            </w:r>
          </w:p>
        </w:tc>
        <w:tc>
          <w:tcPr>
            <w:tcW w:w="2552" w:type="dxa"/>
          </w:tcPr>
          <w:p w:rsidR="00F37857" w:rsidRPr="002E2C00" w:rsidRDefault="00F37857" w:rsidP="00972D6D">
            <w:pPr>
              <w:shd w:val="clear" w:color="auto" w:fill="FFFFFF"/>
              <w:jc w:val="center"/>
              <w:rPr>
                <w:b/>
                <w:spacing w:val="-3"/>
                <w:sz w:val="22"/>
                <w:szCs w:val="22"/>
              </w:rPr>
            </w:pPr>
            <w:r w:rsidRPr="002E2C00">
              <w:rPr>
                <w:b/>
                <w:sz w:val="22"/>
                <w:szCs w:val="22"/>
              </w:rPr>
              <w:t>Периодичность технического обслуживания (время оказания услуг)</w:t>
            </w:r>
          </w:p>
        </w:tc>
      </w:tr>
      <w:tr w:rsidR="00F37857" w:rsidRPr="00A25040" w:rsidTr="00132030">
        <w:trPr>
          <w:trHeight w:val="301"/>
        </w:trPr>
        <w:tc>
          <w:tcPr>
            <w:tcW w:w="3066" w:type="dxa"/>
            <w:vAlign w:val="center"/>
          </w:tcPr>
          <w:p w:rsidR="00F37857" w:rsidRPr="00B10BFB" w:rsidRDefault="00F37857" w:rsidP="00972D6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Водоподготовка  на основе обратного осмоса «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RO</w:t>
            </w:r>
            <w:r w:rsidRPr="00B10BFB">
              <w:rPr>
                <w:color w:val="000000"/>
                <w:sz w:val="22"/>
                <w:szCs w:val="22"/>
              </w:rPr>
              <w:t>2-400/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P</w:t>
            </w:r>
            <w:r w:rsidRPr="00B10BFB">
              <w:rPr>
                <w:color w:val="000000"/>
                <w:sz w:val="22"/>
                <w:szCs w:val="22"/>
              </w:rPr>
              <w:t>-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LE</w:t>
            </w:r>
            <w:r w:rsidRPr="00B10BF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7" w:type="dxa"/>
            <w:vAlign w:val="center"/>
          </w:tcPr>
          <w:p w:rsidR="00F37857" w:rsidRPr="00B10BFB" w:rsidRDefault="00F37857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2707050131</w:t>
            </w:r>
          </w:p>
        </w:tc>
        <w:tc>
          <w:tcPr>
            <w:tcW w:w="1417" w:type="dxa"/>
            <w:vAlign w:val="center"/>
          </w:tcPr>
          <w:p w:rsidR="00F37857" w:rsidRPr="00B10BFB" w:rsidRDefault="00F37857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59" w:type="dxa"/>
            <w:vAlign w:val="center"/>
          </w:tcPr>
          <w:p w:rsidR="00F37857" w:rsidRPr="00B10BFB" w:rsidRDefault="00F37857" w:rsidP="00972D6D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013007670</w:t>
            </w:r>
          </w:p>
        </w:tc>
        <w:tc>
          <w:tcPr>
            <w:tcW w:w="2552" w:type="dxa"/>
            <w:vAlign w:val="center"/>
          </w:tcPr>
          <w:p w:rsidR="00F37857" w:rsidRPr="00B10BFB" w:rsidRDefault="00F37857" w:rsidP="002E2C00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 w:rsidR="002E2C00"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 w:rsidR="002E2C00"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 w:rsidR="002E2C00"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 w:rsidR="002E2C00"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  <w:tr w:rsidR="002E2C00" w:rsidRPr="00A25040" w:rsidTr="00132030">
        <w:trPr>
          <w:trHeight w:val="208"/>
        </w:trPr>
        <w:tc>
          <w:tcPr>
            <w:tcW w:w="3066" w:type="dxa"/>
            <w:vAlign w:val="center"/>
          </w:tcPr>
          <w:p w:rsidR="002E2C00" w:rsidRPr="00B10BFB" w:rsidRDefault="002E2C00" w:rsidP="00972D6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Ультразвуковая мойка с полной оснасткой и аксессуарами "</w:t>
            </w:r>
            <w:proofErr w:type="spellStart"/>
            <w:r w:rsidRPr="00B10BFB">
              <w:rPr>
                <w:color w:val="000000"/>
                <w:sz w:val="22"/>
                <w:szCs w:val="22"/>
              </w:rPr>
              <w:t>Ultramatic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600"</w:t>
            </w:r>
          </w:p>
        </w:tc>
        <w:tc>
          <w:tcPr>
            <w:tcW w:w="1437" w:type="dxa"/>
            <w:vAlign w:val="center"/>
          </w:tcPr>
          <w:p w:rsidR="002E2C00" w:rsidRPr="00B10BFB" w:rsidRDefault="002E2C00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244.00025941.005</w:t>
            </w:r>
          </w:p>
        </w:tc>
        <w:tc>
          <w:tcPr>
            <w:tcW w:w="1417" w:type="dxa"/>
            <w:vAlign w:val="center"/>
          </w:tcPr>
          <w:p w:rsidR="002E2C00" w:rsidRPr="00B10BFB" w:rsidRDefault="002E2C00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59" w:type="dxa"/>
            <w:vAlign w:val="center"/>
          </w:tcPr>
          <w:p w:rsidR="002E2C00" w:rsidRPr="00B10BFB" w:rsidRDefault="002E2C00" w:rsidP="00972D6D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013007869</w:t>
            </w:r>
          </w:p>
        </w:tc>
        <w:tc>
          <w:tcPr>
            <w:tcW w:w="2552" w:type="dxa"/>
            <w:vAlign w:val="center"/>
          </w:tcPr>
          <w:p w:rsidR="002E2C00" w:rsidRPr="00B10BFB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  <w:tr w:rsidR="002E2C00" w:rsidRPr="00A25040" w:rsidTr="00132030">
        <w:trPr>
          <w:trHeight w:val="70"/>
        </w:trPr>
        <w:tc>
          <w:tcPr>
            <w:tcW w:w="3066" w:type="dxa"/>
            <w:vAlign w:val="center"/>
          </w:tcPr>
          <w:p w:rsidR="002E2C00" w:rsidRPr="00B10BFB" w:rsidRDefault="002E2C00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 xml:space="preserve">Прибор для упаковки </w:t>
            </w:r>
            <w:proofErr w:type="spellStart"/>
            <w:r w:rsidRPr="00B10BFB">
              <w:rPr>
                <w:color w:val="000000"/>
                <w:sz w:val="22"/>
                <w:szCs w:val="22"/>
              </w:rPr>
              <w:t>медизделий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методом </w:t>
            </w:r>
            <w:proofErr w:type="spellStart"/>
            <w:r w:rsidRPr="00B10BFB">
              <w:rPr>
                <w:color w:val="000000"/>
                <w:sz w:val="22"/>
                <w:szCs w:val="22"/>
              </w:rPr>
              <w:t>термосварки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BFB">
              <w:rPr>
                <w:color w:val="000000"/>
                <w:sz w:val="22"/>
                <w:szCs w:val="22"/>
                <w:lang w:val="en-US"/>
              </w:rPr>
              <w:t>hm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850</w:t>
            </w:r>
          </w:p>
          <w:p w:rsidR="002E2C00" w:rsidRPr="00B10BFB" w:rsidRDefault="002E2C00" w:rsidP="00972D6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  <w:lang w:val="en-US"/>
              </w:rPr>
              <w:t>DC</w:t>
            </w:r>
            <w:r w:rsidRPr="00B10BFB">
              <w:rPr>
                <w:color w:val="000000"/>
                <w:sz w:val="22"/>
                <w:szCs w:val="22"/>
              </w:rPr>
              <w:t>-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1437" w:type="dxa"/>
            <w:vAlign w:val="center"/>
          </w:tcPr>
          <w:p w:rsidR="002E2C00" w:rsidRPr="00B10BFB" w:rsidRDefault="002E2C00" w:rsidP="00972D6D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10BFB">
              <w:rPr>
                <w:color w:val="000000"/>
                <w:sz w:val="22"/>
                <w:szCs w:val="22"/>
                <w:lang w:val="en-US"/>
              </w:rPr>
              <w:t>486535/1115/490666</w:t>
            </w:r>
          </w:p>
        </w:tc>
        <w:tc>
          <w:tcPr>
            <w:tcW w:w="1417" w:type="dxa"/>
            <w:vAlign w:val="center"/>
          </w:tcPr>
          <w:p w:rsidR="002E2C00" w:rsidRPr="00B10BFB" w:rsidRDefault="002E2C00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59" w:type="dxa"/>
            <w:vAlign w:val="center"/>
          </w:tcPr>
          <w:p w:rsidR="002E2C00" w:rsidRPr="00B10BFB" w:rsidRDefault="002E2C00" w:rsidP="00972D6D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013010152</w:t>
            </w:r>
          </w:p>
        </w:tc>
        <w:tc>
          <w:tcPr>
            <w:tcW w:w="2552" w:type="dxa"/>
            <w:vAlign w:val="center"/>
          </w:tcPr>
          <w:p w:rsidR="002E2C00" w:rsidRPr="00B10BFB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  <w:tr w:rsidR="002E2C00" w:rsidRPr="00A25040" w:rsidTr="00132030">
        <w:trPr>
          <w:trHeight w:val="7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Газовый стерилизатор с принадлежностями и установкой для выветривания "</w:t>
            </w:r>
            <w:proofErr w:type="spellStart"/>
            <w:r w:rsidRPr="00886A03">
              <w:rPr>
                <w:color w:val="000000"/>
                <w:sz w:val="22"/>
                <w:szCs w:val="22"/>
              </w:rPr>
              <w:t>Комбимат</w:t>
            </w:r>
            <w:proofErr w:type="spellEnd"/>
            <w:r w:rsidRPr="00886A0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E2C00">
              <w:rPr>
                <w:color w:val="000000"/>
                <w:sz w:val="22"/>
                <w:szCs w:val="22"/>
                <w:lang w:val="en-US"/>
              </w:rPr>
              <w:t>000810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013007833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B10BFB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  <w:tr w:rsidR="002E2C00" w:rsidRPr="00A25040" w:rsidTr="00132030">
        <w:trPr>
          <w:trHeight w:val="7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Паровой стерилизатор  «</w:t>
            </w:r>
            <w:proofErr w:type="spellStart"/>
            <w:r w:rsidRPr="00886A03">
              <w:rPr>
                <w:color w:val="000000"/>
                <w:sz w:val="22"/>
                <w:szCs w:val="22"/>
              </w:rPr>
              <w:t>Стеривап</w:t>
            </w:r>
            <w:proofErr w:type="spellEnd"/>
            <w:r w:rsidRPr="00886A03">
              <w:rPr>
                <w:color w:val="000000"/>
                <w:sz w:val="22"/>
                <w:szCs w:val="22"/>
              </w:rPr>
              <w:t xml:space="preserve"> 6612-2»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E2C00">
              <w:rPr>
                <w:color w:val="000000"/>
                <w:sz w:val="22"/>
                <w:szCs w:val="22"/>
                <w:lang w:val="en-US"/>
              </w:rPr>
              <w:t>050558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013007830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B10BFB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  <w:tr w:rsidR="002E2C00" w:rsidRPr="00A25040" w:rsidTr="00132030">
        <w:trPr>
          <w:trHeight w:val="7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Паровой стерилизатор «</w:t>
            </w:r>
            <w:proofErr w:type="spellStart"/>
            <w:r w:rsidRPr="00886A03">
              <w:rPr>
                <w:color w:val="000000"/>
                <w:sz w:val="22"/>
                <w:szCs w:val="22"/>
              </w:rPr>
              <w:t>Стеривап</w:t>
            </w:r>
            <w:proofErr w:type="spellEnd"/>
            <w:r w:rsidRPr="00886A03">
              <w:rPr>
                <w:color w:val="000000"/>
                <w:sz w:val="22"/>
                <w:szCs w:val="22"/>
              </w:rPr>
              <w:t xml:space="preserve"> 6612-2»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E2C00">
              <w:rPr>
                <w:color w:val="000000"/>
                <w:sz w:val="22"/>
                <w:szCs w:val="22"/>
                <w:lang w:val="en-US"/>
              </w:rPr>
              <w:t>050559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886A03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886A03">
              <w:rPr>
                <w:color w:val="000000"/>
                <w:sz w:val="22"/>
                <w:szCs w:val="22"/>
              </w:rPr>
              <w:t>013007831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B10BFB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  <w:tr w:rsidR="002E2C00" w:rsidRPr="00A25040" w:rsidTr="00132030">
        <w:trPr>
          <w:trHeight w:val="7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E2C00">
              <w:rPr>
                <w:color w:val="000000"/>
                <w:sz w:val="22"/>
                <w:szCs w:val="22"/>
              </w:rPr>
              <w:t xml:space="preserve">Паровой стерилизатор </w:t>
            </w:r>
            <w:r w:rsidRPr="00886A03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86A03">
              <w:rPr>
                <w:color w:val="000000"/>
                <w:sz w:val="22"/>
                <w:szCs w:val="22"/>
              </w:rPr>
              <w:t>Стеривап</w:t>
            </w:r>
            <w:proofErr w:type="spellEnd"/>
            <w:r w:rsidRPr="00886A03">
              <w:rPr>
                <w:color w:val="000000"/>
                <w:sz w:val="22"/>
                <w:szCs w:val="22"/>
              </w:rPr>
              <w:t xml:space="preserve"> 6612-2»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BC4915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E2C00">
              <w:rPr>
                <w:color w:val="000000"/>
                <w:sz w:val="22"/>
                <w:szCs w:val="22"/>
                <w:lang w:val="en-US"/>
              </w:rPr>
              <w:t>050560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BC491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E2C00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2E2C00">
            <w:pPr>
              <w:jc w:val="center"/>
              <w:rPr>
                <w:color w:val="000000"/>
                <w:sz w:val="22"/>
                <w:szCs w:val="22"/>
              </w:rPr>
            </w:pPr>
            <w:r w:rsidRPr="002E2C00">
              <w:rPr>
                <w:color w:val="000000"/>
                <w:sz w:val="22"/>
                <w:szCs w:val="22"/>
              </w:rPr>
              <w:t>013007832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B10BFB" w:rsidRDefault="002E2C00" w:rsidP="00BC4915">
            <w:pPr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Ежеквартально - март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июнь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сентябрь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г., декабрь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0BFB">
              <w:rPr>
                <w:color w:val="000000"/>
                <w:sz w:val="22"/>
                <w:szCs w:val="22"/>
              </w:rPr>
              <w:t>г. (рабочие дни недели, с 8.00 до 16.30)</w:t>
            </w:r>
          </w:p>
        </w:tc>
      </w:tr>
    </w:tbl>
    <w:p w:rsidR="002867D3" w:rsidRDefault="002867D3" w:rsidP="00A65499">
      <w:pPr>
        <w:ind w:firstLine="570"/>
      </w:pPr>
    </w:p>
    <w:p w:rsidR="002867D3" w:rsidRPr="002833AE" w:rsidRDefault="002867D3" w:rsidP="002867D3">
      <w:pPr>
        <w:ind w:firstLine="567"/>
      </w:pPr>
      <w:r>
        <w:t>1. Адрес м</w:t>
      </w:r>
      <w:r w:rsidRPr="002833AE">
        <w:t>ест</w:t>
      </w:r>
      <w:r>
        <w:t>а</w:t>
      </w:r>
      <w:r w:rsidRPr="002833AE">
        <w:t xml:space="preserve"> </w:t>
      </w:r>
      <w:r>
        <w:t>оказания услуг</w:t>
      </w:r>
      <w:r w:rsidRPr="002833AE">
        <w:t>:</w:t>
      </w:r>
      <w:r w:rsidRPr="00640820">
        <w:t xml:space="preserve"> </w:t>
      </w:r>
      <w:r>
        <w:t>г. Воронеж, пер. Здоровья, д.2</w:t>
      </w:r>
      <w:r w:rsidRPr="001D0F77">
        <w:t>.</w:t>
      </w:r>
    </w:p>
    <w:p w:rsidR="002867D3" w:rsidRPr="00A137BF" w:rsidRDefault="002867D3" w:rsidP="002E2C00">
      <w:pPr>
        <w:ind w:firstLine="567"/>
        <w:jc w:val="both"/>
        <w:rPr>
          <w:i/>
          <w:highlight w:val="yellow"/>
          <w:u w:val="single"/>
        </w:rPr>
      </w:pPr>
      <w:r>
        <w:t xml:space="preserve">2. </w:t>
      </w:r>
      <w:r w:rsidRPr="00A137BF">
        <w:t xml:space="preserve">Цели </w:t>
      </w:r>
      <w:r>
        <w:t xml:space="preserve">оказания услуг: осуществление технического обслуживания </w:t>
      </w:r>
      <w:r w:rsidRPr="0047793F">
        <w:t xml:space="preserve">стерилизационного </w:t>
      </w:r>
      <w:r w:rsidRPr="008E78D5">
        <w:t>медицинского оборудования</w:t>
      </w:r>
      <w:r>
        <w:t xml:space="preserve"> для обеспечения его работоспособности и разрешения к дальнейшей эксплуатации.</w:t>
      </w:r>
    </w:p>
    <w:p w:rsidR="002867D3" w:rsidRDefault="002867D3" w:rsidP="002E2C00">
      <w:pPr>
        <w:ind w:firstLine="567"/>
        <w:jc w:val="both"/>
      </w:pPr>
      <w:r>
        <w:t>3. Требования к документам:</w:t>
      </w:r>
    </w:p>
    <w:p w:rsidR="002867D3" w:rsidRDefault="002867D3" w:rsidP="002E2C00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Техническое обслуживание </w:t>
      </w:r>
      <w:r w:rsidRPr="0047793F">
        <w:rPr>
          <w:color w:val="000000"/>
        </w:rPr>
        <w:t xml:space="preserve">стерилизационного </w:t>
      </w:r>
      <w:r w:rsidRPr="008E78D5">
        <w:rPr>
          <w:color w:val="000000"/>
        </w:rPr>
        <w:t xml:space="preserve">медицинского оборудования </w:t>
      </w:r>
      <w:r w:rsidRPr="00175793">
        <w:rPr>
          <w:color w:val="000000"/>
        </w:rPr>
        <w:t>производится строго в соответствии с технической документацией на аппарат</w:t>
      </w:r>
      <w:r>
        <w:rPr>
          <w:color w:val="000000"/>
        </w:rPr>
        <w:t>ы</w:t>
      </w:r>
      <w:r w:rsidRPr="00175793">
        <w:rPr>
          <w:color w:val="000000"/>
        </w:rPr>
        <w:t xml:space="preserve"> и  </w:t>
      </w:r>
      <w:r w:rsidRPr="00175793">
        <w:rPr>
          <w:bCs/>
          <w:color w:val="000000"/>
        </w:rPr>
        <w:t xml:space="preserve">требованиями изготовителя </w:t>
      </w:r>
      <w:r>
        <w:rPr>
          <w:bCs/>
          <w:color w:val="000000"/>
        </w:rPr>
        <w:t>оборудования</w:t>
      </w:r>
      <w:r w:rsidRPr="00175793">
        <w:rPr>
          <w:bCs/>
          <w:color w:val="000000"/>
        </w:rPr>
        <w:t>.</w:t>
      </w:r>
    </w:p>
    <w:p w:rsidR="002867D3" w:rsidRDefault="002867D3" w:rsidP="002E2C00">
      <w:pPr>
        <w:ind w:firstLine="567"/>
        <w:jc w:val="both"/>
      </w:pPr>
      <w:r w:rsidRPr="00E667F1">
        <w:t xml:space="preserve">При </w:t>
      </w:r>
      <w:r>
        <w:t xml:space="preserve">оказании услуг по </w:t>
      </w:r>
      <w:r>
        <w:rPr>
          <w:color w:val="000000"/>
        </w:rPr>
        <w:t xml:space="preserve">техническому обслуживанию </w:t>
      </w:r>
      <w:r w:rsidRPr="0047793F">
        <w:rPr>
          <w:color w:val="000000"/>
        </w:rPr>
        <w:t xml:space="preserve">стерилизационного </w:t>
      </w:r>
      <w:r>
        <w:rPr>
          <w:color w:val="000000"/>
        </w:rPr>
        <w:lastRenderedPageBreak/>
        <w:t xml:space="preserve">медицинского оборудования </w:t>
      </w:r>
      <w:r w:rsidRPr="00E667F1">
        <w:t>допускается использовани</w:t>
      </w:r>
      <w:r>
        <w:t>е только новых и указанных пред</w:t>
      </w:r>
      <w:r w:rsidRPr="00E667F1">
        <w:t xml:space="preserve">приятием - производителем медицинского оборудования в технической документации на аппарат </w:t>
      </w:r>
      <w:r>
        <w:t>расходных материалов</w:t>
      </w:r>
      <w:r w:rsidRPr="00E667F1">
        <w:t xml:space="preserve">. </w:t>
      </w:r>
    </w:p>
    <w:p w:rsidR="00047C22" w:rsidRDefault="002867D3" w:rsidP="00047C22">
      <w:pPr>
        <w:ind w:firstLine="567"/>
        <w:jc w:val="both"/>
      </w:pPr>
      <w:r>
        <w:t>Обязательно н</w:t>
      </w:r>
      <w:r w:rsidRPr="00E667F1">
        <w:t xml:space="preserve">аличие </w:t>
      </w:r>
      <w:r w:rsidR="00047C22">
        <w:t>к</w:t>
      </w:r>
      <w:r w:rsidR="00047C22" w:rsidRPr="003B6D78">
        <w:t>опи</w:t>
      </w:r>
      <w:r w:rsidR="00047C22">
        <w:t>и</w:t>
      </w:r>
      <w:r w:rsidR="00047C22" w:rsidRPr="003B6D78">
        <w:t xml:space="preserve"> действующей лицензии и/или выписка  из реестра лицензий  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</w:t>
      </w:r>
      <w:r w:rsidR="00047C22">
        <w:t xml:space="preserve">ния): Техническое обслуживание </w:t>
      </w:r>
      <w:r w:rsidR="00047C22" w:rsidRPr="003B6D78">
        <w:t>медицинских изделий (кроме программного обеспечения, являющегося медици</w:t>
      </w:r>
      <w:r w:rsidR="00047C22">
        <w:t>нским изделием</w:t>
      </w:r>
      <w:r w:rsidR="00047C22" w:rsidRPr="005D766D">
        <w:t xml:space="preserve">) </w:t>
      </w:r>
      <w:r w:rsidR="00047C22">
        <w:t xml:space="preserve">класса </w:t>
      </w:r>
      <w:r w:rsidR="00047C22" w:rsidRPr="00650885">
        <w:t>2</w:t>
      </w:r>
      <w:r w:rsidR="00047C22">
        <w:t>а</w:t>
      </w:r>
      <w:r w:rsidR="00047C22" w:rsidRPr="00650885">
        <w:t xml:space="preserve"> потенциального риска применения:</w:t>
      </w:r>
    </w:p>
    <w:p w:rsidR="00047C22" w:rsidRPr="00650885" w:rsidRDefault="00047C22" w:rsidP="00047C22">
      <w:pPr>
        <w:ind w:firstLine="567"/>
        <w:jc w:val="both"/>
      </w:pPr>
      <w:r>
        <w:t>-</w:t>
      </w:r>
      <w:r w:rsidRPr="00650885">
        <w:t xml:space="preserve"> </w:t>
      </w:r>
      <w:r>
        <w:t xml:space="preserve">вспомогательные и </w:t>
      </w:r>
      <w:proofErr w:type="spellStart"/>
      <w:r>
        <w:t>общебольничные</w:t>
      </w:r>
      <w:proofErr w:type="spellEnd"/>
      <w:r>
        <w:t xml:space="preserve"> ме</w:t>
      </w:r>
      <w:bookmarkStart w:id="0" w:name="_GoBack"/>
      <w:bookmarkEnd w:id="0"/>
      <w:r>
        <w:t>дицинские изделия.</w:t>
      </w:r>
    </w:p>
    <w:p w:rsidR="002867D3" w:rsidRPr="004535ED" w:rsidRDefault="002867D3" w:rsidP="002E2C00">
      <w:pPr>
        <w:ind w:firstLine="567"/>
        <w:jc w:val="both"/>
      </w:pPr>
    </w:p>
    <w:p w:rsidR="002867D3" w:rsidRDefault="002867D3" w:rsidP="002E2C00">
      <w:pPr>
        <w:ind w:firstLine="567"/>
        <w:jc w:val="both"/>
        <w:textAlignment w:val="baseline"/>
      </w:pPr>
      <w:r w:rsidRPr="004535ED">
        <w:t>Документы и материалы перед сдачей должны быть согласованы с Заказчиком.</w:t>
      </w:r>
    </w:p>
    <w:p w:rsidR="002867D3" w:rsidRPr="004535ED" w:rsidRDefault="002867D3" w:rsidP="002E2C00">
      <w:pPr>
        <w:spacing w:line="120" w:lineRule="auto"/>
        <w:ind w:firstLine="567"/>
        <w:jc w:val="both"/>
        <w:textAlignment w:val="baseline"/>
      </w:pPr>
    </w:p>
    <w:p w:rsidR="002867D3" w:rsidRDefault="002867D3" w:rsidP="002E2C00">
      <w:pPr>
        <w:ind w:firstLine="567"/>
        <w:jc w:val="both"/>
      </w:pPr>
      <w:r>
        <w:t>4. Список услуг, подлежащих оказанию в рамках технического обслуживания:</w:t>
      </w:r>
    </w:p>
    <w:p w:rsidR="002867D3" w:rsidRDefault="002867D3" w:rsidP="002867D3">
      <w:pPr>
        <w:ind w:firstLine="567"/>
        <w:jc w:val="both"/>
      </w:pPr>
    </w:p>
    <w:tbl>
      <w:tblPr>
        <w:tblW w:w="10243" w:type="dxa"/>
        <w:jc w:val="center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549"/>
      </w:tblGrid>
      <w:tr w:rsidR="00F37857" w:rsidRPr="002E2C00" w:rsidTr="00972D6D">
        <w:trPr>
          <w:trHeight w:val="529"/>
          <w:jc w:val="center"/>
        </w:trPr>
        <w:tc>
          <w:tcPr>
            <w:tcW w:w="2694" w:type="dxa"/>
          </w:tcPr>
          <w:p w:rsidR="00F37857" w:rsidRPr="002E2C00" w:rsidRDefault="00F37857" w:rsidP="00972D6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E2C00">
              <w:rPr>
                <w:b/>
                <w:sz w:val="22"/>
                <w:szCs w:val="22"/>
              </w:rPr>
              <w:t>МОДЕЛЬ ОБОРУДОВАНИЯ</w:t>
            </w:r>
          </w:p>
        </w:tc>
        <w:tc>
          <w:tcPr>
            <w:tcW w:w="7549" w:type="dxa"/>
          </w:tcPr>
          <w:p w:rsidR="00F37857" w:rsidRPr="002E2C00" w:rsidRDefault="00F37857" w:rsidP="00972D6D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E2C00">
              <w:rPr>
                <w:b/>
                <w:sz w:val="22"/>
                <w:szCs w:val="22"/>
              </w:rPr>
              <w:t xml:space="preserve">СПИСОК УСЛУГ </w:t>
            </w:r>
          </w:p>
        </w:tc>
      </w:tr>
      <w:tr w:rsidR="00F37857" w:rsidRPr="00B10BFB" w:rsidTr="00972D6D">
        <w:trPr>
          <w:trHeight w:val="1268"/>
          <w:jc w:val="center"/>
        </w:trPr>
        <w:tc>
          <w:tcPr>
            <w:tcW w:w="2694" w:type="dxa"/>
            <w:vAlign w:val="center"/>
          </w:tcPr>
          <w:p w:rsidR="00F37857" w:rsidRPr="00B10BFB" w:rsidRDefault="00F37857" w:rsidP="00972D6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Водоподготовка  на основе обратного осмоса «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RO</w:t>
            </w:r>
            <w:r w:rsidRPr="00B10BFB">
              <w:rPr>
                <w:color w:val="000000"/>
                <w:sz w:val="22"/>
                <w:szCs w:val="22"/>
              </w:rPr>
              <w:t>2-400/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P</w:t>
            </w:r>
            <w:r w:rsidRPr="00B10BFB">
              <w:rPr>
                <w:color w:val="000000"/>
                <w:sz w:val="22"/>
                <w:szCs w:val="22"/>
              </w:rPr>
              <w:t>-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LE</w:t>
            </w:r>
            <w:r w:rsidRPr="00B10BF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549" w:type="dxa"/>
          </w:tcPr>
          <w:p w:rsidR="00F37857" w:rsidRPr="00B10BFB" w:rsidRDefault="00F37857" w:rsidP="00972D6D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очистка механического фильтра;</w:t>
            </w:r>
          </w:p>
          <w:p w:rsidR="00F37857" w:rsidRPr="00B10BFB" w:rsidRDefault="00F37857" w:rsidP="00972D6D">
            <w:pPr>
              <w:tabs>
                <w:tab w:val="left" w:pos="3564"/>
              </w:tabs>
              <w:ind w:left="1" w:right="-100" w:hanging="71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 xml:space="preserve"> - проверка состояния фильтра тонкой очистки обратного осмоса;</w:t>
            </w:r>
          </w:p>
          <w:p w:rsidR="00F37857" w:rsidRPr="00B10BFB" w:rsidRDefault="00F37857" w:rsidP="00972D6D">
            <w:pPr>
              <w:tabs>
                <w:tab w:val="left" w:pos="3564"/>
              </w:tabs>
              <w:ind w:left="1" w:right="-100" w:hanging="71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 xml:space="preserve"> - проверка состояния мембран обратного осмоса;</w:t>
            </w:r>
          </w:p>
          <w:p w:rsidR="00F37857" w:rsidRPr="00B10BFB" w:rsidRDefault="00F37857" w:rsidP="002E2C00">
            <w:pPr>
              <w:tabs>
                <w:tab w:val="left" w:pos="3564"/>
              </w:tabs>
              <w:ind w:right="52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 xml:space="preserve">- обслуживание колонны </w:t>
            </w:r>
            <w:proofErr w:type="spellStart"/>
            <w:r w:rsidRPr="00B10BFB">
              <w:rPr>
                <w:sz w:val="22"/>
                <w:szCs w:val="22"/>
              </w:rPr>
              <w:t>умягчителя</w:t>
            </w:r>
            <w:proofErr w:type="spellEnd"/>
            <w:r w:rsidRPr="00B10BFB">
              <w:rPr>
                <w:sz w:val="22"/>
                <w:szCs w:val="22"/>
              </w:rPr>
              <w:t xml:space="preserve"> (проверка работы часов, проверка работы управляющего клапана, регулировка солевого клапана);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обслуживание колонны обезжелезивания (проверка работы, проверка работы управляющего клапана);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работы датчика верхнего уровня воды;</w:t>
            </w:r>
          </w:p>
          <w:p w:rsidR="00F37857" w:rsidRPr="00B10BFB" w:rsidRDefault="00F37857" w:rsidP="002E2C00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работы датчика защиты от сухого хода насосной станции.</w:t>
            </w:r>
          </w:p>
        </w:tc>
      </w:tr>
      <w:tr w:rsidR="00F37857" w:rsidRPr="00B10BFB" w:rsidTr="00972D6D">
        <w:trPr>
          <w:trHeight w:val="1268"/>
          <w:jc w:val="center"/>
        </w:trPr>
        <w:tc>
          <w:tcPr>
            <w:tcW w:w="2694" w:type="dxa"/>
            <w:vAlign w:val="center"/>
          </w:tcPr>
          <w:p w:rsidR="00F37857" w:rsidRPr="00B10BFB" w:rsidRDefault="00F37857" w:rsidP="00972D6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>Ультразвуковая мойка с полной оснасткой и аксессуарами "</w:t>
            </w:r>
            <w:proofErr w:type="spellStart"/>
            <w:r w:rsidRPr="00B10BFB">
              <w:rPr>
                <w:color w:val="000000"/>
                <w:sz w:val="22"/>
                <w:szCs w:val="22"/>
              </w:rPr>
              <w:t>Ultramatic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600"</w:t>
            </w:r>
          </w:p>
        </w:tc>
        <w:tc>
          <w:tcPr>
            <w:tcW w:w="7549" w:type="dxa"/>
          </w:tcPr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 xml:space="preserve">- проверка  работы </w:t>
            </w:r>
            <w:proofErr w:type="spellStart"/>
            <w:r w:rsidRPr="00B10BFB">
              <w:rPr>
                <w:sz w:val="22"/>
                <w:szCs w:val="22"/>
              </w:rPr>
              <w:t>пневмопистолета</w:t>
            </w:r>
            <w:proofErr w:type="spellEnd"/>
            <w:r w:rsidRPr="00B10BFB">
              <w:rPr>
                <w:sz w:val="22"/>
                <w:szCs w:val="22"/>
              </w:rPr>
              <w:t>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 работы пистолета с деминерализованной водой;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состояние крана подачи воды;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таймера работы ультразвукового генератора;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состояния канализационного слива;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состояния электрических соединений;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питающего напряжения;</w:t>
            </w:r>
          </w:p>
          <w:p w:rsidR="00F37857" w:rsidRPr="00B10BFB" w:rsidRDefault="00F37857" w:rsidP="00972D6D">
            <w:pPr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проверка работы механизма слива воды.</w:t>
            </w:r>
          </w:p>
        </w:tc>
      </w:tr>
      <w:tr w:rsidR="00F37857" w:rsidRPr="00B10BFB" w:rsidTr="00972D6D">
        <w:trPr>
          <w:jc w:val="center"/>
        </w:trPr>
        <w:tc>
          <w:tcPr>
            <w:tcW w:w="2694" w:type="dxa"/>
            <w:vAlign w:val="center"/>
          </w:tcPr>
          <w:p w:rsidR="00F37857" w:rsidRPr="00B10BFB" w:rsidRDefault="00F37857" w:rsidP="00972D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</w:rPr>
              <w:t xml:space="preserve">Прибор для упаковки </w:t>
            </w:r>
            <w:proofErr w:type="spellStart"/>
            <w:r w:rsidRPr="00B10BFB">
              <w:rPr>
                <w:color w:val="000000"/>
                <w:sz w:val="22"/>
                <w:szCs w:val="22"/>
              </w:rPr>
              <w:t>медизделий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методом </w:t>
            </w:r>
            <w:proofErr w:type="spellStart"/>
            <w:r w:rsidRPr="00B10BFB">
              <w:rPr>
                <w:color w:val="000000"/>
                <w:sz w:val="22"/>
                <w:szCs w:val="22"/>
              </w:rPr>
              <w:t>термосварки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BFB">
              <w:rPr>
                <w:color w:val="000000"/>
                <w:sz w:val="22"/>
                <w:szCs w:val="22"/>
                <w:lang w:val="en-US"/>
              </w:rPr>
              <w:t>hm</w:t>
            </w:r>
            <w:proofErr w:type="spellEnd"/>
            <w:r w:rsidRPr="00B10BFB">
              <w:rPr>
                <w:color w:val="000000"/>
                <w:sz w:val="22"/>
                <w:szCs w:val="22"/>
              </w:rPr>
              <w:t xml:space="preserve"> 850</w:t>
            </w:r>
          </w:p>
          <w:p w:rsidR="00F37857" w:rsidRPr="00B10BFB" w:rsidRDefault="00F37857" w:rsidP="00972D6D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10BFB">
              <w:rPr>
                <w:color w:val="000000"/>
                <w:sz w:val="22"/>
                <w:szCs w:val="22"/>
                <w:lang w:val="en-US"/>
              </w:rPr>
              <w:t>DC</w:t>
            </w:r>
            <w:r w:rsidRPr="00B10BFB">
              <w:rPr>
                <w:color w:val="000000"/>
                <w:sz w:val="22"/>
                <w:szCs w:val="22"/>
              </w:rPr>
              <w:t>-</w:t>
            </w:r>
            <w:r w:rsidRPr="00B10BFB"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7549" w:type="dxa"/>
          </w:tcPr>
          <w:p w:rsidR="00F37857" w:rsidRPr="00B10BFB" w:rsidRDefault="00F37857" w:rsidP="00972D6D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внутренняя очистка машины;</w:t>
            </w:r>
          </w:p>
          <w:p w:rsidR="00F37857" w:rsidRPr="00B10BFB" w:rsidRDefault="00F37857" w:rsidP="00972D6D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заправка картриджа;</w:t>
            </w:r>
          </w:p>
          <w:p w:rsidR="00F37857" w:rsidRPr="00B10BFB" w:rsidRDefault="00F37857" w:rsidP="00972D6D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B10BFB">
              <w:rPr>
                <w:sz w:val="22"/>
                <w:szCs w:val="22"/>
              </w:rPr>
              <w:t>- смазка всех подвижных узлов и механизмов;</w:t>
            </w:r>
          </w:p>
        </w:tc>
      </w:tr>
      <w:tr w:rsidR="002E2C00" w:rsidRPr="007C7024" w:rsidTr="002E2C00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BC491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E2C00">
              <w:rPr>
                <w:color w:val="000000"/>
                <w:sz w:val="22"/>
                <w:szCs w:val="22"/>
              </w:rPr>
              <w:t>Паровой стерилизатор «</w:t>
            </w:r>
            <w:proofErr w:type="spellStart"/>
            <w:r w:rsidRPr="002E2C00">
              <w:rPr>
                <w:color w:val="000000"/>
                <w:sz w:val="22"/>
                <w:szCs w:val="22"/>
              </w:rPr>
              <w:t>Стеривап</w:t>
            </w:r>
            <w:proofErr w:type="spellEnd"/>
            <w:r w:rsidRPr="002E2C00">
              <w:rPr>
                <w:color w:val="000000"/>
                <w:sz w:val="22"/>
                <w:szCs w:val="22"/>
              </w:rPr>
              <w:t xml:space="preserve"> 6612-2»</w:t>
            </w:r>
          </w:p>
          <w:p w:rsidR="002E2C00" w:rsidRPr="002E2C00" w:rsidRDefault="002E2C00" w:rsidP="002E2C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смазка уплотнения двери со стороны загрузки;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смазка уплотнения двери со стороны выгрузки;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смазка механизма открывания двери;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и очистка входного отстойника сжатого воздуха;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срабатывания  верхнего датчика закрытия двери;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срабатывания нижнего датчика открытия  двери;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срабатывания предохранительной планки двери;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и очистка фильтра внутри камеры;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состояния воздушного фильтра;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и очистка фильтров трубопровода;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уровнемера в парогенераторе;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 датчиков давления;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предохранительного клапана;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панели индикации на стороне загрузки;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коммуникации с ПК;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контроль прохождения циклов программы;</w:t>
            </w:r>
          </w:p>
          <w:p w:rsid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lastRenderedPageBreak/>
              <w:t>- проверка работы принтера.</w:t>
            </w:r>
          </w:p>
          <w:p w:rsidR="002E2C00" w:rsidRPr="002E2C00" w:rsidRDefault="002E2C00" w:rsidP="002E2C0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986">
              <w:rPr>
                <w:rFonts w:ascii="Times New Roman" w:hAnsi="Times New Roman"/>
                <w:sz w:val="24"/>
                <w:szCs w:val="24"/>
              </w:rPr>
              <w:t>- настройка программного обеспечения и режимов стерилизации при помощи специального сервисного ключа;</w:t>
            </w:r>
          </w:p>
        </w:tc>
      </w:tr>
      <w:tr w:rsidR="002E2C00" w:rsidRPr="007C7024" w:rsidTr="002E2C00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0" w:rsidRPr="002E2C00" w:rsidRDefault="002E2C00" w:rsidP="00BC491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E2C00">
              <w:rPr>
                <w:color w:val="000000"/>
                <w:sz w:val="22"/>
                <w:szCs w:val="22"/>
              </w:rPr>
              <w:lastRenderedPageBreak/>
              <w:t>Газовый стерилизатор с принадлежностями и установкой для выветривания</w:t>
            </w:r>
          </w:p>
          <w:p w:rsidR="002E2C00" w:rsidRPr="002E2C00" w:rsidRDefault="002E2C00" w:rsidP="00BC491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E2C00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E2C00">
              <w:rPr>
                <w:color w:val="000000"/>
                <w:sz w:val="22"/>
                <w:szCs w:val="22"/>
              </w:rPr>
              <w:t>Комбимат</w:t>
            </w:r>
            <w:proofErr w:type="spellEnd"/>
            <w:r w:rsidRPr="002E2C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состояния воздушного фильтра;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контроль уровня воды в расширительном бочке;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и очистка водяных фильтров;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состояния и очистка уплотнения двери;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(регулировка) запорного механизма двери;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контроль прохождения цикла программы;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состояния трубопровода;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работы самописца;</w:t>
            </w:r>
          </w:p>
          <w:p w:rsidR="002E2C00" w:rsidRPr="002E2C00" w:rsidRDefault="002E2C00" w:rsidP="00BC4915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контроль работы индикации панели управления;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электрических соединений;</w:t>
            </w:r>
          </w:p>
          <w:p w:rsidR="002E2C00" w:rsidRP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проверка питающего напряжения;</w:t>
            </w:r>
          </w:p>
          <w:p w:rsidR="002E2C00" w:rsidRDefault="002E2C00" w:rsidP="002E2C00">
            <w:pPr>
              <w:tabs>
                <w:tab w:val="left" w:pos="3564"/>
              </w:tabs>
              <w:ind w:right="-100"/>
              <w:rPr>
                <w:sz w:val="22"/>
                <w:szCs w:val="22"/>
              </w:rPr>
            </w:pPr>
            <w:r w:rsidRPr="002E2C00">
              <w:rPr>
                <w:sz w:val="22"/>
                <w:szCs w:val="22"/>
              </w:rPr>
              <w:t>- контроль работы клапанов.</w:t>
            </w:r>
          </w:p>
          <w:p w:rsidR="002E2C00" w:rsidRPr="002E2C00" w:rsidRDefault="002E2C00" w:rsidP="002E2C0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986">
              <w:rPr>
                <w:rFonts w:ascii="Times New Roman" w:hAnsi="Times New Roman"/>
                <w:sz w:val="24"/>
                <w:szCs w:val="24"/>
              </w:rPr>
              <w:t>- настройка программного обеспечения и режимов стерилизации при помощи специального сервисного ключа;</w:t>
            </w:r>
          </w:p>
        </w:tc>
      </w:tr>
    </w:tbl>
    <w:p w:rsidR="002E2C00" w:rsidRDefault="002E2C00" w:rsidP="002E2C00">
      <w:pPr>
        <w:ind w:firstLine="709"/>
        <w:jc w:val="both"/>
        <w:rPr>
          <w:b/>
          <w:snapToGrid w:val="0"/>
        </w:rPr>
      </w:pPr>
    </w:p>
    <w:p w:rsidR="002E2C00" w:rsidRPr="00F61191" w:rsidRDefault="002E2C00" w:rsidP="002E2C00">
      <w:pPr>
        <w:ind w:left="-567" w:right="-19" w:firstLine="709"/>
        <w:jc w:val="both"/>
        <w:rPr>
          <w:rFonts w:eastAsia="Batang"/>
          <w:sz w:val="22"/>
          <w:szCs w:val="22"/>
        </w:rPr>
      </w:pPr>
      <w:r w:rsidRPr="00F61191">
        <w:rPr>
          <w:rFonts w:eastAsia="Batang"/>
          <w:b/>
          <w:sz w:val="22"/>
          <w:szCs w:val="22"/>
        </w:rPr>
        <w:t>Срок оплаты:</w:t>
      </w:r>
      <w:r w:rsidRPr="00F61191">
        <w:rPr>
          <w:rFonts w:eastAsia="Batang"/>
          <w:sz w:val="22"/>
          <w:szCs w:val="22"/>
        </w:rPr>
        <w:t xml:space="preserve"> в </w:t>
      </w:r>
      <w:r w:rsidRPr="007A4B62">
        <w:rPr>
          <w:color w:val="000000"/>
        </w:rPr>
        <w:t>течение 45-ти банковских дней после подписания акта выполненных работ.</w:t>
      </w:r>
    </w:p>
    <w:p w:rsidR="00AF3BE4" w:rsidRDefault="00AF3BE4" w:rsidP="00AF3BE4">
      <w:pPr>
        <w:shd w:val="clear" w:color="auto" w:fill="FFFFFF"/>
        <w:autoSpaceDE w:val="0"/>
        <w:autoSpaceDN w:val="0"/>
        <w:adjustRightInd w:val="0"/>
        <w:ind w:left="-567" w:right="-19" w:firstLine="709"/>
        <w:rPr>
          <w:b/>
          <w:sz w:val="22"/>
          <w:szCs w:val="22"/>
        </w:rPr>
      </w:pPr>
    </w:p>
    <w:p w:rsidR="002E2C00" w:rsidRPr="00F61191" w:rsidRDefault="002E2C00" w:rsidP="002E2C00">
      <w:pPr>
        <w:shd w:val="clear" w:color="auto" w:fill="FFFFFF"/>
        <w:autoSpaceDE w:val="0"/>
        <w:autoSpaceDN w:val="0"/>
        <w:adjustRightInd w:val="0"/>
        <w:ind w:left="-567" w:right="-19" w:firstLine="709"/>
        <w:rPr>
          <w:sz w:val="22"/>
          <w:szCs w:val="22"/>
        </w:rPr>
      </w:pPr>
      <w:proofErr w:type="gramStart"/>
      <w:r w:rsidRPr="00F61191">
        <w:rPr>
          <w:b/>
          <w:sz w:val="22"/>
          <w:szCs w:val="22"/>
        </w:rPr>
        <w:t>Условия и сроки выполнения работ:</w:t>
      </w:r>
      <w:r w:rsidRPr="00F61191">
        <w:rPr>
          <w:sz w:val="22"/>
          <w:szCs w:val="22"/>
        </w:rPr>
        <w:t xml:space="preserve"> </w:t>
      </w:r>
      <w:r w:rsidRPr="007A4B62">
        <w:rPr>
          <w:color w:val="000000"/>
        </w:rPr>
        <w:t>выезд представителей для выполнения работ - не позднее 3-х рабочих дней с момента получения уведомления от Заказчика о готовности к проведению работ; срок окончания работ – в течение 2-х рабочих дней с начала выполнения работ; периодичность</w:t>
      </w:r>
      <w:r w:rsidR="00AF3BE4" w:rsidRPr="007A4B62">
        <w:rPr>
          <w:color w:val="000000"/>
        </w:rPr>
        <w:t xml:space="preserve"> </w:t>
      </w:r>
      <w:r w:rsidRPr="007A4B62">
        <w:rPr>
          <w:color w:val="000000"/>
        </w:rPr>
        <w:t>выполнения работ – 4 раза в год (март 2025г., июнь 2025г., сентябрь 2025г., декабрь 2025г.</w:t>
      </w:r>
      <w:proofErr w:type="gramEnd"/>
    </w:p>
    <w:p w:rsidR="002E2C00" w:rsidRDefault="002E2C00" w:rsidP="002E2C00">
      <w:pPr>
        <w:ind w:firstLine="709"/>
        <w:jc w:val="both"/>
        <w:rPr>
          <w:b/>
          <w:snapToGrid w:val="0"/>
        </w:rPr>
      </w:pPr>
    </w:p>
    <w:p w:rsidR="002E2C00" w:rsidRDefault="002E2C00" w:rsidP="002E2C00">
      <w:pPr>
        <w:ind w:left="709"/>
        <w:rPr>
          <w:b/>
          <w:bCs/>
        </w:rPr>
      </w:pPr>
    </w:p>
    <w:p w:rsidR="002E2C00" w:rsidRPr="00A8308D" w:rsidRDefault="002E2C00" w:rsidP="002E2C00">
      <w:pPr>
        <w:ind w:left="-426"/>
        <w:rPr>
          <w:szCs w:val="22"/>
        </w:rPr>
      </w:pPr>
    </w:p>
    <w:p w:rsidR="002E2C00" w:rsidRPr="00A8308D" w:rsidRDefault="002E2C00" w:rsidP="002E2C00">
      <w:pPr>
        <w:ind w:left="-426"/>
        <w:jc w:val="both"/>
        <w:rPr>
          <w:sz w:val="22"/>
          <w:szCs w:val="22"/>
        </w:rPr>
      </w:pPr>
    </w:p>
    <w:p w:rsidR="002E2C00" w:rsidRPr="000D6EBC" w:rsidRDefault="002E2C00" w:rsidP="002E2C00">
      <w:pPr>
        <w:tabs>
          <w:tab w:val="left" w:pos="3525"/>
          <w:tab w:val="left" w:pos="4294"/>
        </w:tabs>
        <w:rPr>
          <w:b/>
        </w:rPr>
      </w:pPr>
      <w:r>
        <w:rPr>
          <w:b/>
        </w:rPr>
        <w:t xml:space="preserve">       Директор</w:t>
      </w:r>
      <w:r w:rsidRPr="000D6EBC">
        <w:rPr>
          <w:b/>
        </w:rPr>
        <w:t xml:space="preserve"> </w:t>
      </w:r>
    </w:p>
    <w:p w:rsidR="002E2C00" w:rsidRPr="006F4824" w:rsidRDefault="002E2C00" w:rsidP="002E2C00">
      <w:pPr>
        <w:jc w:val="center"/>
        <w:rPr>
          <w:b/>
        </w:rPr>
      </w:pPr>
      <w:r w:rsidRPr="000D6EBC">
        <w:rPr>
          <w:b/>
        </w:rPr>
        <w:t>ЧУЗ «КБ «</w:t>
      </w:r>
      <w:proofErr w:type="spellStart"/>
      <w:r w:rsidRPr="000D6EBC">
        <w:rPr>
          <w:b/>
        </w:rPr>
        <w:t>РЖД-Медицина</w:t>
      </w:r>
      <w:proofErr w:type="spellEnd"/>
      <w:r w:rsidRPr="000D6EBC">
        <w:rPr>
          <w:b/>
        </w:rPr>
        <w:t>»  г. Воронеж»</w:t>
      </w:r>
      <w:r w:rsidRPr="000D6EBC">
        <w:rPr>
          <w:sz w:val="20"/>
          <w:szCs w:val="20"/>
        </w:rPr>
        <w:t xml:space="preserve"> </w:t>
      </w:r>
      <w:r w:rsidRPr="000D6EBC">
        <w:t xml:space="preserve"> </w:t>
      </w:r>
      <w:r w:rsidRPr="000D6EBC">
        <w:rPr>
          <w:b/>
        </w:rPr>
        <w:tab/>
        <w:t xml:space="preserve">_________________  </w:t>
      </w:r>
      <w:proofErr w:type="spellStart"/>
      <w:r>
        <w:rPr>
          <w:b/>
        </w:rPr>
        <w:t>О.Н.Стасюк</w:t>
      </w:r>
      <w:proofErr w:type="spellEnd"/>
    </w:p>
    <w:p w:rsidR="002E2C00" w:rsidRPr="000D6EBC" w:rsidRDefault="002E2C00" w:rsidP="002E2C00">
      <w:pPr>
        <w:tabs>
          <w:tab w:val="left" w:pos="3525"/>
          <w:tab w:val="left" w:pos="4294"/>
        </w:tabs>
        <w:rPr>
          <w:b/>
        </w:rPr>
      </w:pPr>
    </w:p>
    <w:p w:rsidR="00AE3C66" w:rsidRDefault="00AE3C66" w:rsidP="00862B2A">
      <w:pPr>
        <w:tabs>
          <w:tab w:val="left" w:pos="3525"/>
          <w:tab w:val="left" w:pos="4294"/>
        </w:tabs>
        <w:rPr>
          <w:b/>
        </w:rPr>
      </w:pPr>
    </w:p>
    <w:p w:rsidR="00AE3C66" w:rsidRDefault="00AE3C66" w:rsidP="00862B2A">
      <w:pPr>
        <w:tabs>
          <w:tab w:val="left" w:pos="3525"/>
          <w:tab w:val="left" w:pos="4294"/>
        </w:tabs>
        <w:rPr>
          <w:b/>
        </w:rPr>
      </w:pPr>
    </w:p>
    <w:p w:rsidR="002E2C00" w:rsidRPr="000D6EBC" w:rsidRDefault="003460B1" w:rsidP="002E2C00">
      <w:pPr>
        <w:widowControl/>
        <w:suppressAutoHyphens w:val="0"/>
        <w:spacing w:after="200" w:line="276" w:lineRule="auto"/>
        <w:jc w:val="right"/>
        <w:rPr>
          <w:b/>
        </w:rPr>
      </w:pPr>
      <w:r>
        <w:br w:type="page"/>
      </w:r>
    </w:p>
    <w:p w:rsidR="00862B2A" w:rsidRPr="000D6EBC" w:rsidRDefault="00862B2A" w:rsidP="00862B2A">
      <w:pPr>
        <w:tabs>
          <w:tab w:val="left" w:pos="3525"/>
          <w:tab w:val="left" w:pos="4294"/>
        </w:tabs>
        <w:rPr>
          <w:b/>
        </w:rPr>
      </w:pPr>
    </w:p>
    <w:p w:rsidR="00E00A86" w:rsidRPr="004C47FC" w:rsidRDefault="00E00A86" w:rsidP="00E00A86">
      <w:pPr>
        <w:widowControl/>
        <w:suppressAutoHyphens w:val="0"/>
        <w:spacing w:after="200" w:line="276" w:lineRule="auto"/>
        <w:jc w:val="right"/>
        <w:rPr>
          <w:b/>
        </w:rPr>
      </w:pPr>
      <w:r w:rsidRPr="006F6B88">
        <w:rPr>
          <w:b/>
        </w:rPr>
        <w:t xml:space="preserve">Приложение </w:t>
      </w:r>
    </w:p>
    <w:p w:rsidR="00E00A86" w:rsidRDefault="00E00A86" w:rsidP="00E00A86">
      <w:pPr>
        <w:tabs>
          <w:tab w:val="left" w:pos="3525"/>
          <w:tab w:val="left" w:pos="4294"/>
        </w:tabs>
        <w:jc w:val="right"/>
        <w:rPr>
          <w:b/>
        </w:rPr>
      </w:pPr>
    </w:p>
    <w:tbl>
      <w:tblPr>
        <w:tblW w:w="0" w:type="auto"/>
        <w:tblLook w:val="01E0"/>
      </w:tblPr>
      <w:tblGrid>
        <w:gridCol w:w="5083"/>
        <w:gridCol w:w="4488"/>
      </w:tblGrid>
      <w:tr w:rsidR="00E00A86" w:rsidTr="004C47FC">
        <w:tc>
          <w:tcPr>
            <w:tcW w:w="5083" w:type="dxa"/>
          </w:tcPr>
          <w:p w:rsidR="00E00A86" w:rsidRPr="000D6EBC" w:rsidRDefault="00E00A86" w:rsidP="00EC686B">
            <w:r w:rsidRPr="000D6EBC">
              <w:t>На бланке организации (</w:t>
            </w:r>
            <w:proofErr w:type="gramStart"/>
            <w:r w:rsidRPr="000D6EBC">
              <w:t>для</w:t>
            </w:r>
            <w:proofErr w:type="gramEnd"/>
            <w:r w:rsidRPr="000D6EBC">
              <w:t xml:space="preserve"> ЮЛ)</w:t>
            </w:r>
          </w:p>
          <w:p w:rsidR="00E00A86" w:rsidRPr="00E05B2A" w:rsidRDefault="00E00A86" w:rsidP="00EC686B">
            <w:r w:rsidRPr="000D6EBC">
              <w:t>Дата, исх. номер</w:t>
            </w:r>
          </w:p>
          <w:p w:rsidR="00E00A86" w:rsidRDefault="00E00A86" w:rsidP="00EC686B"/>
        </w:tc>
        <w:tc>
          <w:tcPr>
            <w:tcW w:w="4488" w:type="dxa"/>
          </w:tcPr>
          <w:p w:rsidR="00E00A86" w:rsidRPr="006479A7" w:rsidRDefault="00B775D5" w:rsidP="006479A7">
            <w:pPr>
              <w:ind w:left="-105" w:firstLine="24"/>
              <w:jc w:val="center"/>
              <w:rPr>
                <w:b/>
              </w:rPr>
            </w:pPr>
            <w:r>
              <w:rPr>
                <w:b/>
              </w:rPr>
              <w:t>Директору</w:t>
            </w:r>
            <w:r w:rsidR="006479A7">
              <w:rPr>
                <w:b/>
              </w:rPr>
              <w:t xml:space="preserve"> </w:t>
            </w:r>
          </w:p>
          <w:p w:rsidR="00E00A86" w:rsidRPr="00AF30A3" w:rsidRDefault="00E00A86" w:rsidP="00EC686B">
            <w:pPr>
              <w:tabs>
                <w:tab w:val="left" w:pos="3525"/>
                <w:tab w:val="left" w:pos="4294"/>
              </w:tabs>
              <w:jc w:val="center"/>
              <w:rPr>
                <w:b/>
              </w:rPr>
            </w:pPr>
            <w:r w:rsidRPr="00AF30A3">
              <w:rPr>
                <w:b/>
              </w:rPr>
              <w:t xml:space="preserve">ЧУЗ «КБ «РЖД-Медицина» </w:t>
            </w:r>
          </w:p>
          <w:p w:rsidR="00E00A86" w:rsidRDefault="006479A7" w:rsidP="006479A7">
            <w:pPr>
              <w:tabs>
                <w:tab w:val="left" w:pos="3525"/>
                <w:tab w:val="left" w:pos="4294"/>
              </w:tabs>
              <w:jc w:val="center"/>
              <w:rPr>
                <w:b/>
              </w:rPr>
            </w:pPr>
            <w:r>
              <w:rPr>
                <w:b/>
              </w:rPr>
              <w:t>г. Воронеж»</w:t>
            </w:r>
          </w:p>
          <w:p w:rsidR="00E00A86" w:rsidRPr="006F4824" w:rsidRDefault="002E2C00" w:rsidP="00EC68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О.Н.Стасюк</w:t>
            </w:r>
            <w:proofErr w:type="spellEnd"/>
          </w:p>
          <w:p w:rsidR="00E00A86" w:rsidRDefault="00E00A86" w:rsidP="00EC686B">
            <w:pPr>
              <w:ind w:left="-105" w:firstLine="24"/>
              <w:rPr>
                <w:b/>
              </w:rPr>
            </w:pPr>
          </w:p>
        </w:tc>
      </w:tr>
    </w:tbl>
    <w:p w:rsidR="00E00A86" w:rsidRDefault="004C47FC" w:rsidP="004C47FC">
      <w:pPr>
        <w:ind w:firstLine="709"/>
        <w:jc w:val="center"/>
        <w:rPr>
          <w:b/>
          <w:sz w:val="22"/>
          <w:szCs w:val="22"/>
        </w:rPr>
      </w:pPr>
      <w:r w:rsidRPr="006F6B88">
        <w:rPr>
          <w:b/>
          <w:sz w:val="22"/>
          <w:szCs w:val="22"/>
        </w:rPr>
        <w:t>Заявка на участие в запросе котировок (форма)</w:t>
      </w:r>
    </w:p>
    <w:p w:rsidR="004C47FC" w:rsidRPr="0042653A" w:rsidRDefault="004C47FC" w:rsidP="00E00A86">
      <w:pPr>
        <w:ind w:firstLine="709"/>
        <w:jc w:val="both"/>
        <w:rPr>
          <w:b/>
          <w:sz w:val="22"/>
          <w:szCs w:val="22"/>
        </w:rPr>
      </w:pPr>
    </w:p>
    <w:p w:rsidR="00E00A86" w:rsidRDefault="00E00A86" w:rsidP="00E00A86">
      <w:pPr>
        <w:ind w:firstLine="709"/>
        <w:jc w:val="both"/>
        <w:rPr>
          <w:sz w:val="22"/>
          <w:szCs w:val="22"/>
        </w:rPr>
      </w:pPr>
      <w:r w:rsidRPr="009B5994">
        <w:rPr>
          <w:sz w:val="22"/>
          <w:szCs w:val="22"/>
        </w:rPr>
        <w:t>1.</w:t>
      </w:r>
      <w:r w:rsidRPr="0042653A">
        <w:rPr>
          <w:sz w:val="22"/>
          <w:szCs w:val="22"/>
        </w:rPr>
        <w:t xml:space="preserve"> Изучив </w:t>
      </w:r>
      <w:r>
        <w:rPr>
          <w:sz w:val="22"/>
          <w:szCs w:val="22"/>
        </w:rPr>
        <w:t>извещение № ____</w:t>
      </w:r>
      <w:r w:rsidRPr="00822993">
        <w:rPr>
          <w:sz w:val="22"/>
          <w:szCs w:val="22"/>
        </w:rPr>
        <w:t xml:space="preserve">о проведении запроса котировок от </w:t>
      </w:r>
      <w:r>
        <w:rPr>
          <w:sz w:val="22"/>
          <w:szCs w:val="22"/>
        </w:rPr>
        <w:t>_________</w:t>
      </w:r>
      <w:r w:rsidRPr="00822993">
        <w:rPr>
          <w:sz w:val="22"/>
          <w:szCs w:val="22"/>
        </w:rPr>
        <w:t xml:space="preserve"> </w:t>
      </w:r>
      <w:proofErr w:type="gramStart"/>
      <w:r w:rsidRPr="00822993">
        <w:rPr>
          <w:sz w:val="22"/>
          <w:szCs w:val="22"/>
        </w:rPr>
        <w:t>г</w:t>
      </w:r>
      <w:proofErr w:type="gramEnd"/>
      <w:r w:rsidRPr="00822993">
        <w:rPr>
          <w:sz w:val="22"/>
          <w:szCs w:val="22"/>
        </w:rPr>
        <w:t xml:space="preserve">., а также </w:t>
      </w:r>
      <w:r w:rsidR="004C47FC">
        <w:rPr>
          <w:sz w:val="22"/>
          <w:szCs w:val="22"/>
        </w:rPr>
        <w:t>закупочную</w:t>
      </w:r>
      <w:r>
        <w:rPr>
          <w:sz w:val="22"/>
          <w:szCs w:val="22"/>
        </w:rPr>
        <w:t xml:space="preserve"> документацию к извещению № ____</w:t>
      </w:r>
      <w:r w:rsidRPr="00822993">
        <w:rPr>
          <w:sz w:val="22"/>
          <w:szCs w:val="22"/>
        </w:rPr>
        <w:t xml:space="preserve"> о </w:t>
      </w:r>
      <w:r>
        <w:rPr>
          <w:sz w:val="22"/>
          <w:szCs w:val="22"/>
        </w:rPr>
        <w:t>проведении запроса котировок от _________ г.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</w:p>
    <w:p w:rsidR="00E00A86" w:rsidRPr="005B5CF5" w:rsidRDefault="00E00A86" w:rsidP="00E00A86">
      <w:pPr>
        <w:tabs>
          <w:tab w:val="left" w:pos="4215"/>
        </w:tabs>
        <w:jc w:val="both"/>
        <w:rPr>
          <w:sz w:val="22"/>
          <w:szCs w:val="22"/>
        </w:rPr>
      </w:pPr>
      <w:r w:rsidRPr="005B5CF5">
        <w:rPr>
          <w:sz w:val="22"/>
          <w:szCs w:val="22"/>
        </w:rPr>
        <w:t>_____________________________________________________________________________</w:t>
      </w:r>
    </w:p>
    <w:p w:rsidR="00E00A86" w:rsidRPr="005B5CF5" w:rsidRDefault="00E00A86" w:rsidP="00E00A86">
      <w:pPr>
        <w:jc w:val="center"/>
        <w:rPr>
          <w:i/>
          <w:sz w:val="22"/>
          <w:szCs w:val="22"/>
        </w:rPr>
      </w:pPr>
      <w:r w:rsidRPr="005B5CF5">
        <w:rPr>
          <w:i/>
          <w:sz w:val="22"/>
          <w:szCs w:val="22"/>
        </w:rPr>
        <w:t xml:space="preserve">                                      (наименование участника запроса котировок)</w:t>
      </w:r>
    </w:p>
    <w:p w:rsidR="00E00A86" w:rsidRPr="005B5CF5" w:rsidRDefault="00E00A86" w:rsidP="00E00A86">
      <w:pPr>
        <w:rPr>
          <w:sz w:val="22"/>
          <w:szCs w:val="22"/>
        </w:rPr>
      </w:pPr>
      <w:r w:rsidRPr="005B5CF5">
        <w:rPr>
          <w:sz w:val="22"/>
          <w:szCs w:val="22"/>
        </w:rPr>
        <w:t xml:space="preserve">в лице______________________________________________________________________________, </w:t>
      </w:r>
    </w:p>
    <w:p w:rsidR="00E00A86" w:rsidRPr="005B5CF5" w:rsidRDefault="00E00A86" w:rsidP="00E00A86">
      <w:pPr>
        <w:jc w:val="center"/>
        <w:rPr>
          <w:i/>
          <w:sz w:val="22"/>
          <w:szCs w:val="22"/>
        </w:rPr>
      </w:pPr>
      <w:r w:rsidRPr="005B5CF5">
        <w:rPr>
          <w:i/>
          <w:sz w:val="22"/>
          <w:szCs w:val="22"/>
        </w:rPr>
        <w:t>(должность, Ф.И.О.)</w:t>
      </w:r>
    </w:p>
    <w:p w:rsidR="00E00A86" w:rsidRPr="005B5CF5" w:rsidRDefault="00E00A86" w:rsidP="00E00A86">
      <w:pPr>
        <w:jc w:val="both"/>
        <w:rPr>
          <w:sz w:val="22"/>
          <w:szCs w:val="22"/>
        </w:rPr>
      </w:pPr>
      <w:proofErr w:type="gramStart"/>
      <w:r w:rsidRPr="005B5CF5">
        <w:rPr>
          <w:sz w:val="22"/>
          <w:szCs w:val="22"/>
        </w:rPr>
        <w:t>действующего</w:t>
      </w:r>
      <w:proofErr w:type="gramEnd"/>
      <w:r w:rsidRPr="005B5CF5">
        <w:rPr>
          <w:sz w:val="22"/>
          <w:szCs w:val="22"/>
        </w:rPr>
        <w:t xml:space="preserve"> на основании _________________________________________________________, </w:t>
      </w:r>
    </w:p>
    <w:p w:rsidR="00E00A86" w:rsidRPr="005B5CF5" w:rsidRDefault="00E00A86" w:rsidP="00E00A86">
      <w:pPr>
        <w:jc w:val="center"/>
        <w:rPr>
          <w:sz w:val="22"/>
          <w:szCs w:val="22"/>
        </w:rPr>
      </w:pPr>
      <w:r w:rsidRPr="005B5CF5">
        <w:rPr>
          <w:i/>
          <w:sz w:val="22"/>
          <w:szCs w:val="22"/>
        </w:rPr>
        <w:t xml:space="preserve">    (реквизиты документа, подтверждающего полномочия)</w:t>
      </w:r>
    </w:p>
    <w:p w:rsidR="00E00A86" w:rsidRPr="005B5CF5" w:rsidRDefault="00E00A86" w:rsidP="00E00A86">
      <w:pPr>
        <w:jc w:val="both"/>
        <w:rPr>
          <w:sz w:val="22"/>
          <w:szCs w:val="22"/>
        </w:rPr>
      </w:pPr>
      <w:r w:rsidRPr="005B5CF5">
        <w:rPr>
          <w:sz w:val="22"/>
          <w:szCs w:val="22"/>
        </w:rPr>
        <w:t xml:space="preserve">сообщает о своем согласии исполнить условия Договора на </w:t>
      </w:r>
      <w:r w:rsidR="00A65499">
        <w:rPr>
          <w:sz w:val="22"/>
          <w:szCs w:val="22"/>
        </w:rPr>
        <w:t>оказание услуг</w:t>
      </w:r>
      <w:r w:rsidR="004917DD">
        <w:rPr>
          <w:sz w:val="22"/>
          <w:szCs w:val="22"/>
        </w:rPr>
        <w:t xml:space="preserve">, </w:t>
      </w:r>
      <w:r w:rsidRPr="005B5CF5">
        <w:rPr>
          <w:sz w:val="22"/>
          <w:szCs w:val="22"/>
        </w:rPr>
        <w:t>указанны</w:t>
      </w:r>
      <w:r w:rsidR="00B11A12">
        <w:rPr>
          <w:sz w:val="22"/>
          <w:szCs w:val="22"/>
        </w:rPr>
        <w:t>е</w:t>
      </w:r>
      <w:r w:rsidRPr="005B5CF5">
        <w:rPr>
          <w:sz w:val="22"/>
          <w:szCs w:val="22"/>
        </w:rPr>
        <w:t xml:space="preserve"> в извещении № _____ о проведении запроса котировок от ________ </w:t>
      </w:r>
      <w:proofErr w:type="gramStart"/>
      <w:r w:rsidRPr="005B5CF5">
        <w:rPr>
          <w:sz w:val="22"/>
          <w:szCs w:val="22"/>
        </w:rPr>
        <w:t>г</w:t>
      </w:r>
      <w:proofErr w:type="gramEnd"/>
      <w:r w:rsidRPr="005B5CF5">
        <w:rPr>
          <w:sz w:val="22"/>
          <w:szCs w:val="22"/>
        </w:rPr>
        <w:t xml:space="preserve">., а также в </w:t>
      </w:r>
      <w:r w:rsidR="004C47FC">
        <w:rPr>
          <w:sz w:val="22"/>
          <w:szCs w:val="22"/>
        </w:rPr>
        <w:t>закупочной</w:t>
      </w:r>
      <w:r w:rsidRPr="005B5CF5">
        <w:rPr>
          <w:sz w:val="22"/>
          <w:szCs w:val="22"/>
        </w:rPr>
        <w:t xml:space="preserve"> документации </w:t>
      </w:r>
      <w:r w:rsidRPr="005B5CF5">
        <w:t xml:space="preserve">к </w:t>
      </w:r>
      <w:r w:rsidRPr="005B5CF5">
        <w:rPr>
          <w:sz w:val="22"/>
          <w:szCs w:val="22"/>
        </w:rPr>
        <w:t>извещению № ____ о проведении запроса котировок от ________ г.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5B5CF5">
        <w:rPr>
          <w:sz w:val="22"/>
          <w:szCs w:val="22"/>
        </w:rPr>
        <w:t>2. Место нахождения юридического лица: _______________________________________________________________________________, телефон</w:t>
      </w:r>
      <w:proofErr w:type="gramStart"/>
      <w:r w:rsidRPr="005B5CF5">
        <w:rPr>
          <w:sz w:val="22"/>
          <w:szCs w:val="22"/>
        </w:rPr>
        <w:t xml:space="preserve"> (____) ___________, </w:t>
      </w:r>
      <w:proofErr w:type="gramEnd"/>
      <w:r w:rsidRPr="005B5CF5">
        <w:rPr>
          <w:sz w:val="22"/>
          <w:szCs w:val="22"/>
        </w:rPr>
        <w:t>факс (____) ___________,</w:t>
      </w:r>
      <w:r w:rsidRPr="005B5CF5">
        <w:rPr>
          <w:sz w:val="22"/>
          <w:szCs w:val="22"/>
          <w:lang w:val="en-US"/>
        </w:rPr>
        <w:t>e</w:t>
      </w:r>
      <w:r w:rsidRPr="005B5CF5">
        <w:rPr>
          <w:sz w:val="22"/>
          <w:szCs w:val="22"/>
        </w:rPr>
        <w:t>-</w:t>
      </w:r>
      <w:r w:rsidRPr="005B5CF5">
        <w:rPr>
          <w:sz w:val="22"/>
          <w:szCs w:val="22"/>
          <w:lang w:val="en-US"/>
        </w:rPr>
        <w:t>mail</w:t>
      </w:r>
      <w:r w:rsidRPr="005B5CF5">
        <w:rPr>
          <w:sz w:val="22"/>
          <w:szCs w:val="22"/>
        </w:rPr>
        <w:t>: ________________.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9B5994">
        <w:rPr>
          <w:sz w:val="22"/>
          <w:szCs w:val="22"/>
        </w:rPr>
        <w:t>3.</w:t>
      </w:r>
      <w:r w:rsidRPr="0042653A">
        <w:rPr>
          <w:sz w:val="22"/>
          <w:szCs w:val="22"/>
        </w:rPr>
        <w:t xml:space="preserve"> Банковские реквизиты участника запроса котировок: 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42653A">
        <w:rPr>
          <w:sz w:val="22"/>
          <w:szCs w:val="22"/>
        </w:rPr>
        <w:t>Наименование обслуживающего банка ___________________________;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42653A">
        <w:rPr>
          <w:sz w:val="22"/>
          <w:szCs w:val="22"/>
        </w:rPr>
        <w:t xml:space="preserve">расчетный счет________________________________________________; 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42653A">
        <w:rPr>
          <w:sz w:val="22"/>
          <w:szCs w:val="22"/>
        </w:rPr>
        <w:t>корреспондентский счет ________________________________________;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42653A">
        <w:rPr>
          <w:sz w:val="22"/>
          <w:szCs w:val="22"/>
        </w:rPr>
        <w:t xml:space="preserve">код БИК _____________________________________________________; 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42653A">
        <w:rPr>
          <w:sz w:val="22"/>
          <w:szCs w:val="22"/>
        </w:rPr>
        <w:t xml:space="preserve">ИНН/КПП____________________________________________________; 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42653A">
        <w:rPr>
          <w:sz w:val="22"/>
          <w:szCs w:val="22"/>
        </w:rPr>
        <w:t xml:space="preserve">ОГРН________________________________________________________; </w:t>
      </w:r>
    </w:p>
    <w:p w:rsidR="00E00A86" w:rsidRPr="008C5672" w:rsidRDefault="00E00A86" w:rsidP="00E00A86">
      <w:pPr>
        <w:ind w:firstLine="709"/>
        <w:jc w:val="both"/>
        <w:rPr>
          <w:sz w:val="22"/>
          <w:szCs w:val="22"/>
        </w:rPr>
      </w:pPr>
      <w:r w:rsidRPr="005B5CF5">
        <w:rPr>
          <w:sz w:val="22"/>
          <w:szCs w:val="22"/>
        </w:rPr>
        <w:t xml:space="preserve">4. </w:t>
      </w:r>
      <w:r w:rsidR="00B11A12" w:rsidRPr="00B11A12">
        <w:rPr>
          <w:sz w:val="22"/>
          <w:szCs w:val="22"/>
        </w:rPr>
        <w:t>Предлагаемая общая стои</w:t>
      </w:r>
      <w:r w:rsidR="00A65499">
        <w:rPr>
          <w:sz w:val="22"/>
          <w:szCs w:val="22"/>
        </w:rPr>
        <w:t>мость услуг</w:t>
      </w:r>
      <w:r w:rsidR="00B11A12" w:rsidRPr="00B11A12">
        <w:rPr>
          <w:sz w:val="22"/>
          <w:szCs w:val="22"/>
        </w:rPr>
        <w:t xml:space="preserve"> составляет ________________ рублей ____ копеек (указать цену цифрами и прописью), в том числе НДС __________ да/нет (если нет, то указать причину)</w:t>
      </w:r>
      <w:r>
        <w:rPr>
          <w:sz w:val="22"/>
          <w:szCs w:val="22"/>
        </w:rPr>
        <w:t>.</w:t>
      </w:r>
    </w:p>
    <w:p w:rsidR="00E00A86" w:rsidRPr="0042653A" w:rsidRDefault="00E00A86" w:rsidP="00E00A86">
      <w:pPr>
        <w:ind w:firstLine="709"/>
        <w:jc w:val="both"/>
        <w:rPr>
          <w:sz w:val="22"/>
          <w:szCs w:val="22"/>
        </w:rPr>
      </w:pPr>
      <w:r w:rsidRPr="009B5994">
        <w:rPr>
          <w:sz w:val="22"/>
          <w:szCs w:val="22"/>
        </w:rPr>
        <w:t>5.</w:t>
      </w:r>
      <w:r>
        <w:rPr>
          <w:sz w:val="22"/>
          <w:szCs w:val="22"/>
        </w:rPr>
        <w:t>Наименование</w:t>
      </w:r>
      <w:r w:rsidR="00A654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стоимость </w:t>
      </w:r>
      <w:r w:rsidR="00A65499">
        <w:rPr>
          <w:sz w:val="22"/>
          <w:szCs w:val="22"/>
        </w:rPr>
        <w:t>оказываемых услуг</w:t>
      </w:r>
      <w:r w:rsidRPr="0042653A">
        <w:rPr>
          <w:sz w:val="22"/>
          <w:szCs w:val="22"/>
        </w:rPr>
        <w:t>:</w:t>
      </w:r>
    </w:p>
    <w:p w:rsidR="00E00A86" w:rsidRPr="00E724BD" w:rsidRDefault="00E00A86" w:rsidP="00E00A86">
      <w:pPr>
        <w:jc w:val="both"/>
        <w:rPr>
          <w:sz w:val="22"/>
          <w:szCs w:val="22"/>
        </w:rPr>
      </w:pPr>
    </w:p>
    <w:tbl>
      <w:tblPr>
        <w:tblW w:w="11079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27"/>
        <w:gridCol w:w="1418"/>
        <w:gridCol w:w="1417"/>
        <w:gridCol w:w="1985"/>
        <w:gridCol w:w="1864"/>
      </w:tblGrid>
      <w:tr w:rsidR="00E00A86" w:rsidRPr="00F82ADC" w:rsidTr="00EC686B">
        <w:tc>
          <w:tcPr>
            <w:tcW w:w="568" w:type="dxa"/>
          </w:tcPr>
          <w:p w:rsidR="00E00A86" w:rsidRPr="00F82ADC" w:rsidRDefault="00E00A86" w:rsidP="00EC686B">
            <w:pPr>
              <w:jc w:val="both"/>
            </w:pPr>
            <w:r w:rsidRPr="00F82ADC">
              <w:rPr>
                <w:sz w:val="22"/>
                <w:szCs w:val="22"/>
              </w:rPr>
              <w:t>№</w:t>
            </w:r>
          </w:p>
        </w:tc>
        <w:tc>
          <w:tcPr>
            <w:tcW w:w="3827" w:type="dxa"/>
          </w:tcPr>
          <w:p w:rsidR="00E00A86" w:rsidRPr="00F82ADC" w:rsidRDefault="00E00A86" w:rsidP="00A65499">
            <w:pPr>
              <w:jc w:val="both"/>
            </w:pPr>
            <w:r w:rsidRPr="00F82ADC">
              <w:rPr>
                <w:sz w:val="22"/>
                <w:szCs w:val="22"/>
              </w:rPr>
              <w:t xml:space="preserve">Наименование </w:t>
            </w:r>
            <w:r w:rsidR="00A65499">
              <w:rPr>
                <w:sz w:val="22"/>
                <w:szCs w:val="22"/>
              </w:rPr>
              <w:t>оказываемых услуг</w:t>
            </w:r>
            <w:r w:rsidRPr="00F82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00A86" w:rsidRPr="00F82ADC" w:rsidRDefault="00E00A86" w:rsidP="00EC686B">
            <w:pPr>
              <w:jc w:val="both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:rsidR="00E00A86" w:rsidRPr="00F82ADC" w:rsidRDefault="00E00A86" w:rsidP="00EC686B">
            <w:pPr>
              <w:jc w:val="both"/>
            </w:pPr>
            <w:r w:rsidRPr="00F82AD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985" w:type="dxa"/>
          </w:tcPr>
          <w:p w:rsidR="00E00A86" w:rsidRPr="00F82ADC" w:rsidRDefault="00E00A86" w:rsidP="00EC686B">
            <w:pPr>
              <w:jc w:val="both"/>
            </w:pPr>
            <w:r>
              <w:rPr>
                <w:sz w:val="22"/>
                <w:szCs w:val="22"/>
              </w:rPr>
              <w:t>Стоимость за ед. измерения, с учетом НДС, без НДС (руб.)</w:t>
            </w:r>
          </w:p>
        </w:tc>
        <w:tc>
          <w:tcPr>
            <w:tcW w:w="1864" w:type="dxa"/>
          </w:tcPr>
          <w:p w:rsidR="00E00A86" w:rsidRPr="00F82ADC" w:rsidRDefault="00E00A86" w:rsidP="00EC686B">
            <w:pPr>
              <w:jc w:val="both"/>
            </w:pPr>
            <w:r>
              <w:rPr>
                <w:sz w:val="22"/>
                <w:szCs w:val="22"/>
              </w:rPr>
              <w:t xml:space="preserve">Общая сумма, с учетом </w:t>
            </w:r>
            <w:r w:rsidRPr="002F5639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, без НДС </w:t>
            </w:r>
            <w:r w:rsidRPr="002F5639">
              <w:rPr>
                <w:sz w:val="22"/>
                <w:szCs w:val="22"/>
              </w:rPr>
              <w:t>(руб.)</w:t>
            </w:r>
            <w:r>
              <w:rPr>
                <w:sz w:val="22"/>
                <w:szCs w:val="22"/>
              </w:rPr>
              <w:t>.</w:t>
            </w:r>
          </w:p>
        </w:tc>
      </w:tr>
      <w:tr w:rsidR="00E00A86" w:rsidRPr="00F82ADC" w:rsidTr="00EC686B">
        <w:tc>
          <w:tcPr>
            <w:tcW w:w="568" w:type="dxa"/>
          </w:tcPr>
          <w:p w:rsidR="00E00A86" w:rsidRPr="00F82ADC" w:rsidRDefault="00E00A86" w:rsidP="00EC686B">
            <w:pPr>
              <w:jc w:val="both"/>
            </w:pPr>
          </w:p>
        </w:tc>
        <w:tc>
          <w:tcPr>
            <w:tcW w:w="3827" w:type="dxa"/>
          </w:tcPr>
          <w:p w:rsidR="00E00A86" w:rsidRPr="00F82ADC" w:rsidRDefault="00E00A86" w:rsidP="00EC686B">
            <w:pPr>
              <w:jc w:val="both"/>
            </w:pPr>
          </w:p>
        </w:tc>
        <w:tc>
          <w:tcPr>
            <w:tcW w:w="1418" w:type="dxa"/>
          </w:tcPr>
          <w:p w:rsidR="00E00A86" w:rsidRPr="00F82ADC" w:rsidRDefault="00E00A86" w:rsidP="00EC686B">
            <w:pPr>
              <w:jc w:val="both"/>
            </w:pPr>
          </w:p>
        </w:tc>
        <w:tc>
          <w:tcPr>
            <w:tcW w:w="1417" w:type="dxa"/>
          </w:tcPr>
          <w:p w:rsidR="00E00A86" w:rsidRPr="00F82ADC" w:rsidRDefault="00E00A86" w:rsidP="00EC686B">
            <w:pPr>
              <w:jc w:val="both"/>
            </w:pPr>
          </w:p>
        </w:tc>
        <w:tc>
          <w:tcPr>
            <w:tcW w:w="1985" w:type="dxa"/>
          </w:tcPr>
          <w:p w:rsidR="00E00A86" w:rsidRPr="00F82ADC" w:rsidRDefault="00E00A86" w:rsidP="00EC686B">
            <w:pPr>
              <w:jc w:val="both"/>
            </w:pPr>
          </w:p>
        </w:tc>
        <w:tc>
          <w:tcPr>
            <w:tcW w:w="1864" w:type="dxa"/>
          </w:tcPr>
          <w:p w:rsidR="00E00A86" w:rsidRPr="00F82ADC" w:rsidRDefault="00E00A86" w:rsidP="00EC686B">
            <w:pPr>
              <w:jc w:val="both"/>
            </w:pPr>
          </w:p>
        </w:tc>
      </w:tr>
    </w:tbl>
    <w:p w:rsidR="00E00A86" w:rsidRDefault="00E00A86" w:rsidP="00E00A86">
      <w:pPr>
        <w:ind w:firstLine="708"/>
        <w:jc w:val="both"/>
        <w:rPr>
          <w:sz w:val="22"/>
          <w:szCs w:val="22"/>
        </w:rPr>
      </w:pPr>
    </w:p>
    <w:p w:rsidR="00E00A86" w:rsidRPr="0042653A" w:rsidRDefault="00E00A86" w:rsidP="00E00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2653A">
        <w:rPr>
          <w:sz w:val="22"/>
          <w:szCs w:val="22"/>
        </w:rPr>
        <w:t xml:space="preserve">. Участник закупки, настоящим удостоверяет, что на момент подписания настоящей заявки </w:t>
      </w:r>
      <w:r w:rsidRPr="005B5CF5">
        <w:rPr>
          <w:sz w:val="22"/>
          <w:szCs w:val="22"/>
        </w:rPr>
        <w:t>______________ (</w:t>
      </w:r>
      <w:r w:rsidRPr="005B5CF5">
        <w:rPr>
          <w:i/>
          <w:sz w:val="22"/>
          <w:szCs w:val="22"/>
        </w:rPr>
        <w:t>наименование Участника</w:t>
      </w:r>
      <w:r w:rsidRPr="005B5CF5">
        <w:rPr>
          <w:sz w:val="22"/>
          <w:szCs w:val="22"/>
        </w:rPr>
        <w:t>)</w:t>
      </w:r>
      <w:r w:rsidRPr="0042653A">
        <w:rPr>
          <w:sz w:val="22"/>
          <w:szCs w:val="22"/>
        </w:rPr>
        <w:t xml:space="preserve"> полностью удовлетворяет требованиям к Участникам закупки и в частности: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70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)с</w:t>
      </w:r>
      <w:proofErr w:type="gramEnd"/>
      <w:r>
        <w:rPr>
          <w:sz w:val="22"/>
          <w:szCs w:val="22"/>
        </w:rPr>
        <w:t>оответствует</w:t>
      </w:r>
      <w:r w:rsidRPr="0058358B">
        <w:rPr>
          <w:sz w:val="22"/>
          <w:szCs w:val="22"/>
        </w:rPr>
        <w:t xml:space="preserve">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предметом договора</w:t>
      </w:r>
      <w:r w:rsidRPr="0042653A">
        <w:rPr>
          <w:sz w:val="22"/>
          <w:szCs w:val="22"/>
        </w:rPr>
        <w:t>;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в</w:t>
      </w:r>
      <w:r w:rsidRPr="0042653A">
        <w:rPr>
          <w:sz w:val="22"/>
          <w:szCs w:val="22"/>
        </w:rPr>
        <w:t xml:space="preserve"> отношении участника (для юридического лица) не проводится процедура ликвидация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</w:t>
      </w:r>
      <w:r w:rsidRPr="0042653A">
        <w:rPr>
          <w:sz w:val="22"/>
          <w:szCs w:val="22"/>
        </w:rPr>
        <w:t xml:space="preserve">еятельность участника закупки не приостановлена в порядке, установленном Кодексом Российской Федерации об административных правонарушениях, на дату подачи заявки </w:t>
      </w:r>
      <w:r w:rsidRPr="0042653A">
        <w:rPr>
          <w:sz w:val="22"/>
          <w:szCs w:val="22"/>
        </w:rPr>
        <w:lastRenderedPageBreak/>
        <w:t>на участие в закупке;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708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Г) у</w:t>
      </w:r>
      <w:r w:rsidRPr="0042653A">
        <w:rPr>
          <w:sz w:val="22"/>
          <w:szCs w:val="22"/>
        </w:rPr>
        <w:t xml:space="preserve"> участника закупки отсутствует 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42653A">
        <w:rPr>
          <w:sz w:val="22"/>
          <w:szCs w:val="22"/>
        </w:rPr>
        <w:t xml:space="preserve"> обязанности </w:t>
      </w:r>
      <w:proofErr w:type="gramStart"/>
      <w:r w:rsidRPr="0042653A">
        <w:rPr>
          <w:sz w:val="22"/>
          <w:szCs w:val="22"/>
        </w:rPr>
        <w:t>заявителя</w:t>
      </w:r>
      <w:proofErr w:type="gramEnd"/>
      <w:r w:rsidRPr="0042653A">
        <w:rPr>
          <w:sz w:val="22"/>
          <w:szCs w:val="22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42653A">
        <w:rPr>
          <w:sz w:val="22"/>
          <w:szCs w:val="22"/>
        </w:rPr>
        <w:t>указанных</w:t>
      </w:r>
      <w:proofErr w:type="gramEnd"/>
      <w:r w:rsidRPr="0042653A">
        <w:rPr>
          <w:sz w:val="22"/>
          <w:szCs w:val="22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E00A86" w:rsidRDefault="00E00A86" w:rsidP="00E00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Д)</w:t>
      </w:r>
      <w:r w:rsidRPr="0042653A">
        <w:rPr>
          <w:sz w:val="22"/>
          <w:szCs w:val="22"/>
        </w:rPr>
        <w:t xml:space="preserve"> отсутствуют сведения об участнике закупки в реестрах недобросовестных поставщиков, предусмотренных статьей 5 Федерального закона № 223-ФЗ «О закупках товаров, работ, услуг отдельными видами юридических лиц» и статьей 104 Федерального закона №44-ФЗ «О контрактной системе в сфере закупок товаров, работ, услуг для обеспечения государ</w:t>
      </w:r>
      <w:r>
        <w:rPr>
          <w:sz w:val="22"/>
          <w:szCs w:val="22"/>
        </w:rPr>
        <w:t>ственных и муниципальных нужд»;</w:t>
      </w:r>
    </w:p>
    <w:p w:rsidR="00E00A86" w:rsidRDefault="00E00A86" w:rsidP="00E00A86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Е) отсутствуют</w:t>
      </w:r>
      <w:r w:rsidRPr="0058358B">
        <w:rPr>
          <w:sz w:val="22"/>
          <w:szCs w:val="22"/>
        </w:rPr>
        <w:t xml:space="preserve"> у участника закупки-физического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работой, которые связаны с поставкой</w:t>
      </w:r>
      <w:proofErr w:type="gramEnd"/>
      <w:r w:rsidRPr="0058358B">
        <w:rPr>
          <w:sz w:val="22"/>
          <w:szCs w:val="22"/>
        </w:rPr>
        <w:t xml:space="preserve"> товара, выполнением работы, оказанием услуги, </w:t>
      </w:r>
      <w:proofErr w:type="gramStart"/>
      <w:r w:rsidRPr="0058358B">
        <w:rPr>
          <w:sz w:val="22"/>
          <w:szCs w:val="22"/>
        </w:rPr>
        <w:t>являющихся</w:t>
      </w:r>
      <w:proofErr w:type="gramEnd"/>
      <w:r w:rsidRPr="0058358B">
        <w:rPr>
          <w:sz w:val="22"/>
          <w:szCs w:val="22"/>
        </w:rPr>
        <w:t xml:space="preserve"> объектом осуществляемой закупки, и административного наказания  в виде дисквалификации</w:t>
      </w:r>
      <w:r>
        <w:rPr>
          <w:sz w:val="22"/>
          <w:szCs w:val="22"/>
        </w:rPr>
        <w:t>;</w:t>
      </w:r>
    </w:p>
    <w:p w:rsidR="00E00A86" w:rsidRDefault="00E00A86" w:rsidP="00E00A86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Ж) отсутствуют</w:t>
      </w:r>
      <w:r w:rsidRPr="0058358B">
        <w:rPr>
          <w:sz w:val="22"/>
          <w:szCs w:val="22"/>
        </w:rPr>
        <w:t xml:space="preserve"> между участнико</w:t>
      </w:r>
      <w:r>
        <w:rPr>
          <w:sz w:val="22"/>
          <w:szCs w:val="22"/>
        </w:rPr>
        <w:t>м закупки и заказчиком конфликт</w:t>
      </w:r>
      <w:r w:rsidRPr="0058358B">
        <w:rPr>
          <w:sz w:val="22"/>
          <w:szCs w:val="22"/>
        </w:rPr>
        <w:t xml:space="preserve"> интересов, под которым понимаются случаи, при которых руководитель заказчика, член экспертной группы, член комиссии, лицо, ответственное за организацию конкурентной процедуры,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директором),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</w:t>
      </w:r>
      <w:proofErr w:type="gramEnd"/>
      <w:r w:rsidRPr="0058358B">
        <w:rPr>
          <w:sz w:val="22"/>
          <w:szCs w:val="22"/>
        </w:rPr>
        <w:t xml:space="preserve">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более чем 10% голосующих акций хозяйственного общества либо долей, превышающей 10% в уставном капитале хозяйственного общества;</w:t>
      </w:r>
    </w:p>
    <w:p w:rsidR="00E00A86" w:rsidRPr="0058358B" w:rsidRDefault="00E00A86" w:rsidP="00E00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З) присутствуют финансовые ресурсы</w:t>
      </w:r>
      <w:r w:rsidRPr="0058358B">
        <w:rPr>
          <w:sz w:val="22"/>
          <w:szCs w:val="22"/>
        </w:rPr>
        <w:t xml:space="preserve"> для исполнения договора;</w:t>
      </w:r>
    </w:p>
    <w:p w:rsidR="00E00A86" w:rsidRPr="0042653A" w:rsidRDefault="00E00A86" w:rsidP="00E00A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И) присутствуе</w:t>
      </w:r>
      <w:r w:rsidRPr="0058358B">
        <w:rPr>
          <w:sz w:val="22"/>
          <w:szCs w:val="22"/>
        </w:rPr>
        <w:t>т</w:t>
      </w:r>
      <w:r>
        <w:rPr>
          <w:sz w:val="22"/>
          <w:szCs w:val="22"/>
        </w:rPr>
        <w:t xml:space="preserve"> необходимое</w:t>
      </w:r>
      <w:r w:rsidRPr="0058358B">
        <w:rPr>
          <w:sz w:val="22"/>
          <w:szCs w:val="22"/>
        </w:rPr>
        <w:t xml:space="preserve"> количеств</w:t>
      </w:r>
      <w:r>
        <w:rPr>
          <w:sz w:val="22"/>
          <w:szCs w:val="22"/>
        </w:rPr>
        <w:t>о</w:t>
      </w:r>
      <w:r w:rsidRPr="0058358B">
        <w:rPr>
          <w:sz w:val="22"/>
          <w:szCs w:val="22"/>
        </w:rPr>
        <w:t xml:space="preserve"> специалистов и иных работников определенного уровня квалификации для исполнения договора</w:t>
      </w:r>
    </w:p>
    <w:p w:rsidR="00E00A86" w:rsidRPr="0042653A" w:rsidRDefault="00E00A86" w:rsidP="00E00A86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42653A">
        <w:rPr>
          <w:sz w:val="22"/>
          <w:szCs w:val="22"/>
        </w:rPr>
        <w:t>. Участник закупки соглашается на обработку персональных данных, представленных в Заявке в соответствии в соответствии с Федеральным законом от 27.07.2006 № 152-ФЗ «О персональных данных»;</w:t>
      </w:r>
    </w:p>
    <w:p w:rsidR="00E00A86" w:rsidRPr="0042653A" w:rsidRDefault="00E00A86" w:rsidP="00E00A86">
      <w:pPr>
        <w:ind w:firstLine="708"/>
        <w:jc w:val="both"/>
        <w:rPr>
          <w:sz w:val="22"/>
          <w:szCs w:val="22"/>
        </w:rPr>
      </w:pPr>
      <w:r w:rsidRPr="009B5994">
        <w:rPr>
          <w:sz w:val="22"/>
          <w:szCs w:val="22"/>
        </w:rPr>
        <w:t>8.</w:t>
      </w:r>
      <w:r w:rsidRPr="0042653A">
        <w:rPr>
          <w:sz w:val="22"/>
          <w:szCs w:val="22"/>
        </w:rPr>
        <w:t xml:space="preserve"> Мы обязуемся, в случае принятия нашей котировочной заявки, </w:t>
      </w:r>
      <w:r w:rsidR="00A65499">
        <w:rPr>
          <w:sz w:val="22"/>
          <w:szCs w:val="22"/>
        </w:rPr>
        <w:t>оказать услуги</w:t>
      </w:r>
      <w:r w:rsidRPr="0042653A">
        <w:rPr>
          <w:sz w:val="22"/>
          <w:szCs w:val="22"/>
        </w:rPr>
        <w:t xml:space="preserve"> на условиях, указанных в </w:t>
      </w:r>
      <w:r>
        <w:rPr>
          <w:sz w:val="22"/>
          <w:szCs w:val="22"/>
        </w:rPr>
        <w:t xml:space="preserve">извещении №    </w:t>
      </w:r>
      <w:r w:rsidRPr="00822993">
        <w:rPr>
          <w:sz w:val="22"/>
          <w:szCs w:val="22"/>
        </w:rPr>
        <w:t xml:space="preserve"> о проведении запроса котировок от</w:t>
      </w:r>
      <w:r>
        <w:rPr>
          <w:sz w:val="22"/>
          <w:szCs w:val="22"/>
        </w:rPr>
        <w:t xml:space="preserve"> _________</w:t>
      </w:r>
      <w:r w:rsidRPr="00822993">
        <w:rPr>
          <w:sz w:val="22"/>
          <w:szCs w:val="22"/>
        </w:rPr>
        <w:t xml:space="preserve">, а также в </w:t>
      </w:r>
      <w:r w:rsidR="004C47FC">
        <w:rPr>
          <w:sz w:val="22"/>
          <w:szCs w:val="22"/>
        </w:rPr>
        <w:t>закупочной</w:t>
      </w:r>
      <w:r>
        <w:rPr>
          <w:sz w:val="22"/>
          <w:szCs w:val="22"/>
        </w:rPr>
        <w:t xml:space="preserve"> документации к извещению №     </w:t>
      </w:r>
      <w:r w:rsidRPr="00822993">
        <w:rPr>
          <w:sz w:val="22"/>
          <w:szCs w:val="22"/>
        </w:rPr>
        <w:t xml:space="preserve">о проведении запроса котировок </w:t>
      </w:r>
      <w:proofErr w:type="gramStart"/>
      <w:r w:rsidRPr="00822993">
        <w:rPr>
          <w:sz w:val="22"/>
          <w:szCs w:val="22"/>
        </w:rPr>
        <w:t>от</w:t>
      </w:r>
      <w:proofErr w:type="gramEnd"/>
      <w:r w:rsidRPr="0082299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Pr="0042653A">
        <w:rPr>
          <w:sz w:val="22"/>
          <w:szCs w:val="22"/>
        </w:rPr>
        <w:t xml:space="preserve">, по </w:t>
      </w:r>
      <w:r w:rsidRPr="0042653A">
        <w:rPr>
          <w:color w:val="000000"/>
          <w:sz w:val="22"/>
          <w:szCs w:val="22"/>
        </w:rPr>
        <w:t>цене, не выше предложенной нами</w:t>
      </w:r>
      <w:r w:rsidRPr="0042653A">
        <w:rPr>
          <w:sz w:val="22"/>
          <w:szCs w:val="22"/>
        </w:rPr>
        <w:t>.</w:t>
      </w:r>
    </w:p>
    <w:p w:rsidR="00E00A86" w:rsidRPr="0042653A" w:rsidRDefault="00E00A86" w:rsidP="00E00A86">
      <w:pPr>
        <w:tabs>
          <w:tab w:val="num" w:pos="0"/>
        </w:tabs>
        <w:ind w:left="360" w:hanging="360"/>
        <w:jc w:val="both"/>
        <w:rPr>
          <w:sz w:val="22"/>
          <w:szCs w:val="22"/>
        </w:rPr>
      </w:pPr>
      <w:r w:rsidRPr="0042653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653A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настоящей котировочной </w:t>
      </w:r>
      <w:r w:rsidRPr="0042653A">
        <w:rPr>
          <w:sz w:val="22"/>
          <w:szCs w:val="22"/>
        </w:rPr>
        <w:t xml:space="preserve">заявке прилагаются копии следующих документов: 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А</w:t>
      </w:r>
      <w:r w:rsidRPr="0042653A">
        <w:rPr>
          <w:sz w:val="22"/>
          <w:szCs w:val="22"/>
        </w:rPr>
        <w:t xml:space="preserve">)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 о запросе котировок на ____ листах; 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Б</w:t>
      </w:r>
      <w:r w:rsidRPr="0042653A">
        <w:rPr>
          <w:sz w:val="22"/>
          <w:szCs w:val="22"/>
        </w:rPr>
        <w:t xml:space="preserve">) копии учредительных документов (для юридического лица) на _________ листах; 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</w:t>
      </w:r>
      <w:r w:rsidRPr="0042653A">
        <w:rPr>
          <w:sz w:val="22"/>
          <w:szCs w:val="22"/>
        </w:rPr>
        <w:t xml:space="preserve">) полученная не ранее чем за </w:t>
      </w:r>
      <w:r>
        <w:rPr>
          <w:sz w:val="22"/>
          <w:szCs w:val="22"/>
        </w:rPr>
        <w:t>1 месяц</w:t>
      </w:r>
      <w:r w:rsidRPr="0042653A">
        <w:rPr>
          <w:sz w:val="22"/>
          <w:szCs w:val="22"/>
        </w:rPr>
        <w:t xml:space="preserve">  до дня размещения в единой информационной </w:t>
      </w:r>
      <w:r w:rsidRPr="0042653A">
        <w:rPr>
          <w:sz w:val="22"/>
          <w:szCs w:val="22"/>
        </w:rPr>
        <w:lastRenderedPageBreak/>
        <w:t>системе извещения о пров</w:t>
      </w:r>
      <w:r>
        <w:rPr>
          <w:sz w:val="22"/>
          <w:szCs w:val="22"/>
        </w:rPr>
        <w:t>едении запроса котировок выписка</w:t>
      </w:r>
      <w:r w:rsidRPr="0042653A">
        <w:rPr>
          <w:sz w:val="22"/>
          <w:szCs w:val="22"/>
        </w:rPr>
        <w:t xml:space="preserve"> из единого государственного реестра юридических лиц </w:t>
      </w:r>
      <w:r>
        <w:rPr>
          <w:sz w:val="22"/>
          <w:szCs w:val="22"/>
        </w:rPr>
        <w:t>(для юридического лица), выписка</w:t>
      </w:r>
      <w:r w:rsidRPr="0042653A">
        <w:rPr>
          <w:sz w:val="22"/>
          <w:szCs w:val="22"/>
        </w:rPr>
        <w:t xml:space="preserve"> из единого государственного реестра индивидуальных предпринимателей (для индивидуального предпринимателя) или нотариально заверенную копию такой выписки, копии документа, удостоверяющего личность (для физического лица), надлежащим образом заверенный перевод на русский язык</w:t>
      </w:r>
      <w:proofErr w:type="gramEnd"/>
      <w:r w:rsidRPr="0042653A">
        <w:rPr>
          <w:sz w:val="22"/>
          <w:szCs w:val="22"/>
        </w:rPr>
        <w:t xml:space="preserve">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</w:t>
      </w:r>
      <w:r>
        <w:rPr>
          <w:sz w:val="22"/>
          <w:szCs w:val="22"/>
        </w:rPr>
        <w:t>1 месяц</w:t>
      </w:r>
      <w:r w:rsidRPr="0042653A">
        <w:rPr>
          <w:sz w:val="22"/>
          <w:szCs w:val="22"/>
        </w:rPr>
        <w:t xml:space="preserve"> до дня размещения извещения о проведении запроса котировок на _________ листах;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Г</w:t>
      </w:r>
      <w:r w:rsidRPr="0042653A">
        <w:rPr>
          <w:sz w:val="22"/>
          <w:szCs w:val="22"/>
        </w:rPr>
        <w:t>) документ, подтверждающий полномочия лица на осуществление действий от имени участника закупки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для целей настоящего раздела - руководитель). В случае</w:t>
      </w:r>
      <w:proofErr w:type="gramStart"/>
      <w:r w:rsidRPr="0042653A">
        <w:rPr>
          <w:sz w:val="22"/>
          <w:szCs w:val="22"/>
        </w:rPr>
        <w:t>,</w:t>
      </w:r>
      <w:proofErr w:type="gramEnd"/>
      <w:r w:rsidRPr="0042653A">
        <w:rPr>
          <w:sz w:val="22"/>
          <w:szCs w:val="22"/>
        </w:rPr>
        <w:t xml:space="preserve"> если от имени участника закупки действует иное лицо, заявка на участие в запросе котировок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42653A">
        <w:rPr>
          <w:sz w:val="22"/>
          <w:szCs w:val="22"/>
        </w:rPr>
        <w:t>,</w:t>
      </w:r>
      <w:proofErr w:type="gramEnd"/>
      <w:r w:rsidRPr="0042653A">
        <w:rPr>
          <w:sz w:val="22"/>
          <w:szCs w:val="22"/>
        </w:rPr>
        <w:t xml:space="preserve"> если указанная доверенность подписана лицом, уполномоченным руководителем участника закупки, заявка на участие в запросе котировок должна содержать также документ, подтверждающий полномочия такого лица на _______ листах;</w:t>
      </w:r>
    </w:p>
    <w:p w:rsidR="00E00A86" w:rsidRPr="0042653A" w:rsidRDefault="00E00A86" w:rsidP="00E00A86">
      <w:pPr>
        <w:autoSpaceDE w:val="0"/>
        <w:autoSpaceDN w:val="0"/>
        <w:adjustRightInd w:val="0"/>
        <w:ind w:right="19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Д</w:t>
      </w:r>
      <w:r w:rsidRPr="0042653A">
        <w:rPr>
          <w:sz w:val="22"/>
          <w:szCs w:val="22"/>
        </w:rPr>
        <w:t xml:space="preserve">) сведения и документы, подтверждающие соответствие участника закупки требованиям, установленным в  </w:t>
      </w:r>
      <w:r>
        <w:rPr>
          <w:sz w:val="22"/>
          <w:szCs w:val="22"/>
        </w:rPr>
        <w:t xml:space="preserve">котировочной </w:t>
      </w:r>
      <w:r w:rsidRPr="0042653A">
        <w:rPr>
          <w:sz w:val="22"/>
          <w:szCs w:val="22"/>
        </w:rPr>
        <w:t>документации  на _____ листах;</w:t>
      </w:r>
    </w:p>
    <w:p w:rsidR="00E00A86" w:rsidRDefault="00E00A86" w:rsidP="00E00A86">
      <w:pPr>
        <w:autoSpaceDE w:val="0"/>
        <w:autoSpaceDN w:val="0"/>
        <w:adjustRightInd w:val="0"/>
        <w:ind w:right="19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0A86" w:rsidRPr="0042653A" w:rsidRDefault="00E00A86" w:rsidP="00E00A86">
      <w:pPr>
        <w:tabs>
          <w:tab w:val="num" w:pos="0"/>
        </w:tabs>
        <w:jc w:val="both"/>
        <w:rPr>
          <w:sz w:val="22"/>
          <w:szCs w:val="22"/>
        </w:rPr>
      </w:pPr>
    </w:p>
    <w:p w:rsidR="00E00A86" w:rsidRPr="0042653A" w:rsidRDefault="00E00A86" w:rsidP="00E00A86">
      <w:pPr>
        <w:tabs>
          <w:tab w:val="num" w:pos="0"/>
        </w:tabs>
        <w:ind w:left="360" w:hanging="360"/>
        <w:jc w:val="both"/>
        <w:rPr>
          <w:sz w:val="22"/>
          <w:szCs w:val="22"/>
        </w:rPr>
      </w:pPr>
    </w:p>
    <w:p w:rsidR="00E00A86" w:rsidRPr="0042653A" w:rsidRDefault="00E00A86" w:rsidP="00E00A86">
      <w:pPr>
        <w:tabs>
          <w:tab w:val="num" w:pos="0"/>
        </w:tabs>
        <w:ind w:left="360" w:hanging="360"/>
        <w:jc w:val="both"/>
        <w:rPr>
          <w:i/>
          <w:iCs/>
          <w:sz w:val="22"/>
          <w:szCs w:val="22"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44"/>
        <w:gridCol w:w="1842"/>
        <w:gridCol w:w="144"/>
        <w:gridCol w:w="4710"/>
      </w:tblGrid>
      <w:tr w:rsidR="00E00A86" w:rsidRPr="0042653A" w:rsidTr="00EC686B">
        <w:tc>
          <w:tcPr>
            <w:tcW w:w="2700" w:type="dxa"/>
            <w:vAlign w:val="bottom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</w:tr>
      <w:tr w:rsidR="00E00A86" w:rsidRPr="0042653A" w:rsidTr="00EC686B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  <w:r w:rsidRPr="0042653A">
              <w:rPr>
                <w:sz w:val="22"/>
                <w:szCs w:val="22"/>
              </w:rPr>
              <w:t>(должность)</w:t>
            </w:r>
          </w:p>
        </w:tc>
        <w:tc>
          <w:tcPr>
            <w:tcW w:w="144" w:type="dxa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  <w:r w:rsidRPr="0042653A">
              <w:rPr>
                <w:sz w:val="22"/>
                <w:szCs w:val="22"/>
              </w:rPr>
              <w:t>(подпись)</w:t>
            </w:r>
          </w:p>
        </w:tc>
        <w:tc>
          <w:tcPr>
            <w:tcW w:w="144" w:type="dxa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</w:p>
        </w:tc>
        <w:tc>
          <w:tcPr>
            <w:tcW w:w="4710" w:type="dxa"/>
          </w:tcPr>
          <w:p w:rsidR="00E00A86" w:rsidRPr="0042653A" w:rsidRDefault="00E00A86" w:rsidP="00EC686B">
            <w:pPr>
              <w:pStyle w:val="3"/>
              <w:jc w:val="both"/>
              <w:rPr>
                <w:sz w:val="22"/>
                <w:szCs w:val="22"/>
              </w:rPr>
            </w:pPr>
            <w:r w:rsidRPr="0042653A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E00A86" w:rsidRPr="0042653A" w:rsidRDefault="00E00A86" w:rsidP="00E00A86">
      <w:pPr>
        <w:ind w:left="2124" w:firstLine="708"/>
        <w:jc w:val="both"/>
        <w:rPr>
          <w:sz w:val="22"/>
          <w:szCs w:val="22"/>
        </w:rPr>
      </w:pPr>
    </w:p>
    <w:p w:rsidR="00E00A86" w:rsidRPr="0042653A" w:rsidRDefault="00E00A86" w:rsidP="00E00A86">
      <w:pPr>
        <w:jc w:val="both"/>
        <w:rPr>
          <w:sz w:val="22"/>
          <w:szCs w:val="22"/>
        </w:rPr>
      </w:pPr>
      <w:r w:rsidRPr="0042653A">
        <w:rPr>
          <w:sz w:val="22"/>
          <w:szCs w:val="22"/>
        </w:rPr>
        <w:t xml:space="preserve">                                                             М.П.    </w:t>
      </w:r>
    </w:p>
    <w:p w:rsidR="00E00A86" w:rsidRPr="0042653A" w:rsidRDefault="00E00A86" w:rsidP="00E00A86">
      <w:pPr>
        <w:jc w:val="both"/>
        <w:rPr>
          <w:sz w:val="22"/>
          <w:szCs w:val="22"/>
        </w:rPr>
      </w:pPr>
    </w:p>
    <w:p w:rsidR="00E00A86" w:rsidRPr="0042653A" w:rsidRDefault="00E00A86" w:rsidP="00E00A86">
      <w:pPr>
        <w:jc w:val="both"/>
        <w:rPr>
          <w:sz w:val="22"/>
          <w:szCs w:val="22"/>
        </w:rPr>
      </w:pPr>
    </w:p>
    <w:p w:rsidR="00E00A86" w:rsidRDefault="00E00A86" w:rsidP="002E2C00">
      <w:pPr>
        <w:tabs>
          <w:tab w:val="left" w:pos="3525"/>
          <w:tab w:val="left" w:pos="4294"/>
        </w:tabs>
      </w:pPr>
    </w:p>
    <w:sectPr w:rsidR="00E00A86" w:rsidSect="00BF7D7C">
      <w:headerReference w:type="default" r:id="rId7"/>
      <w:headerReference w:type="first" r:id="rId8"/>
      <w:endnotePr>
        <w:numFmt w:val="decimal"/>
      </w:endnotePr>
      <w:type w:val="continuous"/>
      <w:pgSz w:w="11906" w:h="16838" w:code="9"/>
      <w:pgMar w:top="1134" w:right="850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44" w:rsidRDefault="00057744" w:rsidP="00E00A86">
      <w:r>
        <w:separator/>
      </w:r>
    </w:p>
  </w:endnote>
  <w:endnote w:type="continuationSeparator" w:id="0">
    <w:p w:rsidR="00057744" w:rsidRDefault="00057744" w:rsidP="00E0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44" w:rsidRDefault="00057744" w:rsidP="00E00A86">
      <w:r>
        <w:separator/>
      </w:r>
    </w:p>
  </w:footnote>
  <w:footnote w:type="continuationSeparator" w:id="0">
    <w:p w:rsidR="00057744" w:rsidRDefault="00057744" w:rsidP="00E00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4C" w:rsidRDefault="00442953">
    <w:pPr>
      <w:pStyle w:val="af"/>
      <w:jc w:val="center"/>
    </w:pPr>
    <w:r>
      <w:fldChar w:fldCharType="begin"/>
    </w:r>
    <w:r w:rsidR="0067054C">
      <w:instrText xml:space="preserve"> PAGE   \* MERGEFORMAT </w:instrText>
    </w:r>
    <w:r>
      <w:fldChar w:fldCharType="separate"/>
    </w:r>
    <w:r w:rsidR="00CF3E2D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4C" w:rsidRDefault="0067054C">
    <w:pPr>
      <w:pStyle w:val="af"/>
      <w:jc w:val="center"/>
    </w:pPr>
  </w:p>
  <w:p w:rsidR="0067054C" w:rsidRDefault="0067054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E6D"/>
    <w:multiLevelType w:val="multilevel"/>
    <w:tmpl w:val="59EE5AEC"/>
    <w:lvl w:ilvl="0">
      <w:start w:val="3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F0C543E"/>
    <w:multiLevelType w:val="multilevel"/>
    <w:tmpl w:val="655252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9C6C74"/>
    <w:multiLevelType w:val="multilevel"/>
    <w:tmpl w:val="53CE75FC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3BCC4D9D"/>
    <w:multiLevelType w:val="multilevel"/>
    <w:tmpl w:val="6A8AC566"/>
    <w:lvl w:ilvl="0">
      <w:start w:val="1"/>
      <w:numFmt w:val="decimal"/>
      <w:lvlText w:val=" %1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993"/>
        </w:tabs>
        <w:ind w:left="993" w:firstLine="0"/>
      </w:pPr>
      <w:rPr>
        <w:rFonts w:hint="default"/>
        <w:b w:val="0"/>
      </w:rPr>
    </w:lvl>
    <w:lvl w:ilvl="2">
      <w:start w:val="1"/>
      <w:numFmt w:val="decimal"/>
      <w:lvlText w:val=" %1.%2.%3 "/>
      <w:lvlJc w:val="left"/>
      <w:pPr>
        <w:tabs>
          <w:tab w:val="num" w:pos="1311"/>
        </w:tabs>
        <w:ind w:left="1311" w:firstLine="0"/>
      </w:pPr>
      <w:rPr>
        <w:rFonts w:hint="default"/>
        <w:b w:val="0"/>
      </w:rPr>
    </w:lvl>
    <w:lvl w:ilvl="3">
      <w:start w:val="1"/>
      <w:numFmt w:val="decimal"/>
      <w:lvlText w:val=" %1.%2.%3.%4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593"/>
        </w:tabs>
        <w:ind w:left="4593" w:hanging="360"/>
      </w:pPr>
      <w:rPr>
        <w:rFonts w:hint="default"/>
      </w:rPr>
    </w:lvl>
  </w:abstractNum>
  <w:abstractNum w:abstractNumId="4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5"/>
        </w:tabs>
        <w:ind w:left="2225" w:hanging="1800"/>
      </w:pPr>
      <w:rPr>
        <w:rFonts w:hint="default"/>
      </w:rPr>
    </w:lvl>
  </w:abstractNum>
  <w:abstractNum w:abstractNumId="5">
    <w:nsid w:val="47FB35A4"/>
    <w:multiLevelType w:val="multilevel"/>
    <w:tmpl w:val="168422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01570F"/>
    <w:multiLevelType w:val="multilevel"/>
    <w:tmpl w:val="62D87A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4E4424D"/>
    <w:multiLevelType w:val="multilevel"/>
    <w:tmpl w:val="724E871C"/>
    <w:lvl w:ilvl="0">
      <w:start w:val="12"/>
      <w:numFmt w:val="decimal"/>
      <w:lvlText w:val="%1."/>
      <w:lvlJc w:val="left"/>
      <w:pPr>
        <w:ind w:left="0" w:firstLine="0"/>
      </w:pPr>
    </w:lvl>
    <w:lvl w:ilvl="1">
      <w:start w:val="7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6AF634DD"/>
    <w:multiLevelType w:val="multilevel"/>
    <w:tmpl w:val="891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34343"/>
    <w:multiLevelType w:val="hybridMultilevel"/>
    <w:tmpl w:val="14AEA7A8"/>
    <w:lvl w:ilvl="0" w:tplc="C34823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BFE038D"/>
    <w:multiLevelType w:val="multilevel"/>
    <w:tmpl w:val="C5AAAE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7F651572"/>
    <w:multiLevelType w:val="multilevel"/>
    <w:tmpl w:val="CDE67E5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2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D3690"/>
    <w:rsid w:val="0000267D"/>
    <w:rsid w:val="00003660"/>
    <w:rsid w:val="00022CEA"/>
    <w:rsid w:val="000247E0"/>
    <w:rsid w:val="00047C22"/>
    <w:rsid w:val="0005068E"/>
    <w:rsid w:val="00055188"/>
    <w:rsid w:val="000564EC"/>
    <w:rsid w:val="00057744"/>
    <w:rsid w:val="00057C87"/>
    <w:rsid w:val="00070808"/>
    <w:rsid w:val="00090683"/>
    <w:rsid w:val="00093992"/>
    <w:rsid w:val="00097C4A"/>
    <w:rsid w:val="000A0EA6"/>
    <w:rsid w:val="000B210A"/>
    <w:rsid w:val="000D6EBC"/>
    <w:rsid w:val="000F0C57"/>
    <w:rsid w:val="000F6A0E"/>
    <w:rsid w:val="000F7B21"/>
    <w:rsid w:val="00113D42"/>
    <w:rsid w:val="001150DE"/>
    <w:rsid w:val="00117A43"/>
    <w:rsid w:val="001272B5"/>
    <w:rsid w:val="00132030"/>
    <w:rsid w:val="00135793"/>
    <w:rsid w:val="00141A93"/>
    <w:rsid w:val="001610C7"/>
    <w:rsid w:val="00174753"/>
    <w:rsid w:val="001758E4"/>
    <w:rsid w:val="00185FAB"/>
    <w:rsid w:val="00190C84"/>
    <w:rsid w:val="001948E8"/>
    <w:rsid w:val="0019665A"/>
    <w:rsid w:val="001969EB"/>
    <w:rsid w:val="001A20AA"/>
    <w:rsid w:val="001B03D8"/>
    <w:rsid w:val="001C7FEC"/>
    <w:rsid w:val="001D5BA4"/>
    <w:rsid w:val="001F0709"/>
    <w:rsid w:val="001F6F29"/>
    <w:rsid w:val="00223043"/>
    <w:rsid w:val="00223A7B"/>
    <w:rsid w:val="00224B92"/>
    <w:rsid w:val="002356EF"/>
    <w:rsid w:val="002408EC"/>
    <w:rsid w:val="00240BD2"/>
    <w:rsid w:val="00244361"/>
    <w:rsid w:val="0025165F"/>
    <w:rsid w:val="00251701"/>
    <w:rsid w:val="00252715"/>
    <w:rsid w:val="00261920"/>
    <w:rsid w:val="00267030"/>
    <w:rsid w:val="00276F3F"/>
    <w:rsid w:val="0028056B"/>
    <w:rsid w:val="002867D3"/>
    <w:rsid w:val="002A1977"/>
    <w:rsid w:val="002B6D10"/>
    <w:rsid w:val="002C0298"/>
    <w:rsid w:val="002E2C00"/>
    <w:rsid w:val="002E4686"/>
    <w:rsid w:val="003201B7"/>
    <w:rsid w:val="003339D1"/>
    <w:rsid w:val="00335594"/>
    <w:rsid w:val="0033577B"/>
    <w:rsid w:val="003460B1"/>
    <w:rsid w:val="00351317"/>
    <w:rsid w:val="00384B0A"/>
    <w:rsid w:val="00387428"/>
    <w:rsid w:val="003A11A7"/>
    <w:rsid w:val="003B181C"/>
    <w:rsid w:val="003B235C"/>
    <w:rsid w:val="003C71A5"/>
    <w:rsid w:val="003D0D1D"/>
    <w:rsid w:val="003F1442"/>
    <w:rsid w:val="003F4B91"/>
    <w:rsid w:val="00403799"/>
    <w:rsid w:val="00410431"/>
    <w:rsid w:val="004251C9"/>
    <w:rsid w:val="004278F3"/>
    <w:rsid w:val="00440554"/>
    <w:rsid w:val="00442953"/>
    <w:rsid w:val="00443A0B"/>
    <w:rsid w:val="00454808"/>
    <w:rsid w:val="00455D27"/>
    <w:rsid w:val="0046141D"/>
    <w:rsid w:val="00461A59"/>
    <w:rsid w:val="004917DD"/>
    <w:rsid w:val="004A6DD5"/>
    <w:rsid w:val="004B1B2E"/>
    <w:rsid w:val="004B2EF1"/>
    <w:rsid w:val="004C3E2F"/>
    <w:rsid w:val="004C47FC"/>
    <w:rsid w:val="004C6ECA"/>
    <w:rsid w:val="004D0A99"/>
    <w:rsid w:val="004D3690"/>
    <w:rsid w:val="004D7517"/>
    <w:rsid w:val="004E6F71"/>
    <w:rsid w:val="004F2479"/>
    <w:rsid w:val="0051232E"/>
    <w:rsid w:val="005221EB"/>
    <w:rsid w:val="00541C96"/>
    <w:rsid w:val="00546681"/>
    <w:rsid w:val="005639EF"/>
    <w:rsid w:val="00563E5A"/>
    <w:rsid w:val="00567073"/>
    <w:rsid w:val="00570522"/>
    <w:rsid w:val="00576E88"/>
    <w:rsid w:val="00583F3F"/>
    <w:rsid w:val="00597730"/>
    <w:rsid w:val="005A2F8A"/>
    <w:rsid w:val="005A7E02"/>
    <w:rsid w:val="005D23D8"/>
    <w:rsid w:val="005D4045"/>
    <w:rsid w:val="005E6202"/>
    <w:rsid w:val="005F053F"/>
    <w:rsid w:val="00602294"/>
    <w:rsid w:val="006042E5"/>
    <w:rsid w:val="00633F4A"/>
    <w:rsid w:val="00646DF2"/>
    <w:rsid w:val="006479A7"/>
    <w:rsid w:val="0065177D"/>
    <w:rsid w:val="00654713"/>
    <w:rsid w:val="0067054C"/>
    <w:rsid w:val="006710D8"/>
    <w:rsid w:val="006960F4"/>
    <w:rsid w:val="006964ED"/>
    <w:rsid w:val="006A328A"/>
    <w:rsid w:val="006C1257"/>
    <w:rsid w:val="006D6B5F"/>
    <w:rsid w:val="006F3BAC"/>
    <w:rsid w:val="006F6B88"/>
    <w:rsid w:val="00704083"/>
    <w:rsid w:val="0071223F"/>
    <w:rsid w:val="00714247"/>
    <w:rsid w:val="00717FAD"/>
    <w:rsid w:val="00720BB1"/>
    <w:rsid w:val="0072132E"/>
    <w:rsid w:val="00731D1C"/>
    <w:rsid w:val="007460D1"/>
    <w:rsid w:val="007564F3"/>
    <w:rsid w:val="0078462D"/>
    <w:rsid w:val="00784D65"/>
    <w:rsid w:val="00786AF0"/>
    <w:rsid w:val="007A1661"/>
    <w:rsid w:val="007A4B62"/>
    <w:rsid w:val="007A5D6B"/>
    <w:rsid w:val="007B3E50"/>
    <w:rsid w:val="007E48B6"/>
    <w:rsid w:val="00833FFA"/>
    <w:rsid w:val="00834351"/>
    <w:rsid w:val="00837728"/>
    <w:rsid w:val="00837E4A"/>
    <w:rsid w:val="00851703"/>
    <w:rsid w:val="00855C07"/>
    <w:rsid w:val="00862B2A"/>
    <w:rsid w:val="00867BD6"/>
    <w:rsid w:val="00870F75"/>
    <w:rsid w:val="00872617"/>
    <w:rsid w:val="0088049A"/>
    <w:rsid w:val="008807C3"/>
    <w:rsid w:val="00882F86"/>
    <w:rsid w:val="00896070"/>
    <w:rsid w:val="008979FB"/>
    <w:rsid w:val="008A5474"/>
    <w:rsid w:val="008A7198"/>
    <w:rsid w:val="008B1DA3"/>
    <w:rsid w:val="008B57FA"/>
    <w:rsid w:val="008C5EDB"/>
    <w:rsid w:val="008D5FCB"/>
    <w:rsid w:val="008E3142"/>
    <w:rsid w:val="008E3D5F"/>
    <w:rsid w:val="008F1D13"/>
    <w:rsid w:val="00921EDE"/>
    <w:rsid w:val="00935AE8"/>
    <w:rsid w:val="0094447D"/>
    <w:rsid w:val="00944D33"/>
    <w:rsid w:val="00963C03"/>
    <w:rsid w:val="00964D3E"/>
    <w:rsid w:val="00966C3A"/>
    <w:rsid w:val="00970D0D"/>
    <w:rsid w:val="00972D6D"/>
    <w:rsid w:val="00974FA0"/>
    <w:rsid w:val="00975A26"/>
    <w:rsid w:val="0098109D"/>
    <w:rsid w:val="009822BD"/>
    <w:rsid w:val="00986A1B"/>
    <w:rsid w:val="009A0209"/>
    <w:rsid w:val="009A0A59"/>
    <w:rsid w:val="009B6181"/>
    <w:rsid w:val="009C706E"/>
    <w:rsid w:val="009D7782"/>
    <w:rsid w:val="00A101D3"/>
    <w:rsid w:val="00A12CAC"/>
    <w:rsid w:val="00A13D10"/>
    <w:rsid w:val="00A27742"/>
    <w:rsid w:val="00A30B1D"/>
    <w:rsid w:val="00A40D51"/>
    <w:rsid w:val="00A46C81"/>
    <w:rsid w:val="00A5363A"/>
    <w:rsid w:val="00A5430A"/>
    <w:rsid w:val="00A548FE"/>
    <w:rsid w:val="00A558E5"/>
    <w:rsid w:val="00A57485"/>
    <w:rsid w:val="00A60B52"/>
    <w:rsid w:val="00A65499"/>
    <w:rsid w:val="00A76515"/>
    <w:rsid w:val="00A80B31"/>
    <w:rsid w:val="00A83348"/>
    <w:rsid w:val="00AA0686"/>
    <w:rsid w:val="00AA1006"/>
    <w:rsid w:val="00AB05F0"/>
    <w:rsid w:val="00AC2855"/>
    <w:rsid w:val="00AD338E"/>
    <w:rsid w:val="00AD7CDE"/>
    <w:rsid w:val="00AE11CD"/>
    <w:rsid w:val="00AE3C66"/>
    <w:rsid w:val="00AE5CDA"/>
    <w:rsid w:val="00AF30A3"/>
    <w:rsid w:val="00AF3BE4"/>
    <w:rsid w:val="00B02024"/>
    <w:rsid w:val="00B03623"/>
    <w:rsid w:val="00B037D6"/>
    <w:rsid w:val="00B040AC"/>
    <w:rsid w:val="00B11A12"/>
    <w:rsid w:val="00B15E40"/>
    <w:rsid w:val="00B27067"/>
    <w:rsid w:val="00B42323"/>
    <w:rsid w:val="00B528B6"/>
    <w:rsid w:val="00B52AF6"/>
    <w:rsid w:val="00B53517"/>
    <w:rsid w:val="00B54450"/>
    <w:rsid w:val="00B55952"/>
    <w:rsid w:val="00B71023"/>
    <w:rsid w:val="00B764CE"/>
    <w:rsid w:val="00B76B96"/>
    <w:rsid w:val="00B775D5"/>
    <w:rsid w:val="00B9165A"/>
    <w:rsid w:val="00BC083E"/>
    <w:rsid w:val="00BC263D"/>
    <w:rsid w:val="00BD0873"/>
    <w:rsid w:val="00BD0BEE"/>
    <w:rsid w:val="00BD39A3"/>
    <w:rsid w:val="00BE1706"/>
    <w:rsid w:val="00BE1B56"/>
    <w:rsid w:val="00BE29D6"/>
    <w:rsid w:val="00BF7BD0"/>
    <w:rsid w:val="00BF7D7C"/>
    <w:rsid w:val="00C02997"/>
    <w:rsid w:val="00C03868"/>
    <w:rsid w:val="00C06522"/>
    <w:rsid w:val="00C131B5"/>
    <w:rsid w:val="00C132A9"/>
    <w:rsid w:val="00C22FF7"/>
    <w:rsid w:val="00C23825"/>
    <w:rsid w:val="00C26EA2"/>
    <w:rsid w:val="00C313D1"/>
    <w:rsid w:val="00C41139"/>
    <w:rsid w:val="00C46608"/>
    <w:rsid w:val="00C644B8"/>
    <w:rsid w:val="00C74152"/>
    <w:rsid w:val="00C85490"/>
    <w:rsid w:val="00C91EA5"/>
    <w:rsid w:val="00C96FA6"/>
    <w:rsid w:val="00CA6EF8"/>
    <w:rsid w:val="00CB6BE6"/>
    <w:rsid w:val="00CB7558"/>
    <w:rsid w:val="00CB78AA"/>
    <w:rsid w:val="00CC1E80"/>
    <w:rsid w:val="00CD0A35"/>
    <w:rsid w:val="00CD1C61"/>
    <w:rsid w:val="00CD53F4"/>
    <w:rsid w:val="00CE0C8F"/>
    <w:rsid w:val="00CF3E2D"/>
    <w:rsid w:val="00CF5FD5"/>
    <w:rsid w:val="00D00E11"/>
    <w:rsid w:val="00D0673E"/>
    <w:rsid w:val="00D651AF"/>
    <w:rsid w:val="00D66805"/>
    <w:rsid w:val="00D7179B"/>
    <w:rsid w:val="00D802C2"/>
    <w:rsid w:val="00D81366"/>
    <w:rsid w:val="00D93042"/>
    <w:rsid w:val="00DA0028"/>
    <w:rsid w:val="00DB56A5"/>
    <w:rsid w:val="00DC2DBB"/>
    <w:rsid w:val="00DD23BC"/>
    <w:rsid w:val="00DD3FD8"/>
    <w:rsid w:val="00DE6150"/>
    <w:rsid w:val="00DE6B9D"/>
    <w:rsid w:val="00DF1E04"/>
    <w:rsid w:val="00E00A86"/>
    <w:rsid w:val="00E25CA7"/>
    <w:rsid w:val="00E27E20"/>
    <w:rsid w:val="00E3131E"/>
    <w:rsid w:val="00E437F6"/>
    <w:rsid w:val="00E509DD"/>
    <w:rsid w:val="00E533C4"/>
    <w:rsid w:val="00E643F6"/>
    <w:rsid w:val="00E76D00"/>
    <w:rsid w:val="00E94EC3"/>
    <w:rsid w:val="00E96E89"/>
    <w:rsid w:val="00E97025"/>
    <w:rsid w:val="00EA3AE2"/>
    <w:rsid w:val="00EA3B9F"/>
    <w:rsid w:val="00EB202C"/>
    <w:rsid w:val="00EB7A2D"/>
    <w:rsid w:val="00EC686B"/>
    <w:rsid w:val="00ED5C8E"/>
    <w:rsid w:val="00EE4748"/>
    <w:rsid w:val="00F02C2C"/>
    <w:rsid w:val="00F03875"/>
    <w:rsid w:val="00F131EF"/>
    <w:rsid w:val="00F13AD5"/>
    <w:rsid w:val="00F241DE"/>
    <w:rsid w:val="00F356FA"/>
    <w:rsid w:val="00F37340"/>
    <w:rsid w:val="00F37857"/>
    <w:rsid w:val="00F63583"/>
    <w:rsid w:val="00F665E1"/>
    <w:rsid w:val="00F67E18"/>
    <w:rsid w:val="00F74ECD"/>
    <w:rsid w:val="00FB2AF8"/>
    <w:rsid w:val="00FC445A"/>
    <w:rsid w:val="00FC69C9"/>
    <w:rsid w:val="00FD467C"/>
    <w:rsid w:val="00FD76A0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B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460B1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33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60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3460B1"/>
    <w:rPr>
      <w:color w:val="0000FF"/>
      <w:u w:val="single"/>
    </w:rPr>
  </w:style>
  <w:style w:type="paragraph" w:customStyle="1" w:styleId="5">
    <w:name w:val="Основной текст5"/>
    <w:basedOn w:val="a"/>
    <w:rsid w:val="003460B1"/>
    <w:pPr>
      <w:shd w:val="clear" w:color="auto" w:fill="FFFFFF"/>
      <w:spacing w:before="240" w:line="0" w:lineRule="atLeast"/>
      <w:jc w:val="both"/>
    </w:pPr>
    <w:rPr>
      <w:rFonts w:ascii="Arial Unicode MS" w:eastAsia="Arial Unicode MS" w:hAnsi="Arial Unicode MS" w:cs="Arial Unicode MS"/>
      <w:spacing w:val="5"/>
      <w:sz w:val="15"/>
      <w:szCs w:val="15"/>
    </w:rPr>
  </w:style>
  <w:style w:type="paragraph" w:customStyle="1" w:styleId="11">
    <w:name w:val="Обычный1"/>
    <w:rsid w:val="003460B1"/>
    <w:pPr>
      <w:suppressAutoHyphens/>
    </w:pPr>
    <w:rPr>
      <w:rFonts w:ascii="Times New Roman" w:eastAsia="Times New Roman" w:hAnsi="Times New Roman"/>
      <w:kern w:val="1"/>
      <w:lang w:eastAsia="ar-SA"/>
    </w:rPr>
  </w:style>
  <w:style w:type="paragraph" w:customStyle="1" w:styleId="ConsNormal">
    <w:name w:val="ConsNormal"/>
    <w:basedOn w:val="a"/>
    <w:link w:val="ConsNormal0"/>
    <w:qFormat/>
    <w:rsid w:val="003460B1"/>
    <w:pPr>
      <w:snapToGrid w:val="0"/>
      <w:ind w:firstLine="720"/>
    </w:pPr>
    <w:rPr>
      <w:rFonts w:ascii="Arial" w:eastAsia="Calibri" w:hAnsi="Arial"/>
      <w:sz w:val="20"/>
      <w:szCs w:val="20"/>
    </w:rPr>
  </w:style>
  <w:style w:type="paragraph" w:customStyle="1" w:styleId="Standard">
    <w:name w:val="Standard"/>
    <w:rsid w:val="003460B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3460B1"/>
    <w:pPr>
      <w:spacing w:after="200"/>
      <w:ind w:left="283" w:firstLine="720"/>
    </w:pPr>
    <w:rPr>
      <w:rFonts w:ascii="Calibri" w:hAnsi="Calibri" w:cs="Calibri"/>
      <w:sz w:val="28"/>
      <w:szCs w:val="22"/>
    </w:rPr>
  </w:style>
  <w:style w:type="character" w:styleId="a4">
    <w:name w:val="Emphasis"/>
    <w:qFormat/>
    <w:rsid w:val="003460B1"/>
    <w:rPr>
      <w:i/>
      <w:iCs/>
    </w:rPr>
  </w:style>
  <w:style w:type="paragraph" w:customStyle="1" w:styleId="3">
    <w:name w:val="Обычный3"/>
    <w:rsid w:val="003460B1"/>
    <w:rPr>
      <w:rFonts w:ascii="Times New Roman" w:eastAsia="Times New Roman" w:hAnsi="Times New Roman"/>
    </w:rPr>
  </w:style>
  <w:style w:type="character" w:customStyle="1" w:styleId="ConsNormal0">
    <w:name w:val="ConsNormal Знак"/>
    <w:link w:val="ConsNormal"/>
    <w:locked/>
    <w:rsid w:val="003460B1"/>
    <w:rPr>
      <w:rFonts w:ascii="Arial" w:eastAsia="Calibri" w:hAnsi="Arial" w:cs="Arial"/>
      <w:kern w:val="1"/>
      <w:sz w:val="20"/>
      <w:szCs w:val="20"/>
    </w:rPr>
  </w:style>
  <w:style w:type="character" w:customStyle="1" w:styleId="mail-message-sender-email">
    <w:name w:val="mail-message-sender-email"/>
    <w:rsid w:val="003460B1"/>
  </w:style>
  <w:style w:type="table" w:styleId="a5">
    <w:name w:val="Table Grid"/>
    <w:basedOn w:val="a1"/>
    <w:uiPriority w:val="59"/>
    <w:rsid w:val="00346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46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Title">
    <w:name w:val="ConsTitle"/>
    <w:uiPriority w:val="99"/>
    <w:rsid w:val="003460B1"/>
    <w:pPr>
      <w:widowControl w:val="0"/>
    </w:pPr>
    <w:rPr>
      <w:rFonts w:ascii="Arial" w:hAnsi="Arial"/>
      <w:b/>
      <w:sz w:val="16"/>
    </w:rPr>
  </w:style>
  <w:style w:type="character" w:customStyle="1" w:styleId="20">
    <w:name w:val="Заголовок 2 Знак"/>
    <w:link w:val="2"/>
    <w:uiPriority w:val="9"/>
    <w:rsid w:val="00A83348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74FA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74FA0"/>
    <w:rPr>
      <w:rFonts w:ascii="Tahoma" w:eastAsia="Andale Sans UI" w:hAnsi="Tahoma" w:cs="Tahoma"/>
      <w:kern w:val="1"/>
      <w:sz w:val="16"/>
      <w:szCs w:val="16"/>
      <w:lang w:eastAsia="en-US"/>
    </w:rPr>
  </w:style>
  <w:style w:type="paragraph" w:styleId="a9">
    <w:name w:val="footnote text"/>
    <w:basedOn w:val="a"/>
    <w:link w:val="aa"/>
    <w:uiPriority w:val="99"/>
    <w:unhideWhenUsed/>
    <w:rsid w:val="00E00A86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aa">
    <w:name w:val="Текст сноски Знак"/>
    <w:link w:val="a9"/>
    <w:uiPriority w:val="99"/>
    <w:rsid w:val="00E00A86"/>
    <w:rPr>
      <w:rFonts w:eastAsia="Times New Roman"/>
    </w:rPr>
  </w:style>
  <w:style w:type="character" w:styleId="ab">
    <w:name w:val="footnote reference"/>
    <w:uiPriority w:val="99"/>
    <w:unhideWhenUsed/>
    <w:qFormat/>
    <w:rsid w:val="00E00A86"/>
    <w:rPr>
      <w:vertAlign w:val="superscript"/>
    </w:rPr>
  </w:style>
  <w:style w:type="character" w:customStyle="1" w:styleId="fn">
    <w:name w:val="fn"/>
    <w:rsid w:val="001948E8"/>
  </w:style>
  <w:style w:type="character" w:customStyle="1" w:styleId="text">
    <w:name w:val="text"/>
    <w:rsid w:val="001150DE"/>
  </w:style>
  <w:style w:type="character" w:customStyle="1" w:styleId="value">
    <w:name w:val="value"/>
    <w:rsid w:val="001150DE"/>
  </w:style>
  <w:style w:type="paragraph" w:customStyle="1" w:styleId="p11satbvpdp">
    <w:name w:val="p11satbv_pdp"/>
    <w:basedOn w:val="a"/>
    <w:rsid w:val="001150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uiPriority w:val="22"/>
    <w:qFormat/>
    <w:rsid w:val="001150DE"/>
    <w:rPr>
      <w:b/>
      <w:bCs/>
    </w:rPr>
  </w:style>
  <w:style w:type="character" w:customStyle="1" w:styleId="productproperty-nameinner">
    <w:name w:val="productproperty-nameinner"/>
    <w:rsid w:val="00F03875"/>
  </w:style>
  <w:style w:type="paragraph" w:styleId="ad">
    <w:name w:val="Title"/>
    <w:basedOn w:val="a"/>
    <w:next w:val="a"/>
    <w:link w:val="ae"/>
    <w:qFormat/>
    <w:rsid w:val="003874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38742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3874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387428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8D5FC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wmi-callto">
    <w:name w:val="wmi-callto"/>
    <w:basedOn w:val="a0"/>
    <w:rsid w:val="00B91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B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460B1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33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60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3460B1"/>
    <w:rPr>
      <w:color w:val="0000FF"/>
      <w:u w:val="single"/>
    </w:rPr>
  </w:style>
  <w:style w:type="paragraph" w:customStyle="1" w:styleId="5">
    <w:name w:val="Основной текст5"/>
    <w:basedOn w:val="a"/>
    <w:rsid w:val="003460B1"/>
    <w:pPr>
      <w:shd w:val="clear" w:color="auto" w:fill="FFFFFF"/>
      <w:spacing w:before="240" w:line="0" w:lineRule="atLeast"/>
      <w:jc w:val="both"/>
    </w:pPr>
    <w:rPr>
      <w:rFonts w:ascii="Arial Unicode MS" w:eastAsia="Arial Unicode MS" w:hAnsi="Arial Unicode MS" w:cs="Arial Unicode MS"/>
      <w:spacing w:val="5"/>
      <w:sz w:val="15"/>
      <w:szCs w:val="15"/>
    </w:rPr>
  </w:style>
  <w:style w:type="paragraph" w:customStyle="1" w:styleId="11">
    <w:name w:val="Обычный1"/>
    <w:rsid w:val="003460B1"/>
    <w:pPr>
      <w:suppressAutoHyphens/>
    </w:pPr>
    <w:rPr>
      <w:rFonts w:ascii="Times New Roman" w:eastAsia="Times New Roman" w:hAnsi="Times New Roman"/>
      <w:kern w:val="1"/>
      <w:lang w:eastAsia="ar-SA"/>
    </w:rPr>
  </w:style>
  <w:style w:type="paragraph" w:customStyle="1" w:styleId="ConsNormal">
    <w:name w:val="ConsNormal"/>
    <w:basedOn w:val="a"/>
    <w:link w:val="ConsNormal0"/>
    <w:qFormat/>
    <w:rsid w:val="003460B1"/>
    <w:pPr>
      <w:snapToGrid w:val="0"/>
      <w:ind w:firstLine="720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Standard">
    <w:name w:val="Standard"/>
    <w:rsid w:val="003460B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3460B1"/>
    <w:pPr>
      <w:spacing w:after="200"/>
      <w:ind w:left="283" w:firstLine="720"/>
    </w:pPr>
    <w:rPr>
      <w:rFonts w:ascii="Calibri" w:hAnsi="Calibri" w:cs="Calibri"/>
      <w:sz w:val="28"/>
      <w:szCs w:val="22"/>
    </w:rPr>
  </w:style>
  <w:style w:type="character" w:styleId="a4">
    <w:name w:val="Emphasis"/>
    <w:qFormat/>
    <w:rsid w:val="003460B1"/>
    <w:rPr>
      <w:i/>
      <w:iCs/>
    </w:rPr>
  </w:style>
  <w:style w:type="paragraph" w:customStyle="1" w:styleId="3">
    <w:name w:val="Обычный3"/>
    <w:rsid w:val="003460B1"/>
    <w:rPr>
      <w:rFonts w:ascii="Times New Roman" w:eastAsia="Times New Roman" w:hAnsi="Times New Roman"/>
    </w:rPr>
  </w:style>
  <w:style w:type="character" w:customStyle="1" w:styleId="ConsNormal0">
    <w:name w:val="ConsNormal Знак"/>
    <w:link w:val="ConsNormal"/>
    <w:locked/>
    <w:rsid w:val="003460B1"/>
    <w:rPr>
      <w:rFonts w:ascii="Arial" w:eastAsia="Calibri" w:hAnsi="Arial" w:cs="Arial"/>
      <w:kern w:val="1"/>
      <w:sz w:val="20"/>
      <w:szCs w:val="20"/>
    </w:rPr>
  </w:style>
  <w:style w:type="character" w:customStyle="1" w:styleId="mail-message-sender-email">
    <w:name w:val="mail-message-sender-email"/>
    <w:rsid w:val="003460B1"/>
  </w:style>
  <w:style w:type="table" w:styleId="a5">
    <w:name w:val="Table Grid"/>
    <w:basedOn w:val="a1"/>
    <w:uiPriority w:val="59"/>
    <w:rsid w:val="0034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46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Title">
    <w:name w:val="ConsTitle"/>
    <w:uiPriority w:val="99"/>
    <w:rsid w:val="003460B1"/>
    <w:pPr>
      <w:widowControl w:val="0"/>
    </w:pPr>
    <w:rPr>
      <w:rFonts w:ascii="Arial" w:hAnsi="Arial"/>
      <w:b/>
      <w:sz w:val="16"/>
    </w:rPr>
  </w:style>
  <w:style w:type="character" w:customStyle="1" w:styleId="20">
    <w:name w:val="Заголовок 2 Знак"/>
    <w:link w:val="2"/>
    <w:uiPriority w:val="9"/>
    <w:rsid w:val="00A83348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74FA0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74FA0"/>
    <w:rPr>
      <w:rFonts w:ascii="Tahoma" w:eastAsia="Andale Sans UI" w:hAnsi="Tahoma" w:cs="Tahoma"/>
      <w:kern w:val="1"/>
      <w:sz w:val="16"/>
      <w:szCs w:val="16"/>
      <w:lang w:eastAsia="en-US"/>
    </w:rPr>
  </w:style>
  <w:style w:type="paragraph" w:styleId="a9">
    <w:name w:val="footnote text"/>
    <w:basedOn w:val="a"/>
    <w:link w:val="aa"/>
    <w:uiPriority w:val="99"/>
    <w:unhideWhenUsed/>
    <w:rsid w:val="00E00A86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E00A86"/>
    <w:rPr>
      <w:rFonts w:eastAsia="Times New Roman"/>
    </w:rPr>
  </w:style>
  <w:style w:type="character" w:styleId="ab">
    <w:name w:val="footnote reference"/>
    <w:uiPriority w:val="99"/>
    <w:unhideWhenUsed/>
    <w:qFormat/>
    <w:rsid w:val="00E00A86"/>
    <w:rPr>
      <w:vertAlign w:val="superscript"/>
    </w:rPr>
  </w:style>
  <w:style w:type="character" w:customStyle="1" w:styleId="fn">
    <w:name w:val="fn"/>
    <w:rsid w:val="001948E8"/>
  </w:style>
  <w:style w:type="character" w:customStyle="1" w:styleId="text">
    <w:name w:val="text"/>
    <w:rsid w:val="001150DE"/>
  </w:style>
  <w:style w:type="character" w:customStyle="1" w:styleId="value">
    <w:name w:val="value"/>
    <w:rsid w:val="001150DE"/>
  </w:style>
  <w:style w:type="paragraph" w:customStyle="1" w:styleId="p11satbvpdp">
    <w:name w:val="p11satbv_pdp"/>
    <w:basedOn w:val="a"/>
    <w:rsid w:val="001150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uiPriority w:val="22"/>
    <w:qFormat/>
    <w:rsid w:val="001150DE"/>
    <w:rPr>
      <w:b/>
      <w:bCs/>
    </w:rPr>
  </w:style>
  <w:style w:type="character" w:customStyle="1" w:styleId="productproperty-nameinner">
    <w:name w:val="productproperty-nameinner"/>
    <w:rsid w:val="00F03875"/>
  </w:style>
  <w:style w:type="paragraph" w:styleId="ad">
    <w:name w:val="Title"/>
    <w:basedOn w:val="a"/>
    <w:next w:val="a"/>
    <w:link w:val="ae"/>
    <w:qFormat/>
    <w:rsid w:val="003874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e">
    <w:name w:val="Название Знак"/>
    <w:link w:val="ad"/>
    <w:rsid w:val="0038742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3874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387428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8D5FC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wmi-callto">
    <w:name w:val="wmi-callto"/>
    <w:basedOn w:val="a0"/>
    <w:rsid w:val="00B91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2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07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641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435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0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67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5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15646</CharactersWithSpaces>
  <SharedDoc>false</SharedDoc>
  <HLinks>
    <vt:vector size="36" baseType="variant"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 Анна</dc:creator>
  <cp:lastModifiedBy>egd</cp:lastModifiedBy>
  <cp:revision>9</cp:revision>
  <cp:lastPrinted>2025-01-27T10:55:00Z</cp:lastPrinted>
  <dcterms:created xsi:type="dcterms:W3CDTF">2024-01-21T10:18:00Z</dcterms:created>
  <dcterms:modified xsi:type="dcterms:W3CDTF">2025-01-27T11:33:00Z</dcterms:modified>
</cp:coreProperties>
</file>