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ED8EC" w14:textId="77777777" w:rsidR="00DE20FE" w:rsidRPr="00DE20FE" w:rsidRDefault="00DE20FE" w:rsidP="00DE20FE">
      <w:pPr>
        <w:jc w:val="center"/>
        <w:outlineLvl w:val="1"/>
        <w:rPr>
          <w:b/>
          <w:i/>
          <w:sz w:val="20"/>
        </w:rPr>
      </w:pPr>
      <w:bookmarkStart w:id="0" w:name="_Hlk188014751"/>
      <w:r w:rsidRPr="00DE20FE">
        <w:rPr>
          <w:b/>
          <w:i/>
          <w:sz w:val="20"/>
        </w:rPr>
        <w:t>ТЕХНИЧЕСКОЕ ЗАДАНИЕ</w:t>
      </w:r>
    </w:p>
    <w:p w14:paraId="6C64C9CC" w14:textId="77777777" w:rsidR="00DE20FE" w:rsidRPr="00045C31" w:rsidRDefault="00DE20FE" w:rsidP="00045C31">
      <w:pPr>
        <w:jc w:val="left"/>
        <w:rPr>
          <w:b/>
          <w:color w:val="auto"/>
          <w:sz w:val="20"/>
        </w:rPr>
      </w:pPr>
    </w:p>
    <w:p w14:paraId="719E7EE2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Техническое обслуживание медицинского оборудования</w:t>
      </w:r>
    </w:p>
    <w:p w14:paraId="687693F8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</w:p>
    <w:p w14:paraId="28177247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Наименование объекта закупки: Выполнение работ по техническому обслуживанию медицинского оборудования.</w:t>
      </w:r>
    </w:p>
    <w:p w14:paraId="2687D7D3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Описание объекта закупки, объем оказываемых услуг: Настоящее техническое задание составлено в соответствии с ГОСТ Р 57501-2017.</w:t>
      </w:r>
    </w:p>
    <w:p w14:paraId="446F7ED0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Перечень нормативных документов, определяющих требования к услугам по техническому обслуживанию медицинского оборудования:</w:t>
      </w:r>
    </w:p>
    <w:p w14:paraId="0460BE25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- ГОСТ 15.601-98 Система разработки и постановки продукции на производство. Техническое обслуживание и ремонт техники. Основные положения;</w:t>
      </w:r>
    </w:p>
    <w:p w14:paraId="42291519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- ГОСТ Р 56606-2015 Контроль технического состояния и функционирования медицинских изделий. Основные положения;</w:t>
      </w:r>
    </w:p>
    <w:p w14:paraId="3D1B38B9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- Федеральный закон от 21 ноября 2011 г. № 323-ФЗ «Об основах охраны здоровья граждан в Российской Федерации»;</w:t>
      </w:r>
    </w:p>
    <w:p w14:paraId="585BE679" w14:textId="77777777" w:rsidR="00045C31" w:rsidRP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- Методические рекомендации «Техническое обслуживание медицинской техники» (утверждены Минздравом России 24 сентября 2003 г. и Минпромнауки России 10 октября 2003 г.);</w:t>
      </w:r>
    </w:p>
    <w:p w14:paraId="58A5A4EB" w14:textId="77777777" w:rsidR="00045C31" w:rsidRDefault="00045C3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  <w:r w:rsidRPr="00045C31">
        <w:rPr>
          <w:rFonts w:ascii="Times New Roman" w:hAnsi="Times New Roman"/>
          <w:sz w:val="20"/>
        </w:rPr>
        <w:t>- Федеральный закон от 04.05.2011 г. N 99-ФЗ «О лицензировании отдельных видов деятельности».</w:t>
      </w:r>
    </w:p>
    <w:p w14:paraId="67E674FA" w14:textId="77777777" w:rsidR="002F7421" w:rsidRPr="00045C31" w:rsidRDefault="002F7421" w:rsidP="00045C31">
      <w:pPr>
        <w:pStyle w:val="ConsPlusNormal0"/>
        <w:widowControl/>
        <w:ind w:firstLine="0"/>
        <w:jc w:val="both"/>
        <w:outlineLvl w:val="0"/>
        <w:rPr>
          <w:rFonts w:ascii="Times New Roman" w:hAnsi="Times New Roman"/>
          <w:sz w:val="20"/>
        </w:rPr>
      </w:pPr>
    </w:p>
    <w:p w14:paraId="65B4B9F7" w14:textId="77777777" w:rsidR="00045C31" w:rsidRPr="006637A0" w:rsidRDefault="00045C31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1. Требования к наличию разрешительных документов</w:t>
      </w:r>
    </w:p>
    <w:p w14:paraId="42754C11" w14:textId="77777777" w:rsidR="00E8528B" w:rsidRPr="006637A0" w:rsidRDefault="00E8528B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Выписка из реестра лицензий на Техническое обслуживание медицинских изделий</w:t>
      </w:r>
    </w:p>
    <w:p w14:paraId="28F40EFB" w14:textId="77F15A10" w:rsidR="00E8528B" w:rsidRPr="006637A0" w:rsidRDefault="00E8528B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 </w:t>
      </w:r>
    </w:p>
    <w:p w14:paraId="5664555B" w14:textId="4BA2F7FC" w:rsidR="00E8528B" w:rsidRPr="006637A0" w:rsidRDefault="00E8528B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Техническое обслуживание групп медицинских изделий (кроме программного обеспечения, являющегося медицинским изделием) </w:t>
      </w:r>
      <w:r w:rsidRPr="006637A0">
        <w:rPr>
          <w:b/>
          <w:bCs/>
          <w:sz w:val="20"/>
        </w:rPr>
        <w:t xml:space="preserve">класса 2б потенциального риска применения: </w:t>
      </w:r>
      <w:r w:rsidR="002F7421" w:rsidRPr="006637A0">
        <w:rPr>
          <w:b/>
          <w:bCs/>
          <w:sz w:val="20"/>
        </w:rPr>
        <w:t>радиологические медицинские изделия (в части оборудования для рентгенографии и рентгеноскопии)</w:t>
      </w:r>
    </w:p>
    <w:p w14:paraId="0C3B63BC" w14:textId="77777777" w:rsidR="002F7421" w:rsidRPr="006637A0" w:rsidRDefault="002F7421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Выписка из реестра лицензий на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14:paraId="5D6DE90E" w14:textId="77777777" w:rsidR="002F7421" w:rsidRPr="006637A0" w:rsidRDefault="002F7421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- техническое обслуживание осуществляется непосредственно в месте размещения и эксплуатации</w:t>
      </w:r>
    </w:p>
    <w:p w14:paraId="5C929C0B" w14:textId="77777777" w:rsidR="002F7421" w:rsidRPr="006637A0" w:rsidRDefault="002F7421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радиационных источников:</w:t>
      </w:r>
    </w:p>
    <w:p w14:paraId="7F7949A7" w14:textId="77777777" w:rsidR="002F7421" w:rsidRPr="006637A0" w:rsidRDefault="002F7421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-. Техническое обслуживание источников ионизирующего излучения (генерирующих), а именно:</w:t>
      </w:r>
    </w:p>
    <w:p w14:paraId="6B0B8EF1" w14:textId="77777777" w:rsidR="002F7421" w:rsidRPr="006637A0" w:rsidRDefault="002F7421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обслуживаемые радиационные источники: аппараты рентгеновские медицинские диагностические</w:t>
      </w:r>
    </w:p>
    <w:p w14:paraId="35779662" w14:textId="77777777" w:rsidR="002F7421" w:rsidRPr="002F7421" w:rsidRDefault="002F7421" w:rsidP="006637A0">
      <w:pPr>
        <w:tabs>
          <w:tab w:val="left" w:pos="710"/>
        </w:tabs>
        <w:ind w:firstLine="709"/>
        <w:outlineLvl w:val="0"/>
        <w:rPr>
          <w:sz w:val="20"/>
        </w:rPr>
      </w:pPr>
      <w:r w:rsidRPr="006637A0">
        <w:rPr>
          <w:sz w:val="20"/>
        </w:rPr>
        <w:t>стационарные и передвижные.</w:t>
      </w:r>
    </w:p>
    <w:p w14:paraId="08ECC335" w14:textId="77777777" w:rsidR="00E8528B" w:rsidRDefault="00E8528B" w:rsidP="006637A0">
      <w:pPr>
        <w:tabs>
          <w:tab w:val="left" w:pos="710"/>
        </w:tabs>
        <w:ind w:firstLine="709"/>
        <w:outlineLvl w:val="0"/>
        <w:rPr>
          <w:sz w:val="20"/>
        </w:rPr>
      </w:pPr>
    </w:p>
    <w:p w14:paraId="5A093409" w14:textId="77777777" w:rsidR="00E8528B" w:rsidRDefault="00E8528B" w:rsidP="00045C31">
      <w:pPr>
        <w:tabs>
          <w:tab w:val="left" w:pos="710"/>
        </w:tabs>
        <w:ind w:firstLine="709"/>
        <w:outlineLvl w:val="0"/>
        <w:rPr>
          <w:sz w:val="20"/>
        </w:rPr>
      </w:pPr>
      <w:bookmarkStart w:id="1" w:name="_GoBack"/>
      <w:bookmarkEnd w:id="1"/>
    </w:p>
    <w:p w14:paraId="38DB6DD2" w14:textId="0DADA7C0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2. Требования к квалификации персонала исполнителя</w:t>
      </w:r>
    </w:p>
    <w:p w14:paraId="5510F2FF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2.1. Исполнитель должен иметь специалистов (штатных либо внештатных) по виду медицинского оборудования, подлежащего ТО. Подтверждением соответствия данному пункту требований являются трудовые и/или гражданско-правовые договоры с соответствующими специалистами. Срок действия договоров должен обеспечивать выполнение работ.</w:t>
      </w:r>
    </w:p>
    <w:p w14:paraId="0646F516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2.2. Квалификация специалистов должна быть подтверждена соответствующими удостоверяющими документами (дипломами, сертификатами, удостоверениями и т.п.). В случае, когда такое требование установлено положениями технической (эксплуатационной) документации изготовителя медицинского оборудования, указанные удостоверяющие документы должны быть выданы производителями медицинского оборудования, либо их официальными представителями.</w:t>
      </w:r>
    </w:p>
    <w:p w14:paraId="6B34F54D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3. Требования к контрольно-измерительному и технологическому испытательному оборудованию.</w:t>
      </w:r>
    </w:p>
    <w:p w14:paraId="69B38088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3.1.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ТО медицинского оборудования, указанного в настоящем техническом задании.</w:t>
      </w:r>
    </w:p>
    <w:p w14:paraId="2656E176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3.2 Средства измерений должны быть </w:t>
      </w:r>
      <w:proofErr w:type="spellStart"/>
      <w:r w:rsidRPr="00045C31">
        <w:rPr>
          <w:sz w:val="20"/>
        </w:rPr>
        <w:t>поверены</w:t>
      </w:r>
      <w:proofErr w:type="spellEnd"/>
      <w:r w:rsidRPr="00045C31">
        <w:rPr>
          <w:sz w:val="20"/>
        </w:rPr>
        <w:t>, а технологическое испытательное оборудование, требующее аттестации, должно быть аттестовано по ГОСТ Р 8.568.</w:t>
      </w:r>
    </w:p>
    <w:p w14:paraId="6E142F9A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4. Требования к документации</w:t>
      </w:r>
    </w:p>
    <w:p w14:paraId="17730894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4.1. Исполнитель должен иметь полный комплект действующей нормативной, технической и эксплуатационной документации, необходимой для проведения ТО медицинского оборудования, указанного в настоящем техническом задании.</w:t>
      </w:r>
    </w:p>
    <w:p w14:paraId="331CE351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5. Требования к обеспечению качества услуг по ТО медицинского оборудования</w:t>
      </w:r>
    </w:p>
    <w:p w14:paraId="76497430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5.1. У Исполнителя должна быть внедрена система менеджмента качества в соответствии с ГОСТ ISO 9001 или ГОСТ ISO 13485.</w:t>
      </w:r>
    </w:p>
    <w:p w14:paraId="7AFB4680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5.2. ТО медицинского оборудования должно проводиться согласно действующей технической и эксплуатационной документации производителя.</w:t>
      </w:r>
    </w:p>
    <w:p w14:paraId="14CCA074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lastRenderedPageBreak/>
        <w:t xml:space="preserve">5.3. При проведении ТО медицинского оборудования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изготовителя, при этом допускается замена запасных частей, в том числе расходных материалов, на аналогичные при обеспечении сохранения требуемых технических и функциональных характеристик медицинского оборудования при гарантии его безопасности. Запасные части, в том числе расходные материалы, используемые при выполнении ремонта медицинского оборудования, должны быть новыми, не бывшими в употреблении, не восстановленными. </w:t>
      </w:r>
    </w:p>
    <w:p w14:paraId="093430AD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5.4. Гарантийные сроки на проведённые работы по ТО медицинского оборудования должны составлять не менее 3 (трёх) месяцев с даты завершения ТО медицинского оборудования. Гарантийный срок исчисляют с даты завершения работ указанной в журнале ТО МИ.</w:t>
      </w:r>
    </w:p>
    <w:p w14:paraId="323C089B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5.5. При обнаружении недостатков, допущенных при проведении ТО медицинского оборудования, исполнитель должен устранить их за свой счёт в срок не более 10 (десяти) рабочих дней (без учета времени доставки запасных частей) со дня поступления к нему соответствующего обращения заказчика, а также возместить заказчику, в случае причинения ущерба, все убытки. При этом гарантийный срок продлевается на срок устранения выявленных недостатков.</w:t>
      </w:r>
    </w:p>
    <w:p w14:paraId="4422FF25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6. Требования к организации и порядку проведения технического обслуживания медицинского оборудования</w:t>
      </w:r>
    </w:p>
    <w:p w14:paraId="0DA30A4F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6.1. Периодическое ТО должно проводиться согласно эксплуатационной документации на медицинское оборудование, указанные в перечне подлежащих ТО.</w:t>
      </w:r>
    </w:p>
    <w:p w14:paraId="42CF2056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6.2. После проведения ТО медицинского оборудования исполнитель обязан сделать соответствующую отметку в журнале технического обслуживания медицинского оборудования.</w:t>
      </w:r>
    </w:p>
    <w:p w14:paraId="1F186075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ПЕРЕЧЕНЬ типовых регламентных работ по техническому обслуживанию медицинской техники</w:t>
      </w:r>
    </w:p>
    <w:p w14:paraId="05391A7C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   1. Внешний осмотр рабочего места и изделия:</w:t>
      </w:r>
    </w:p>
    <w:p w14:paraId="7AB9C070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- проверка наличия экранов, ограждений, защитных устройств, средств предупредительной сигнализации</w:t>
      </w:r>
    </w:p>
    <w:p w14:paraId="43188E23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  2. Проверка соответствия изделия требованиям электробезопасности и надежности:</w:t>
      </w:r>
    </w:p>
    <w:p w14:paraId="20119B86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магистралей;</w:t>
      </w:r>
    </w:p>
    <w:p w14:paraId="5E88301B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- проверка органов управления и контроля на целостность, четкость фиксации отсутствие люфтов, срабатывание защитных устройств и защитных блокировок;</w:t>
      </w:r>
    </w:p>
    <w:p w14:paraId="29AA6024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- контроль состояния устройств индикации и сигнализации;</w:t>
      </w:r>
    </w:p>
    <w:p w14:paraId="083700E0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- контроль состояния деталей, узлов, механизмов, в т.ч. подверженных повышенному износу;</w:t>
      </w:r>
    </w:p>
    <w:p w14:paraId="412942E7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- контроль соблюдения графиков проверки средств измерений медицинского назначения</w:t>
      </w:r>
    </w:p>
    <w:p w14:paraId="66F8743A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  3. Проверка наличия расходных материалов и заправка ими изделия</w:t>
      </w:r>
    </w:p>
    <w:p w14:paraId="648FCCE1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  4. Проверка готовности изделия к использованию:</w:t>
      </w:r>
    </w:p>
    <w:p w14:paraId="7BB3BE95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- проверка исходных положений органов управления</w:t>
      </w:r>
    </w:p>
    <w:p w14:paraId="39A35B15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 5. Включение и проверка работоспособности изделия:</w:t>
      </w:r>
    </w:p>
    <w:p w14:paraId="4AE9FF55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- проверка функционирования основных и вспомогательных узлов, измерительных и регистрирующих устройств, органов управления, индикации и сигнализации, защитных блокировок;</w:t>
      </w:r>
    </w:p>
    <w:p w14:paraId="1ABDFAFD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 Периодическое техническое обслуживание:</w:t>
      </w:r>
    </w:p>
    <w:p w14:paraId="05527622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1. Очистка от пыли, грязи и т.п. изделия в целом или его составных частей.</w:t>
      </w:r>
    </w:p>
    <w:p w14:paraId="478AAEFF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2. Чистка, смазка и, при необходимости, переборка механизмов и узлов.</w:t>
      </w:r>
    </w:p>
    <w:p w14:paraId="2E6852C4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3. Затяжка ослабленных крепежных элементов.</w:t>
      </w:r>
    </w:p>
    <w:p w14:paraId="733BF2C8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4. Заправка расходными материалами, специальными жидкостями и др.</w:t>
      </w:r>
    </w:p>
    <w:p w14:paraId="5DDDCABB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5. Замена отработавших ресурс составных частей (щетки электромашин фильтры и т.п.).</w:t>
      </w:r>
    </w:p>
    <w:p w14:paraId="20B74D50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 6. Работы, специфические для данного изделия, установленные эксплуатационной документацией.</w:t>
      </w:r>
    </w:p>
    <w:p w14:paraId="331DC6B0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        7. Настройка и регулировка изделия.</w:t>
      </w:r>
    </w:p>
    <w:p w14:paraId="185C1280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6.3. Требования к ремонту медицинских изделий: </w:t>
      </w:r>
    </w:p>
    <w:p w14:paraId="1F3E73B2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В случае неисправности МИ Исполнитель обязан обеспечить выезд специалиста для проведения технической диагностики в срок не более 2 рабочих дней с момента получения заявки Заказчика. Срок проведения работ по ремонту МИ должен составлять не более 3 рабочих дней с момента диагностирования специалистом соответствующей неисправности (без учета времени доставки запасных частей). Указанные сроки могут быть увеличены по согласованию с Заказчиком.</w:t>
      </w:r>
    </w:p>
    <w:p w14:paraId="39E93A2C" w14:textId="77777777" w:rsidR="00045C31" w:rsidRPr="00045C31" w:rsidRDefault="00045C31" w:rsidP="00045C31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 xml:space="preserve">6.4. Частичное оказание услуг (выполнение работ) не допускается. </w:t>
      </w:r>
    </w:p>
    <w:p w14:paraId="3E36CFD8" w14:textId="7977D52E" w:rsidR="00DE20FE" w:rsidRDefault="00045C31" w:rsidP="00CA4F38">
      <w:pPr>
        <w:tabs>
          <w:tab w:val="left" w:pos="710"/>
        </w:tabs>
        <w:ind w:firstLine="709"/>
        <w:outlineLvl w:val="0"/>
        <w:rPr>
          <w:sz w:val="20"/>
        </w:rPr>
      </w:pPr>
      <w:r w:rsidRPr="00045C31">
        <w:rPr>
          <w:sz w:val="20"/>
        </w:rPr>
        <w:t>6.5 Периодичность ТО - 1 раз в квартал</w:t>
      </w:r>
    </w:p>
    <w:p w14:paraId="053A434B" w14:textId="2AF36195" w:rsidR="00CA4F38" w:rsidRDefault="00CA4F38" w:rsidP="00CA4F38">
      <w:pPr>
        <w:tabs>
          <w:tab w:val="left" w:pos="710"/>
        </w:tabs>
        <w:ind w:firstLine="709"/>
        <w:outlineLvl w:val="0"/>
        <w:rPr>
          <w:sz w:val="20"/>
        </w:rPr>
      </w:pPr>
    </w:p>
    <w:p w14:paraId="55F3620D" w14:textId="75056D27" w:rsidR="00F062B5" w:rsidRDefault="00F062B5" w:rsidP="00CA4F38">
      <w:pPr>
        <w:tabs>
          <w:tab w:val="left" w:pos="710"/>
        </w:tabs>
        <w:ind w:firstLine="709"/>
        <w:outlineLvl w:val="0"/>
        <w:rPr>
          <w:sz w:val="20"/>
        </w:rPr>
      </w:pPr>
    </w:p>
    <w:p w14:paraId="6C39689A" w14:textId="716ECA76" w:rsidR="00F062B5" w:rsidRDefault="00F062B5" w:rsidP="00CA4F38">
      <w:pPr>
        <w:tabs>
          <w:tab w:val="left" w:pos="710"/>
        </w:tabs>
        <w:ind w:firstLine="709"/>
        <w:outlineLvl w:val="0"/>
        <w:rPr>
          <w:sz w:val="20"/>
        </w:rPr>
      </w:pPr>
    </w:p>
    <w:tbl>
      <w:tblPr>
        <w:tblpPr w:leftFromText="180" w:rightFromText="180" w:vertAnchor="text" w:horzAnchor="margin" w:tblpY="123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6424"/>
        <w:gridCol w:w="4179"/>
      </w:tblGrid>
      <w:tr w:rsidR="00F062B5" w:rsidRPr="0052343F" w14:paraId="74B04FEE" w14:textId="77777777" w:rsidTr="006637A0">
        <w:tc>
          <w:tcPr>
            <w:tcW w:w="732" w:type="dxa"/>
            <w:shd w:val="clear" w:color="auto" w:fill="auto"/>
          </w:tcPr>
          <w:p w14:paraId="0B1EC9FC" w14:textId="77777777" w:rsidR="00F062B5" w:rsidRPr="0052343F" w:rsidRDefault="00F062B5" w:rsidP="00F062B5">
            <w:pPr>
              <w:jc w:val="center"/>
              <w:rPr>
                <w:szCs w:val="22"/>
              </w:rPr>
            </w:pPr>
            <w:r w:rsidRPr="0052343F">
              <w:rPr>
                <w:szCs w:val="22"/>
              </w:rPr>
              <w:lastRenderedPageBreak/>
              <w:t>№</w:t>
            </w:r>
          </w:p>
        </w:tc>
        <w:tc>
          <w:tcPr>
            <w:tcW w:w="6424" w:type="dxa"/>
            <w:shd w:val="clear" w:color="auto" w:fill="auto"/>
          </w:tcPr>
          <w:p w14:paraId="37378145" w14:textId="77777777" w:rsidR="00F062B5" w:rsidRPr="0052343F" w:rsidRDefault="00F062B5" w:rsidP="00F062B5">
            <w:pPr>
              <w:jc w:val="center"/>
              <w:rPr>
                <w:szCs w:val="22"/>
              </w:rPr>
            </w:pPr>
            <w:r w:rsidRPr="0052343F">
              <w:rPr>
                <w:szCs w:val="22"/>
              </w:rPr>
              <w:t>Наименование МИ</w:t>
            </w:r>
          </w:p>
        </w:tc>
        <w:tc>
          <w:tcPr>
            <w:tcW w:w="4179" w:type="dxa"/>
            <w:shd w:val="clear" w:color="auto" w:fill="auto"/>
          </w:tcPr>
          <w:p w14:paraId="6766FACC" w14:textId="77777777" w:rsidR="00F062B5" w:rsidRPr="0052343F" w:rsidRDefault="00F062B5" w:rsidP="00F062B5">
            <w:pPr>
              <w:jc w:val="center"/>
              <w:rPr>
                <w:szCs w:val="22"/>
              </w:rPr>
            </w:pPr>
            <w:r w:rsidRPr="0052343F">
              <w:rPr>
                <w:szCs w:val="22"/>
              </w:rPr>
              <w:t>Адрес нахождения</w:t>
            </w:r>
          </w:p>
        </w:tc>
      </w:tr>
      <w:tr w:rsidR="00F062B5" w:rsidRPr="0052343F" w14:paraId="7D869218" w14:textId="77777777" w:rsidTr="006637A0">
        <w:tc>
          <w:tcPr>
            <w:tcW w:w="732" w:type="dxa"/>
            <w:shd w:val="clear" w:color="auto" w:fill="auto"/>
          </w:tcPr>
          <w:p w14:paraId="4ACBEE68" w14:textId="0D1EF0B3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6424" w:type="dxa"/>
            <w:shd w:val="clear" w:color="auto" w:fill="auto"/>
          </w:tcPr>
          <w:p w14:paraId="0C85F5CF" w14:textId="77777777" w:rsidR="00F062B5" w:rsidRPr="0052343F" w:rsidRDefault="00F062B5" w:rsidP="00F062B5">
            <w:pPr>
              <w:rPr>
                <w:szCs w:val="22"/>
              </w:rPr>
            </w:pPr>
            <w:r w:rsidRPr="0052343F">
              <w:rPr>
                <w:szCs w:val="22"/>
              </w:rPr>
              <w:t xml:space="preserve">Рентгенодиагностический комплекс CLINODIGIT, зав № 22-1128-07,2007 </w:t>
            </w:r>
            <w:proofErr w:type="spellStart"/>
            <w:r w:rsidRPr="0052343F">
              <w:rPr>
                <w:szCs w:val="22"/>
              </w:rPr>
              <w:t>г.в</w:t>
            </w:r>
            <w:proofErr w:type="spellEnd"/>
            <w:r w:rsidRPr="0052343F">
              <w:rPr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A33BA81" w14:textId="3E476923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</w:t>
            </w:r>
            <w:r w:rsidR="00F062B5" w:rsidRPr="0052343F">
              <w:rPr>
                <w:szCs w:val="22"/>
              </w:rPr>
              <w:t>. Кемерово ул. Сибиряков-Гвардейцев 9</w:t>
            </w:r>
          </w:p>
        </w:tc>
      </w:tr>
      <w:tr w:rsidR="00F062B5" w:rsidRPr="0052343F" w14:paraId="0894C624" w14:textId="77777777" w:rsidTr="006637A0">
        <w:tc>
          <w:tcPr>
            <w:tcW w:w="732" w:type="dxa"/>
            <w:shd w:val="clear" w:color="auto" w:fill="auto"/>
          </w:tcPr>
          <w:p w14:paraId="2E9F9B81" w14:textId="7704BBE5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6424" w:type="dxa"/>
            <w:shd w:val="clear" w:color="auto" w:fill="auto"/>
          </w:tcPr>
          <w:p w14:paraId="3C1D7636" w14:textId="77777777" w:rsidR="00F062B5" w:rsidRPr="0052343F" w:rsidRDefault="00F062B5" w:rsidP="00F062B5">
            <w:pPr>
              <w:rPr>
                <w:szCs w:val="22"/>
              </w:rPr>
            </w:pPr>
            <w:r w:rsidRPr="0052343F">
              <w:rPr>
                <w:szCs w:val="22"/>
              </w:rPr>
              <w:t xml:space="preserve">Дентальный рентгеновский аппарат </w:t>
            </w:r>
            <w:proofErr w:type="spellStart"/>
            <w:r w:rsidRPr="0052343F">
              <w:rPr>
                <w:szCs w:val="22"/>
              </w:rPr>
              <w:t>Castellini</w:t>
            </w:r>
            <w:proofErr w:type="spellEnd"/>
            <w:r w:rsidRPr="0052343F">
              <w:rPr>
                <w:szCs w:val="22"/>
              </w:rPr>
              <w:t xml:space="preserve">  Х.70 зав № 96</w:t>
            </w:r>
            <w:r w:rsidRPr="0052343F">
              <w:rPr>
                <w:szCs w:val="22"/>
                <w:lang w:val="en-US"/>
              </w:rPr>
              <w:t>JFN</w:t>
            </w:r>
            <w:r w:rsidRPr="0052343F">
              <w:rPr>
                <w:szCs w:val="22"/>
              </w:rPr>
              <w:t xml:space="preserve">, 1997 </w:t>
            </w:r>
            <w:proofErr w:type="spellStart"/>
            <w:r w:rsidRPr="0052343F">
              <w:rPr>
                <w:szCs w:val="22"/>
              </w:rPr>
              <w:t>г.в</w:t>
            </w:r>
            <w:proofErr w:type="spellEnd"/>
            <w:r w:rsidRPr="0052343F">
              <w:rPr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14CC0FF" w14:textId="13B63AF6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</w:t>
            </w:r>
            <w:r w:rsidR="00F062B5" w:rsidRPr="0052343F">
              <w:rPr>
                <w:szCs w:val="22"/>
              </w:rPr>
              <w:t>. Кемерово ул. Сибиряков-Гвардейцев 9</w:t>
            </w:r>
          </w:p>
        </w:tc>
      </w:tr>
      <w:tr w:rsidR="00F062B5" w:rsidRPr="0052343F" w14:paraId="3E0C3C9A" w14:textId="77777777" w:rsidTr="006637A0">
        <w:tc>
          <w:tcPr>
            <w:tcW w:w="732" w:type="dxa"/>
            <w:shd w:val="clear" w:color="auto" w:fill="auto"/>
          </w:tcPr>
          <w:p w14:paraId="4E81FBD7" w14:textId="0BA93B3A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6424" w:type="dxa"/>
            <w:shd w:val="clear" w:color="auto" w:fill="auto"/>
          </w:tcPr>
          <w:p w14:paraId="6BA739C0" w14:textId="77777777" w:rsidR="00F062B5" w:rsidRPr="0052343F" w:rsidRDefault="00F062B5" w:rsidP="00F062B5">
            <w:pPr>
              <w:suppressAutoHyphens/>
              <w:rPr>
                <w:szCs w:val="22"/>
                <w:lang w:eastAsia="zh-CN"/>
              </w:rPr>
            </w:pPr>
            <w:r w:rsidRPr="0052343F">
              <w:rPr>
                <w:szCs w:val="22"/>
                <w:lang w:eastAsia="zh-CN"/>
              </w:rPr>
              <w:t xml:space="preserve">Проявочная машина </w:t>
            </w:r>
          </w:p>
          <w:p w14:paraId="095F6201" w14:textId="77777777" w:rsidR="00F062B5" w:rsidRPr="0052343F" w:rsidRDefault="00F062B5" w:rsidP="00F062B5">
            <w:pPr>
              <w:rPr>
                <w:szCs w:val="22"/>
              </w:rPr>
            </w:pPr>
            <w:r w:rsidRPr="0052343F">
              <w:rPr>
                <w:szCs w:val="22"/>
                <w:lang w:eastAsia="zh-CN"/>
              </w:rPr>
              <w:t> </w:t>
            </w:r>
            <w:proofErr w:type="spellStart"/>
            <w:r w:rsidRPr="0052343F">
              <w:rPr>
                <w:szCs w:val="22"/>
                <w:lang w:eastAsia="zh-CN"/>
              </w:rPr>
              <w:t>Kodak</w:t>
            </w:r>
            <w:proofErr w:type="spellEnd"/>
            <w:r w:rsidRPr="0052343F">
              <w:rPr>
                <w:szCs w:val="22"/>
                <w:lang w:eastAsia="zh-CN"/>
              </w:rPr>
              <w:t xml:space="preserve"> зав № 117510-0710-5763, 2008 </w:t>
            </w:r>
            <w:proofErr w:type="spellStart"/>
            <w:r w:rsidRPr="0052343F">
              <w:rPr>
                <w:szCs w:val="22"/>
                <w:lang w:eastAsia="zh-CN"/>
              </w:rPr>
              <w:t>г.в</w:t>
            </w:r>
            <w:proofErr w:type="spellEnd"/>
            <w:r w:rsidRPr="0052343F">
              <w:rPr>
                <w:szCs w:val="22"/>
                <w:lang w:eastAsia="zh-CN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B3F7F88" w14:textId="235C88A6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</w:t>
            </w:r>
            <w:r w:rsidR="00F062B5" w:rsidRPr="0052343F">
              <w:rPr>
                <w:szCs w:val="22"/>
              </w:rPr>
              <w:t>. Кемерово ул. Сибиряков-Гвардейцев 9</w:t>
            </w:r>
          </w:p>
        </w:tc>
      </w:tr>
      <w:tr w:rsidR="00F062B5" w:rsidRPr="0052343F" w14:paraId="719EDC73" w14:textId="77777777" w:rsidTr="006637A0">
        <w:tc>
          <w:tcPr>
            <w:tcW w:w="732" w:type="dxa"/>
            <w:shd w:val="clear" w:color="auto" w:fill="auto"/>
          </w:tcPr>
          <w:p w14:paraId="767DC29F" w14:textId="7651DD6F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424" w:type="dxa"/>
            <w:shd w:val="clear" w:color="auto" w:fill="auto"/>
          </w:tcPr>
          <w:p w14:paraId="51A0566E" w14:textId="77777777" w:rsidR="00F062B5" w:rsidRPr="0052343F" w:rsidRDefault="00F062B5" w:rsidP="00F062B5">
            <w:pPr>
              <w:rPr>
                <w:szCs w:val="22"/>
              </w:rPr>
            </w:pPr>
            <w:r w:rsidRPr="0052343F">
              <w:rPr>
                <w:szCs w:val="22"/>
              </w:rPr>
              <w:t xml:space="preserve">Флюорограф цифровой </w:t>
            </w:r>
            <w:proofErr w:type="spellStart"/>
            <w:r w:rsidRPr="0052343F">
              <w:rPr>
                <w:szCs w:val="22"/>
              </w:rPr>
              <w:t>малодозовый</w:t>
            </w:r>
            <w:proofErr w:type="spellEnd"/>
            <w:r w:rsidRPr="0052343F">
              <w:rPr>
                <w:szCs w:val="22"/>
              </w:rPr>
              <w:t xml:space="preserve"> </w:t>
            </w:r>
            <w:proofErr w:type="spellStart"/>
            <w:r w:rsidRPr="0052343F">
              <w:rPr>
                <w:szCs w:val="22"/>
              </w:rPr>
              <w:t>ФЦМБарс</w:t>
            </w:r>
            <w:proofErr w:type="spellEnd"/>
            <w:r w:rsidRPr="0052343F">
              <w:rPr>
                <w:szCs w:val="22"/>
              </w:rPr>
              <w:t xml:space="preserve">- РЕНЕКС, зав № 1037, 2012 </w:t>
            </w:r>
            <w:proofErr w:type="spellStart"/>
            <w:r w:rsidRPr="0052343F">
              <w:rPr>
                <w:szCs w:val="22"/>
              </w:rPr>
              <w:t>г.в</w:t>
            </w:r>
            <w:proofErr w:type="spellEnd"/>
            <w:r w:rsidRPr="0052343F">
              <w:rPr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0F209FCB" w14:textId="18A64E57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</w:t>
            </w:r>
            <w:r w:rsidR="00F062B5" w:rsidRPr="0052343F">
              <w:rPr>
                <w:szCs w:val="22"/>
              </w:rPr>
              <w:t>. Кемерово ул. Сибиряков-Гвардейцев 9</w:t>
            </w:r>
          </w:p>
        </w:tc>
      </w:tr>
      <w:tr w:rsidR="00F062B5" w:rsidRPr="0052343F" w14:paraId="7B987094" w14:textId="77777777" w:rsidTr="006637A0">
        <w:tc>
          <w:tcPr>
            <w:tcW w:w="732" w:type="dxa"/>
            <w:shd w:val="clear" w:color="auto" w:fill="auto"/>
          </w:tcPr>
          <w:p w14:paraId="767C2055" w14:textId="3DA8E276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424" w:type="dxa"/>
            <w:shd w:val="clear" w:color="auto" w:fill="auto"/>
          </w:tcPr>
          <w:p w14:paraId="12F16720" w14:textId="77777777" w:rsidR="00F062B5" w:rsidRPr="0052343F" w:rsidRDefault="00F062B5" w:rsidP="00F062B5">
            <w:pPr>
              <w:rPr>
                <w:szCs w:val="22"/>
              </w:rPr>
            </w:pPr>
            <w:r w:rsidRPr="0052343F">
              <w:rPr>
                <w:szCs w:val="22"/>
              </w:rPr>
              <w:t xml:space="preserve">Маммограф рентгеновский «Маммо-4-«МТ», зав № ЛМТ-1020-20, 2020 </w:t>
            </w:r>
            <w:proofErr w:type="spellStart"/>
            <w:r w:rsidRPr="0052343F">
              <w:rPr>
                <w:szCs w:val="22"/>
              </w:rPr>
              <w:t>г.в</w:t>
            </w:r>
            <w:proofErr w:type="spellEnd"/>
            <w:r w:rsidRPr="0052343F">
              <w:rPr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20DEF0C" w14:textId="18CF07BF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</w:t>
            </w:r>
            <w:r w:rsidR="00F062B5" w:rsidRPr="0052343F">
              <w:rPr>
                <w:szCs w:val="22"/>
              </w:rPr>
              <w:t>. Кемерово ул. Сибиряков-Гвардейцев 9</w:t>
            </w:r>
          </w:p>
        </w:tc>
      </w:tr>
      <w:tr w:rsidR="00F062B5" w:rsidRPr="0052343F" w14:paraId="5C7870CA" w14:textId="77777777" w:rsidTr="006637A0">
        <w:tc>
          <w:tcPr>
            <w:tcW w:w="732" w:type="dxa"/>
            <w:shd w:val="clear" w:color="auto" w:fill="auto"/>
          </w:tcPr>
          <w:p w14:paraId="2223DA13" w14:textId="443B387C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424" w:type="dxa"/>
            <w:shd w:val="clear" w:color="auto" w:fill="auto"/>
          </w:tcPr>
          <w:p w14:paraId="5471CB91" w14:textId="77777777" w:rsidR="00F062B5" w:rsidRPr="0052343F" w:rsidRDefault="00F062B5" w:rsidP="00F062B5">
            <w:pPr>
              <w:rPr>
                <w:szCs w:val="22"/>
              </w:rPr>
            </w:pPr>
            <w:r w:rsidRPr="0052343F">
              <w:rPr>
                <w:szCs w:val="22"/>
              </w:rPr>
              <w:t xml:space="preserve">Маммограф рентгеновский «Маммо-4-«МТ», зав № ЛМТ-994-19, 2019 </w:t>
            </w:r>
            <w:proofErr w:type="spellStart"/>
            <w:r w:rsidRPr="0052343F">
              <w:rPr>
                <w:szCs w:val="22"/>
              </w:rPr>
              <w:t>г.в</w:t>
            </w:r>
            <w:proofErr w:type="spellEnd"/>
            <w:r w:rsidRPr="0052343F">
              <w:rPr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2C9B4A26" w14:textId="37EFE3C1" w:rsidR="00F062B5" w:rsidRPr="0052343F" w:rsidRDefault="00F062B5" w:rsidP="00F062B5">
            <w:pPr>
              <w:jc w:val="center"/>
              <w:rPr>
                <w:szCs w:val="22"/>
              </w:rPr>
            </w:pPr>
            <w:r w:rsidRPr="0052343F">
              <w:rPr>
                <w:bCs/>
                <w:szCs w:val="22"/>
              </w:rPr>
              <w:t>г.</w:t>
            </w:r>
            <w:r w:rsidR="006637A0">
              <w:rPr>
                <w:bCs/>
                <w:szCs w:val="22"/>
              </w:rPr>
              <w:t xml:space="preserve"> </w:t>
            </w:r>
            <w:r w:rsidRPr="0052343F">
              <w:rPr>
                <w:bCs/>
                <w:szCs w:val="22"/>
              </w:rPr>
              <w:t xml:space="preserve">Тайга, ул. </w:t>
            </w:r>
            <w:r w:rsidR="006637A0">
              <w:rPr>
                <w:bCs/>
                <w:szCs w:val="22"/>
              </w:rPr>
              <w:t>40 лет Октября, 21</w:t>
            </w:r>
          </w:p>
        </w:tc>
      </w:tr>
      <w:tr w:rsidR="00F062B5" w:rsidRPr="0052343F" w14:paraId="28468B0E" w14:textId="77777777" w:rsidTr="006637A0">
        <w:tc>
          <w:tcPr>
            <w:tcW w:w="732" w:type="dxa"/>
            <w:shd w:val="clear" w:color="auto" w:fill="auto"/>
          </w:tcPr>
          <w:p w14:paraId="138BDF2F" w14:textId="2EF2BDAC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424" w:type="dxa"/>
            <w:shd w:val="clear" w:color="auto" w:fill="auto"/>
          </w:tcPr>
          <w:p w14:paraId="77FDD3D4" w14:textId="2FBCF5C4" w:rsidR="00F062B5" w:rsidRPr="0052343F" w:rsidRDefault="00F062B5" w:rsidP="00F062B5">
            <w:pPr>
              <w:rPr>
                <w:szCs w:val="22"/>
              </w:rPr>
            </w:pPr>
            <w:r w:rsidRPr="0052343F">
              <w:rPr>
                <w:szCs w:val="22"/>
              </w:rPr>
              <w:t>Аппарат рен</w:t>
            </w:r>
            <w:r w:rsidR="006637A0">
              <w:rPr>
                <w:szCs w:val="22"/>
              </w:rPr>
              <w:t>т</w:t>
            </w:r>
            <w:r w:rsidRPr="0052343F">
              <w:rPr>
                <w:szCs w:val="22"/>
              </w:rPr>
              <w:t>геновский АРА-110/160-01. №403, 2009</w:t>
            </w:r>
            <w:r w:rsidR="006637A0">
              <w:rPr>
                <w:szCs w:val="22"/>
              </w:rPr>
              <w:t xml:space="preserve"> </w:t>
            </w:r>
            <w:proofErr w:type="spellStart"/>
            <w:r w:rsidRPr="0052343F">
              <w:rPr>
                <w:szCs w:val="22"/>
              </w:rPr>
              <w:t>г.в</w:t>
            </w:r>
            <w:proofErr w:type="spellEnd"/>
            <w:r w:rsidRPr="0052343F">
              <w:rPr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5FB47056" w14:textId="092688A4" w:rsidR="00F062B5" w:rsidRPr="0052343F" w:rsidRDefault="00F062B5" w:rsidP="00F062B5">
            <w:pPr>
              <w:jc w:val="center"/>
              <w:rPr>
                <w:szCs w:val="22"/>
              </w:rPr>
            </w:pPr>
            <w:r w:rsidRPr="0052343F">
              <w:rPr>
                <w:bCs/>
                <w:szCs w:val="22"/>
              </w:rPr>
              <w:t>г.</w:t>
            </w:r>
            <w:r w:rsidR="006637A0">
              <w:rPr>
                <w:bCs/>
                <w:szCs w:val="22"/>
              </w:rPr>
              <w:t xml:space="preserve"> </w:t>
            </w:r>
            <w:r w:rsidRPr="0052343F">
              <w:rPr>
                <w:bCs/>
                <w:szCs w:val="22"/>
              </w:rPr>
              <w:t>Тайга, ул. Щетинкина, 61</w:t>
            </w:r>
          </w:p>
        </w:tc>
      </w:tr>
      <w:tr w:rsidR="00F062B5" w:rsidRPr="0052343F" w14:paraId="58275371" w14:textId="77777777" w:rsidTr="006637A0">
        <w:tc>
          <w:tcPr>
            <w:tcW w:w="732" w:type="dxa"/>
            <w:shd w:val="clear" w:color="auto" w:fill="auto"/>
          </w:tcPr>
          <w:p w14:paraId="35515C92" w14:textId="3163340C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424" w:type="dxa"/>
            <w:shd w:val="clear" w:color="auto" w:fill="auto"/>
          </w:tcPr>
          <w:p w14:paraId="0D5927A1" w14:textId="39D1F80E" w:rsidR="00F062B5" w:rsidRPr="0052343F" w:rsidRDefault="00F062B5" w:rsidP="00F062B5">
            <w:pPr>
              <w:rPr>
                <w:szCs w:val="22"/>
              </w:rPr>
            </w:pPr>
            <w:r w:rsidRPr="0052343F">
              <w:rPr>
                <w:bCs/>
                <w:szCs w:val="22"/>
              </w:rPr>
              <w:t>Флю</w:t>
            </w:r>
            <w:r w:rsidR="006637A0">
              <w:rPr>
                <w:bCs/>
                <w:szCs w:val="22"/>
              </w:rPr>
              <w:t>о</w:t>
            </w:r>
            <w:r w:rsidRPr="0052343F">
              <w:rPr>
                <w:bCs/>
                <w:szCs w:val="22"/>
              </w:rPr>
              <w:t xml:space="preserve">рограф </w:t>
            </w:r>
            <w:proofErr w:type="spellStart"/>
            <w:r w:rsidRPr="0052343F">
              <w:rPr>
                <w:bCs/>
                <w:szCs w:val="22"/>
              </w:rPr>
              <w:t>малодозовый</w:t>
            </w:r>
            <w:proofErr w:type="spellEnd"/>
            <w:r w:rsidRPr="0052343F">
              <w:rPr>
                <w:bCs/>
                <w:szCs w:val="22"/>
              </w:rPr>
              <w:t xml:space="preserve"> цифровой ПроСкан-2000, зав.№ 19-30118,2019 </w:t>
            </w:r>
            <w:proofErr w:type="spellStart"/>
            <w:r w:rsidRPr="0052343F">
              <w:rPr>
                <w:bCs/>
                <w:szCs w:val="22"/>
              </w:rPr>
              <w:t>г.в</w:t>
            </w:r>
            <w:proofErr w:type="spellEnd"/>
            <w:r w:rsidRPr="0052343F">
              <w:rPr>
                <w:bCs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3052161E" w14:textId="28787BD4" w:rsidR="00F062B5" w:rsidRPr="0052343F" w:rsidRDefault="00F062B5" w:rsidP="00F062B5">
            <w:pPr>
              <w:jc w:val="center"/>
              <w:rPr>
                <w:bCs/>
                <w:szCs w:val="22"/>
              </w:rPr>
            </w:pPr>
            <w:r w:rsidRPr="0052343F">
              <w:rPr>
                <w:bCs/>
                <w:szCs w:val="22"/>
              </w:rPr>
              <w:t>г.</w:t>
            </w:r>
            <w:r w:rsidR="006637A0">
              <w:rPr>
                <w:bCs/>
                <w:szCs w:val="22"/>
              </w:rPr>
              <w:t xml:space="preserve"> </w:t>
            </w:r>
            <w:r w:rsidRPr="0052343F">
              <w:rPr>
                <w:bCs/>
                <w:szCs w:val="22"/>
              </w:rPr>
              <w:t xml:space="preserve">Тайга, ул. </w:t>
            </w:r>
            <w:r w:rsidR="006637A0">
              <w:rPr>
                <w:bCs/>
                <w:szCs w:val="22"/>
              </w:rPr>
              <w:t>40 лет Октября, 21</w:t>
            </w:r>
          </w:p>
        </w:tc>
      </w:tr>
      <w:tr w:rsidR="00F062B5" w:rsidRPr="0052343F" w14:paraId="36D605A2" w14:textId="77777777" w:rsidTr="006637A0">
        <w:tc>
          <w:tcPr>
            <w:tcW w:w="732" w:type="dxa"/>
            <w:shd w:val="clear" w:color="auto" w:fill="auto"/>
          </w:tcPr>
          <w:p w14:paraId="77B8E805" w14:textId="45D06B8D" w:rsidR="00F062B5" w:rsidRPr="0052343F" w:rsidRDefault="006637A0" w:rsidP="00F062B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424" w:type="dxa"/>
            <w:shd w:val="clear" w:color="auto" w:fill="auto"/>
          </w:tcPr>
          <w:p w14:paraId="0BA9FD15" w14:textId="7F2D1E51" w:rsidR="00F062B5" w:rsidRPr="0052343F" w:rsidRDefault="00F062B5" w:rsidP="00F062B5">
            <w:pPr>
              <w:rPr>
                <w:bCs/>
                <w:szCs w:val="22"/>
              </w:rPr>
            </w:pPr>
            <w:r w:rsidRPr="0052343F">
              <w:rPr>
                <w:bCs/>
                <w:szCs w:val="22"/>
              </w:rPr>
              <w:t>Рен</w:t>
            </w:r>
            <w:r w:rsidR="006637A0">
              <w:rPr>
                <w:bCs/>
                <w:szCs w:val="22"/>
              </w:rPr>
              <w:t>т</w:t>
            </w:r>
            <w:r w:rsidRPr="0052343F">
              <w:rPr>
                <w:bCs/>
                <w:szCs w:val="22"/>
              </w:rPr>
              <w:t>геновский диагностический комплекс "</w:t>
            </w:r>
            <w:proofErr w:type="spellStart"/>
            <w:r w:rsidRPr="0052343F">
              <w:rPr>
                <w:bCs/>
                <w:szCs w:val="22"/>
              </w:rPr>
              <w:t>Медикс</w:t>
            </w:r>
            <w:proofErr w:type="spellEnd"/>
            <w:r w:rsidRPr="0052343F">
              <w:rPr>
                <w:bCs/>
                <w:szCs w:val="22"/>
              </w:rPr>
              <w:t>-Р-Амико", зав №А14-01.16.2014</w:t>
            </w:r>
            <w:r w:rsidR="006637A0">
              <w:rPr>
                <w:bCs/>
                <w:szCs w:val="22"/>
              </w:rPr>
              <w:t xml:space="preserve"> </w:t>
            </w:r>
            <w:proofErr w:type="spellStart"/>
            <w:r w:rsidRPr="0052343F">
              <w:rPr>
                <w:bCs/>
                <w:szCs w:val="22"/>
              </w:rPr>
              <w:t>г.в</w:t>
            </w:r>
            <w:proofErr w:type="spellEnd"/>
            <w:r w:rsidRPr="0052343F">
              <w:rPr>
                <w:bCs/>
                <w:szCs w:val="22"/>
              </w:rPr>
              <w:t>.</w:t>
            </w:r>
          </w:p>
        </w:tc>
        <w:tc>
          <w:tcPr>
            <w:tcW w:w="4179" w:type="dxa"/>
            <w:shd w:val="clear" w:color="auto" w:fill="auto"/>
          </w:tcPr>
          <w:p w14:paraId="135ECC73" w14:textId="1817916B" w:rsidR="00F062B5" w:rsidRPr="0052343F" w:rsidRDefault="00F062B5" w:rsidP="00F062B5">
            <w:pPr>
              <w:jc w:val="center"/>
              <w:rPr>
                <w:bCs/>
                <w:szCs w:val="22"/>
              </w:rPr>
            </w:pPr>
            <w:r w:rsidRPr="0052343F">
              <w:rPr>
                <w:bCs/>
                <w:szCs w:val="22"/>
              </w:rPr>
              <w:t>г.</w:t>
            </w:r>
            <w:r w:rsidR="006637A0">
              <w:rPr>
                <w:bCs/>
                <w:szCs w:val="22"/>
              </w:rPr>
              <w:t xml:space="preserve"> </w:t>
            </w:r>
            <w:r w:rsidRPr="0052343F">
              <w:rPr>
                <w:bCs/>
                <w:szCs w:val="22"/>
              </w:rPr>
              <w:t>Тайга, ул. Щетинкина, 61</w:t>
            </w:r>
          </w:p>
        </w:tc>
      </w:tr>
    </w:tbl>
    <w:p w14:paraId="425A0E13" w14:textId="77777777" w:rsidR="00F062B5" w:rsidRDefault="00F062B5" w:rsidP="00CA4F38">
      <w:pPr>
        <w:tabs>
          <w:tab w:val="left" w:pos="710"/>
        </w:tabs>
        <w:ind w:firstLine="709"/>
        <w:outlineLvl w:val="0"/>
        <w:rPr>
          <w:sz w:val="20"/>
        </w:rPr>
      </w:pPr>
    </w:p>
    <w:p w14:paraId="114B16D3" w14:textId="08B760EA" w:rsidR="00CA4F38" w:rsidRPr="005B35C5" w:rsidRDefault="00CA4F38" w:rsidP="00CA4F38">
      <w:pPr>
        <w:tabs>
          <w:tab w:val="left" w:pos="710"/>
        </w:tabs>
        <w:ind w:firstLine="709"/>
        <w:outlineLvl w:val="0"/>
        <w:rPr>
          <w:sz w:val="20"/>
        </w:rPr>
      </w:pPr>
    </w:p>
    <w:p w14:paraId="7E0DB6B0" w14:textId="446D3492" w:rsidR="00CA4F38" w:rsidRPr="005B35C5" w:rsidRDefault="00CA4F38" w:rsidP="00CA4F38">
      <w:pPr>
        <w:tabs>
          <w:tab w:val="left" w:pos="710"/>
        </w:tabs>
        <w:ind w:firstLine="709"/>
        <w:outlineLvl w:val="0"/>
        <w:rPr>
          <w:sz w:val="20"/>
        </w:rPr>
      </w:pPr>
    </w:p>
    <w:p w14:paraId="2C869404" w14:textId="41E9222A" w:rsidR="00CA4F38" w:rsidRPr="005B35C5" w:rsidRDefault="00CA4F38" w:rsidP="00CA4F38">
      <w:pPr>
        <w:tabs>
          <w:tab w:val="left" w:pos="710"/>
        </w:tabs>
        <w:ind w:firstLine="709"/>
        <w:outlineLvl w:val="0"/>
        <w:rPr>
          <w:sz w:val="20"/>
        </w:rPr>
      </w:pPr>
    </w:p>
    <w:p w14:paraId="27D06E64" w14:textId="77777777" w:rsidR="00CA4F38" w:rsidRPr="005B35C5" w:rsidRDefault="00CA4F38" w:rsidP="00CA4F38">
      <w:pPr>
        <w:tabs>
          <w:tab w:val="left" w:pos="710"/>
        </w:tabs>
        <w:ind w:firstLine="709"/>
        <w:outlineLvl w:val="0"/>
        <w:rPr>
          <w:sz w:val="20"/>
        </w:rPr>
      </w:pPr>
    </w:p>
    <w:p w14:paraId="6FD45CD6" w14:textId="77777777" w:rsidR="00CA4F38" w:rsidRDefault="00CA4F38" w:rsidP="00CA4F38">
      <w:pPr>
        <w:tabs>
          <w:tab w:val="left" w:pos="710"/>
        </w:tabs>
        <w:ind w:firstLine="709"/>
        <w:outlineLvl w:val="0"/>
        <w:rPr>
          <w:sz w:val="20"/>
        </w:rPr>
      </w:pPr>
    </w:p>
    <w:p w14:paraId="63B60A8F" w14:textId="77777777" w:rsidR="00CA4F38" w:rsidRPr="00CA4F38" w:rsidRDefault="00CA4F38" w:rsidP="00CA4F38">
      <w:pPr>
        <w:rPr>
          <w:sz w:val="20"/>
        </w:rPr>
      </w:pPr>
    </w:p>
    <w:bookmarkEnd w:id="0"/>
    <w:p w14:paraId="56B2B2CE" w14:textId="77777777" w:rsidR="00DE20FE" w:rsidRDefault="00DE20FE" w:rsidP="00CA4F38">
      <w:pPr>
        <w:widowControl w:val="0"/>
        <w:tabs>
          <w:tab w:val="left" w:pos="316"/>
        </w:tabs>
        <w:spacing w:after="28" w:line="210" w:lineRule="exact"/>
        <w:outlineLvl w:val="2"/>
        <w:rPr>
          <w:b/>
          <w:sz w:val="20"/>
        </w:rPr>
      </w:pPr>
    </w:p>
    <w:sectPr w:rsidR="00DE20FE" w:rsidSect="00CA4F38">
      <w:pgSz w:w="16838" w:h="11906" w:orient="landscape"/>
      <w:pgMar w:top="709" w:right="709" w:bottom="567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1E"/>
    <w:rsid w:val="00014A73"/>
    <w:rsid w:val="00036E5F"/>
    <w:rsid w:val="00045C31"/>
    <w:rsid w:val="001F69A0"/>
    <w:rsid w:val="002F7421"/>
    <w:rsid w:val="00317800"/>
    <w:rsid w:val="00321059"/>
    <w:rsid w:val="004D20DB"/>
    <w:rsid w:val="0055208A"/>
    <w:rsid w:val="005B35C5"/>
    <w:rsid w:val="005C16FE"/>
    <w:rsid w:val="005C3EF4"/>
    <w:rsid w:val="005F3A46"/>
    <w:rsid w:val="00623A49"/>
    <w:rsid w:val="006611F0"/>
    <w:rsid w:val="006637A0"/>
    <w:rsid w:val="006C2C95"/>
    <w:rsid w:val="00722D99"/>
    <w:rsid w:val="007B40B4"/>
    <w:rsid w:val="008072CA"/>
    <w:rsid w:val="009402F1"/>
    <w:rsid w:val="00975F67"/>
    <w:rsid w:val="009766D5"/>
    <w:rsid w:val="009972A7"/>
    <w:rsid w:val="00B52DFD"/>
    <w:rsid w:val="00B5579B"/>
    <w:rsid w:val="00B6731E"/>
    <w:rsid w:val="00BB6612"/>
    <w:rsid w:val="00C17356"/>
    <w:rsid w:val="00CA4F38"/>
    <w:rsid w:val="00DE20FE"/>
    <w:rsid w:val="00E8528B"/>
    <w:rsid w:val="00EA17C0"/>
    <w:rsid w:val="00F062B5"/>
    <w:rsid w:val="00F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BD1E"/>
  <w15:docId w15:val="{35DCF989-900C-475B-9531-22D338F9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F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20FE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E20FE"/>
    <w:pPr>
      <w:widowControl w:val="0"/>
    </w:pPr>
  </w:style>
  <w:style w:type="character" w:customStyle="1" w:styleId="a5">
    <w:name w:val="Основной текст Знак"/>
    <w:basedOn w:val="a0"/>
    <w:link w:val="a4"/>
    <w:semiHidden/>
    <w:rsid w:val="00DE20FE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6">
    <w:name w:val="Абзац списка Знак"/>
    <w:link w:val="a7"/>
    <w:locked/>
    <w:rsid w:val="00DE20FE"/>
    <w:rPr>
      <w:rFonts w:ascii="Times New Roman" w:hAnsi="Times New Roman" w:cs="Times New Roman"/>
    </w:rPr>
  </w:style>
  <w:style w:type="paragraph" w:styleId="a7">
    <w:name w:val="List Paragraph"/>
    <w:basedOn w:val="a"/>
    <w:link w:val="a6"/>
    <w:qFormat/>
    <w:rsid w:val="00DE20FE"/>
    <w:pPr>
      <w:ind w:left="720"/>
    </w:pPr>
    <w:rPr>
      <w:rFonts w:eastAsiaTheme="minorHAnsi"/>
      <w:color w:val="auto"/>
      <w:szCs w:val="22"/>
      <w:lang w:eastAsia="en-US"/>
    </w:rPr>
  </w:style>
  <w:style w:type="paragraph" w:customStyle="1" w:styleId="1">
    <w:name w:val="Обычный1"/>
    <w:rsid w:val="00DE20F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">
    <w:name w:val="Normal Знак Знак Знак"/>
    <w:link w:val="Normal0"/>
    <w:locked/>
    <w:rsid w:val="00DE20FE"/>
    <w:rPr>
      <w:rFonts w:ascii="Times New Roman" w:hAnsi="Times New Roman" w:cs="Times New Roman"/>
    </w:rPr>
  </w:style>
  <w:style w:type="paragraph" w:customStyle="1" w:styleId="Normal0">
    <w:name w:val="Normal Знак Знак"/>
    <w:link w:val="Normal"/>
    <w:rsid w:val="00DE20FE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PEA">
    <w:name w:val="PEA"/>
    <w:rsid w:val="00DE20F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">
    <w:name w:val="Заголовок №3_"/>
    <w:link w:val="30"/>
    <w:locked/>
    <w:rsid w:val="00DE20FE"/>
    <w:rPr>
      <w:b/>
      <w:sz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DE20FE"/>
    <w:pPr>
      <w:widowControl w:val="0"/>
      <w:shd w:val="clear" w:color="auto" w:fill="FFFFFF"/>
      <w:spacing w:before="240" w:after="240" w:line="240" w:lineRule="atLeast"/>
      <w:ind w:hanging="280"/>
      <w:outlineLvl w:val="2"/>
    </w:pPr>
    <w:rPr>
      <w:rFonts w:asciiTheme="minorHAnsi" w:eastAsiaTheme="minorHAnsi" w:hAnsiTheme="minorHAnsi" w:cstheme="minorBidi"/>
      <w:b/>
      <w:color w:val="auto"/>
      <w:sz w:val="21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045C31"/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Normal0">
    <w:name w:val="ConsPlusNormal"/>
    <w:link w:val="ConsPlusNormal"/>
    <w:rsid w:val="00045C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Zakupki2</cp:lastModifiedBy>
  <cp:revision>3</cp:revision>
  <cp:lastPrinted>2022-02-02T06:55:00Z</cp:lastPrinted>
  <dcterms:created xsi:type="dcterms:W3CDTF">2025-01-17T07:12:00Z</dcterms:created>
  <dcterms:modified xsi:type="dcterms:W3CDTF">2025-01-17T07:18:00Z</dcterms:modified>
</cp:coreProperties>
</file>