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37F3" w:rsidRPr="006A37F3" w:rsidRDefault="006A37F3" w:rsidP="00E026DA">
      <w:pPr>
        <w:jc w:val="center"/>
        <w:rPr>
          <w:rFonts w:ascii="Open Sans" w:hAnsi="Open Sans" w:cs="Open Sans"/>
          <w:sz w:val="20"/>
          <w:szCs w:val="20"/>
        </w:rPr>
      </w:pPr>
    </w:p>
    <w:p w:rsidR="006A37F3" w:rsidRPr="006A37F3" w:rsidRDefault="006A37F3" w:rsidP="006A37F3">
      <w:pPr>
        <w:jc w:val="right"/>
        <w:rPr>
          <w:rFonts w:ascii="Open Sans" w:hAnsi="Open Sans" w:cs="Open Sans"/>
          <w:sz w:val="20"/>
          <w:szCs w:val="20"/>
        </w:rPr>
      </w:pPr>
    </w:p>
    <w:p w:rsidR="006A37F3" w:rsidRDefault="006A37F3" w:rsidP="006A37F3">
      <w:pPr>
        <w:jc w:val="center"/>
        <w:rPr>
          <w:rFonts w:ascii="Open Sans" w:hAnsi="Open Sans" w:cs="Open Sans"/>
          <w:sz w:val="28"/>
          <w:szCs w:val="28"/>
        </w:rPr>
      </w:pPr>
      <w:r w:rsidRPr="006A37F3">
        <w:rPr>
          <w:rFonts w:ascii="Open Sans" w:hAnsi="Open Sans" w:cs="Open Sans"/>
          <w:sz w:val="28"/>
          <w:szCs w:val="28"/>
        </w:rPr>
        <w:t>Техническое задание</w:t>
      </w:r>
    </w:p>
    <w:p w:rsidR="00051E34" w:rsidRDefault="00051E34" w:rsidP="006A37F3">
      <w:pPr>
        <w:jc w:val="center"/>
        <w:rPr>
          <w:rFonts w:ascii="Open Sans" w:hAnsi="Open Sans" w:cs="Open Sans"/>
          <w:sz w:val="28"/>
          <w:szCs w:val="28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6"/>
        <w:gridCol w:w="2221"/>
        <w:gridCol w:w="5386"/>
        <w:gridCol w:w="851"/>
        <w:gridCol w:w="992"/>
      </w:tblGrid>
      <w:tr w:rsidR="00B412A2" w:rsidRPr="00B412A2" w:rsidTr="00B412A2">
        <w:trPr>
          <w:trHeight w:val="46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412A2">
              <w:rPr>
                <w:b/>
                <w:color w:val="000000"/>
                <w:lang w:eastAsia="ru-RU"/>
              </w:rPr>
              <w:t>Наименование товара.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412A2">
              <w:rPr>
                <w:b/>
                <w:color w:val="000000"/>
                <w:lang w:eastAsia="ru-RU"/>
              </w:rPr>
              <w:t>Техническое описание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412A2">
              <w:rPr>
                <w:b/>
                <w:color w:val="000000"/>
                <w:lang w:eastAsia="ru-RU"/>
              </w:rPr>
              <w:t xml:space="preserve">Ед. </w:t>
            </w:r>
            <w:proofErr w:type="spellStart"/>
            <w:r w:rsidRPr="00B412A2">
              <w:rPr>
                <w:b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412A2">
              <w:rPr>
                <w:b/>
                <w:color w:val="000000"/>
                <w:lang w:eastAsia="ru-RU"/>
              </w:rPr>
              <w:t>Кол-во</w:t>
            </w:r>
          </w:p>
        </w:tc>
      </w:tr>
      <w:tr w:rsidR="00B412A2" w:rsidRPr="00B412A2" w:rsidTr="00B412A2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 для идентификации дрожжей и дрожжеподобных микроорганизмов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Yeast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ID),фасовка 25 шт./</w:t>
            </w:r>
            <w:proofErr w:type="spellStart"/>
            <w:r w:rsidRPr="00B412A2">
              <w:rPr>
                <w:color w:val="000000"/>
                <w:lang w:eastAsia="ru-RU"/>
              </w:rPr>
              <w:t>уп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.,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 для идентификации дрожжей и дрожжеподобных микроорганизмов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, </w:t>
            </w:r>
            <w:proofErr w:type="gramStart"/>
            <w:r w:rsidRPr="00B412A2">
              <w:rPr>
                <w:color w:val="000000"/>
                <w:lang w:eastAsia="ru-RU"/>
              </w:rPr>
              <w:t>имеющимся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в наличии у Заказчика. Идентификация 64 видов грибов и дрожжей. Подтверждающие тесты не требуются.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 для исследования чувствительности грамотрицательных микроорганизмов к антибиотикам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NMIC),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 для исследования чувствительности грамотрицательных микроорганизмов к антибиотикам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>, имеющимся в наличии у Заказчика. Набор 25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t>н</w:t>
            </w:r>
            <w:proofErr w:type="gramEnd"/>
            <w:r w:rsidRPr="00B412A2">
              <w:rPr>
                <w:color w:val="000000"/>
                <w:lang w:eastAsia="ru-RU"/>
              </w:rPr>
              <w:t>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val="en-US"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t>Тест</w:t>
            </w:r>
            <w:r w:rsidRPr="00B412A2">
              <w:rPr>
                <w:color w:val="000000"/>
                <w:lang w:val="en-US" w:eastAsia="ru-RU"/>
              </w:rPr>
              <w:t>-</w:t>
            </w:r>
            <w:r w:rsidRPr="00B412A2">
              <w:rPr>
                <w:color w:val="000000"/>
                <w:lang w:eastAsia="ru-RU"/>
              </w:rPr>
              <w:t>полоски</w:t>
            </w:r>
            <w:proofErr w:type="gramEnd"/>
            <w:r w:rsidRPr="00B412A2">
              <w:rPr>
                <w:color w:val="000000"/>
                <w:lang w:val="en-US" w:eastAsia="ru-RU"/>
              </w:rPr>
              <w:t xml:space="preserve"> Littest-11G </w:t>
            </w:r>
            <w:r w:rsidRPr="00B412A2">
              <w:rPr>
                <w:color w:val="000000"/>
                <w:lang w:eastAsia="ru-RU"/>
              </w:rPr>
              <w:t>для</w:t>
            </w:r>
            <w:r w:rsidRPr="00B412A2">
              <w:rPr>
                <w:color w:val="000000"/>
                <w:lang w:val="en-US" w:eastAsia="ru-RU"/>
              </w:rPr>
              <w:t xml:space="preserve"> </w:t>
            </w:r>
            <w:r w:rsidRPr="00B412A2">
              <w:rPr>
                <w:color w:val="000000"/>
                <w:lang w:eastAsia="ru-RU"/>
              </w:rPr>
              <w:t>анализатора</w:t>
            </w:r>
            <w:r w:rsidRPr="00B412A2">
              <w:rPr>
                <w:color w:val="000000"/>
                <w:lang w:val="en-US" w:eastAsia="ru-RU"/>
              </w:rPr>
              <w:t xml:space="preserve"> UriLit-150 (№ 100), URIT Medical Electronic Group, </w:t>
            </w:r>
            <w:r w:rsidRPr="00B412A2">
              <w:rPr>
                <w:color w:val="000000"/>
                <w:lang w:eastAsia="ru-RU"/>
              </w:rPr>
              <w:t>Китай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Тест-полоски для работы на мочевом анализаторе  UriLit-150, </w:t>
            </w:r>
            <w:proofErr w:type="gramStart"/>
            <w:r w:rsidRPr="00B412A2">
              <w:rPr>
                <w:color w:val="000000"/>
                <w:lang w:eastAsia="ru-RU"/>
              </w:rPr>
              <w:t>имеющимся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в наличии у Заказчика. Не менее 11 параметров. Упаковка 100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val="en-US"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t>Тест</w:t>
            </w:r>
            <w:r w:rsidRPr="00B412A2">
              <w:rPr>
                <w:color w:val="000000"/>
                <w:lang w:val="en-US" w:eastAsia="ru-RU"/>
              </w:rPr>
              <w:t>-</w:t>
            </w:r>
            <w:r w:rsidRPr="00B412A2">
              <w:rPr>
                <w:color w:val="000000"/>
                <w:lang w:eastAsia="ru-RU"/>
              </w:rPr>
              <w:t>полоски</w:t>
            </w:r>
            <w:proofErr w:type="gramEnd"/>
            <w:r w:rsidRPr="00B412A2">
              <w:rPr>
                <w:color w:val="000000"/>
                <w:lang w:val="en-US" w:eastAsia="ru-RU"/>
              </w:rPr>
              <w:t xml:space="preserve"> Littest-14G </w:t>
            </w:r>
            <w:r w:rsidRPr="00B412A2">
              <w:rPr>
                <w:color w:val="000000"/>
                <w:lang w:eastAsia="ru-RU"/>
              </w:rPr>
              <w:t>для</w:t>
            </w:r>
            <w:r w:rsidRPr="00B412A2">
              <w:rPr>
                <w:color w:val="000000"/>
                <w:lang w:val="en-US" w:eastAsia="ru-RU"/>
              </w:rPr>
              <w:t xml:space="preserve"> </w:t>
            </w:r>
            <w:r w:rsidRPr="00B412A2">
              <w:rPr>
                <w:color w:val="000000"/>
                <w:lang w:eastAsia="ru-RU"/>
              </w:rPr>
              <w:t>анализатора</w:t>
            </w:r>
            <w:r w:rsidRPr="00B412A2">
              <w:rPr>
                <w:color w:val="000000"/>
                <w:lang w:val="en-US" w:eastAsia="ru-RU"/>
              </w:rPr>
              <w:t xml:space="preserve"> UriLit-150 (№ 100), URIT Medical Electronic Group, </w:t>
            </w:r>
            <w:r w:rsidRPr="00B412A2">
              <w:rPr>
                <w:color w:val="000000"/>
                <w:lang w:eastAsia="ru-RU"/>
              </w:rPr>
              <w:t>Китай</w:t>
            </w:r>
            <w:r w:rsidRPr="00B412A2">
              <w:rPr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Тест-полоски для работы на мочевом анализаторе  UriLit-150, </w:t>
            </w:r>
            <w:proofErr w:type="gramStart"/>
            <w:r w:rsidRPr="00B412A2">
              <w:rPr>
                <w:color w:val="000000"/>
                <w:lang w:eastAsia="ru-RU"/>
              </w:rPr>
              <w:t>имеющимся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в наличии у Заказчика. Не менее 14 параметров. Упаковка 100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Тромбопластин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д/анализаторов TS60, TS190, TS4, 1000 </w:t>
            </w:r>
            <w:proofErr w:type="spellStart"/>
            <w:proofErr w:type="gramStart"/>
            <w:r w:rsidRPr="00B412A2">
              <w:rPr>
                <w:color w:val="000000"/>
                <w:lang w:eastAsia="ru-RU"/>
              </w:rPr>
              <w:t>опр</w:t>
            </w:r>
            <w:proofErr w:type="spellEnd"/>
            <w:proofErr w:type="gramEnd"/>
            <w:r w:rsidRPr="00B412A2">
              <w:rPr>
                <w:color w:val="000000"/>
                <w:lang w:eastAsia="ru-RU"/>
              </w:rPr>
              <w:t>, арт.850/Технология Стандарт/Россия/2/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реагентов, предназначенный для количественного определения </w:t>
            </w:r>
            <w:proofErr w:type="spellStart"/>
            <w:r w:rsidRPr="00B412A2">
              <w:rPr>
                <w:color w:val="000000"/>
                <w:lang w:eastAsia="ru-RU"/>
              </w:rPr>
              <w:t>протромбинового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времени в клиническом образце. </w:t>
            </w:r>
            <w:proofErr w:type="spellStart"/>
            <w:r w:rsidRPr="00B412A2">
              <w:rPr>
                <w:color w:val="000000"/>
                <w:lang w:eastAsia="ru-RU"/>
              </w:rPr>
              <w:t>Тромбопластин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-кальциевый реагент должен быть аттестован по МИЧ. Состав набора: </w:t>
            </w:r>
            <w:proofErr w:type="spellStart"/>
            <w:r w:rsidRPr="00B412A2">
              <w:rPr>
                <w:color w:val="000000"/>
                <w:lang w:eastAsia="ru-RU"/>
              </w:rPr>
              <w:t>Тромбопластин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(</w:t>
            </w:r>
            <w:proofErr w:type="spellStart"/>
            <w:r w:rsidRPr="00B412A2">
              <w:rPr>
                <w:color w:val="000000"/>
                <w:lang w:eastAsia="ru-RU"/>
              </w:rPr>
              <w:t>тромбопластинкальциевая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смесь из кроличьего мозга, буфер, консерванты и стабилизаторы) суспензия - 10 </w:t>
            </w:r>
            <w:proofErr w:type="spellStart"/>
            <w:r w:rsidRPr="00B412A2">
              <w:rPr>
                <w:color w:val="000000"/>
                <w:lang w:eastAsia="ru-RU"/>
              </w:rPr>
              <w:t>фл</w:t>
            </w:r>
            <w:proofErr w:type="spellEnd"/>
            <w:r w:rsidRPr="00B412A2">
              <w:rPr>
                <w:color w:val="000000"/>
                <w:lang w:eastAsia="ru-RU"/>
              </w:rPr>
              <w:t>. по 10 мл. Стабильность после вскрытия при температуре от 2 до 8</w:t>
            </w:r>
            <w:proofErr w:type="gramStart"/>
            <w:r w:rsidRPr="00B412A2">
              <w:rPr>
                <w:color w:val="000000"/>
                <w:lang w:eastAsia="ru-RU"/>
              </w:rPr>
              <w:t xml:space="preserve"> С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 32 дня, </w:t>
            </w:r>
            <w:r w:rsidRPr="00B412A2">
              <w:rPr>
                <w:color w:val="000000"/>
                <w:lang w:eastAsia="ru-RU"/>
              </w:rPr>
              <w:lastRenderedPageBreak/>
              <w:t xml:space="preserve">при температуре от 18 до 30 °С 10 дней. Совместимость с </w:t>
            </w:r>
            <w:proofErr w:type="gramStart"/>
            <w:r w:rsidRPr="00B412A2">
              <w:rPr>
                <w:color w:val="000000"/>
                <w:lang w:eastAsia="ru-RU"/>
              </w:rPr>
              <w:t>автоматическим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коагулометром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ТS 4, имеющимся в наличии у Заказчика.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Фибриноген д/анализаторов TS60, TS190, TS4, 1000 опр. </w:t>
            </w:r>
            <w:proofErr w:type="spellStart"/>
            <w:r w:rsidRPr="00B412A2">
              <w:rPr>
                <w:color w:val="000000"/>
                <w:lang w:eastAsia="ru-RU"/>
              </w:rPr>
              <w:t>жидк</w:t>
            </w:r>
            <w:proofErr w:type="spellEnd"/>
            <w:r w:rsidRPr="00B412A2">
              <w:rPr>
                <w:color w:val="000000"/>
                <w:lang w:eastAsia="ru-RU"/>
              </w:rPr>
              <w:t>., арт.852/Технология Стандарт/Россия/2/,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реагентов, предназначенный для количественного определения фибриногена в клиническом образце методом анализа образования сгустка. Состав набора: Реагент 1: Тромбин (жидкий реагент) - 10 </w:t>
            </w:r>
            <w:proofErr w:type="spellStart"/>
            <w:r w:rsidRPr="00B412A2">
              <w:rPr>
                <w:color w:val="000000"/>
                <w:lang w:eastAsia="ru-RU"/>
              </w:rPr>
              <w:t>фл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. по 10 мл. Стабильность после вскрытия при температуре от 2 до 8 30 дней. Методика: модифицированный метод </w:t>
            </w:r>
            <w:proofErr w:type="spellStart"/>
            <w:r w:rsidRPr="00B412A2">
              <w:rPr>
                <w:color w:val="000000"/>
                <w:lang w:eastAsia="ru-RU"/>
              </w:rPr>
              <w:t>Клаусса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. Совместимость с </w:t>
            </w:r>
            <w:proofErr w:type="gramStart"/>
            <w:r w:rsidRPr="00B412A2">
              <w:rPr>
                <w:color w:val="000000"/>
                <w:lang w:eastAsia="ru-RU"/>
              </w:rPr>
              <w:t>автоматическим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коагулометром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ТS 4, имеющимся в наличии у Заказчика.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t>н</w:t>
            </w:r>
            <w:proofErr w:type="gramEnd"/>
            <w:r w:rsidRPr="00B412A2">
              <w:rPr>
                <w:color w:val="000000"/>
                <w:lang w:eastAsia="ru-RU"/>
              </w:rPr>
              <w:t>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Шарики к </w:t>
            </w:r>
            <w:proofErr w:type="spellStart"/>
            <w:r w:rsidRPr="00B412A2">
              <w:rPr>
                <w:color w:val="000000"/>
                <w:lang w:eastAsia="ru-RU"/>
              </w:rPr>
              <w:t>коагулометру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TS4 №2000,арт</w:t>
            </w:r>
            <w:proofErr w:type="gramStart"/>
            <w:r w:rsidRPr="00B412A2">
              <w:rPr>
                <w:color w:val="000000"/>
                <w:lang w:eastAsia="ru-RU"/>
              </w:rPr>
              <w:t>.Ш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1, </w:t>
            </w:r>
            <w:proofErr w:type="spellStart"/>
            <w:r w:rsidRPr="00B412A2">
              <w:rPr>
                <w:color w:val="000000"/>
                <w:lang w:eastAsia="ru-RU"/>
              </w:rPr>
              <w:t>Чжэцзян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Айкор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Медикал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Текнолоджи</w:t>
            </w:r>
            <w:proofErr w:type="spellEnd"/>
            <w:r w:rsidRPr="00B412A2">
              <w:rPr>
                <w:color w:val="000000"/>
                <w:lang w:eastAsia="ru-RU"/>
              </w:rPr>
              <w:t>, Китай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Шарик для измерения одноразовый для </w:t>
            </w:r>
            <w:proofErr w:type="spellStart"/>
            <w:r w:rsidRPr="00B412A2">
              <w:rPr>
                <w:color w:val="000000"/>
                <w:lang w:eastAsia="ru-RU"/>
              </w:rPr>
              <w:t>коагулометра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Т</w:t>
            </w:r>
            <w:proofErr w:type="gramStart"/>
            <w:r w:rsidRPr="00B412A2">
              <w:rPr>
                <w:color w:val="000000"/>
                <w:lang w:eastAsia="ru-RU"/>
              </w:rPr>
              <w:t>S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4. Применяется для кюветы К</w:t>
            </w:r>
            <w:proofErr w:type="gramStart"/>
            <w:r w:rsidRPr="00B412A2">
              <w:rPr>
                <w:color w:val="000000"/>
                <w:lang w:eastAsia="ru-RU"/>
              </w:rPr>
              <w:t>1</w:t>
            </w:r>
            <w:proofErr w:type="gramEnd"/>
            <w:r w:rsidRPr="00B412A2">
              <w:rPr>
                <w:color w:val="000000"/>
                <w:lang w:eastAsia="ru-RU"/>
              </w:rPr>
              <w:t>. Диаметр шарика не менее</w:t>
            </w:r>
            <w:proofErr w:type="gramStart"/>
            <w:r w:rsidRPr="00B412A2">
              <w:rPr>
                <w:color w:val="000000"/>
                <w:lang w:eastAsia="ru-RU"/>
              </w:rPr>
              <w:t>2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,36 мм. Вес шарика не менее 0,056 г. Не менее 2000 шт. в упаковке. Срок годности не менее 12 месяцев.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Кювета д/</w:t>
            </w:r>
            <w:proofErr w:type="spellStart"/>
            <w:r w:rsidRPr="00B412A2">
              <w:rPr>
                <w:color w:val="000000"/>
                <w:lang w:eastAsia="ru-RU"/>
              </w:rPr>
              <w:t>коагулометра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TS4, 500мкл, №1000, арт</w:t>
            </w:r>
            <w:proofErr w:type="gramStart"/>
            <w:r w:rsidRPr="00B412A2">
              <w:rPr>
                <w:color w:val="000000"/>
                <w:lang w:eastAsia="ru-RU"/>
              </w:rPr>
              <w:t>.К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1, </w:t>
            </w:r>
            <w:proofErr w:type="spellStart"/>
            <w:r w:rsidRPr="00B412A2">
              <w:rPr>
                <w:color w:val="000000"/>
                <w:lang w:eastAsia="ru-RU"/>
              </w:rPr>
              <w:t>Чжэцзян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Айкор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Медикал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Текнолоджи</w:t>
            </w:r>
            <w:proofErr w:type="spellEnd"/>
            <w:r w:rsidRPr="00B412A2">
              <w:rPr>
                <w:color w:val="000000"/>
                <w:lang w:eastAsia="ru-RU"/>
              </w:rPr>
              <w:t>, Китай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t xml:space="preserve">Кювета одноразовая для </w:t>
            </w:r>
            <w:proofErr w:type="spellStart"/>
            <w:r w:rsidRPr="00B412A2">
              <w:rPr>
                <w:color w:val="000000"/>
                <w:lang w:eastAsia="ru-RU"/>
              </w:rPr>
              <w:t>коагулометра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ТS 4, имеющегося в наличии у Заказчика.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Нестерильная прямоугольная вертикальная емкость малого объема, предназначенная для размещения клинического образца, реагента или другого материала для процедур тестирования, выполняемых с использованием лабораторного анализатора. Фасовка:  не менее 1000 штук  (250 </w:t>
            </w:r>
            <w:proofErr w:type="spellStart"/>
            <w:r w:rsidRPr="00B412A2">
              <w:rPr>
                <w:color w:val="000000"/>
                <w:lang w:eastAsia="ru-RU"/>
              </w:rPr>
              <w:t>стрипов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из 4-х кювет).  Размеры кювет: </w:t>
            </w:r>
            <w:proofErr w:type="gramStart"/>
            <w:r w:rsidRPr="00B412A2">
              <w:rPr>
                <w:color w:val="000000"/>
                <w:lang w:eastAsia="ru-RU"/>
              </w:rPr>
              <w:t xml:space="preserve">Объем не менее 500 </w:t>
            </w:r>
            <w:proofErr w:type="spellStart"/>
            <w:r w:rsidRPr="00B412A2">
              <w:rPr>
                <w:color w:val="000000"/>
                <w:lang w:eastAsia="ru-RU"/>
              </w:rPr>
              <w:t>мкл</w:t>
            </w:r>
            <w:proofErr w:type="spellEnd"/>
            <w:r w:rsidRPr="00B412A2">
              <w:rPr>
                <w:color w:val="000000"/>
                <w:lang w:eastAsia="ru-RU"/>
              </w:rPr>
              <w:t>, общая высота кюветы не менее 29,85 мм, габаритный размер (</w:t>
            </w:r>
            <w:proofErr w:type="spellStart"/>
            <w:r w:rsidRPr="00B412A2">
              <w:rPr>
                <w:color w:val="000000"/>
                <w:lang w:eastAsia="ru-RU"/>
              </w:rPr>
              <w:t>длина×ширина</w:t>
            </w:r>
            <w:proofErr w:type="spellEnd"/>
            <w:r w:rsidRPr="00B412A2">
              <w:rPr>
                <w:color w:val="000000"/>
                <w:lang w:eastAsia="ru-RU"/>
              </w:rPr>
              <w:t>) посадочной части кюветы 10,80×7,00 мм, внутренний размер (</w:t>
            </w:r>
            <w:proofErr w:type="spellStart"/>
            <w:r w:rsidRPr="00B412A2">
              <w:rPr>
                <w:color w:val="000000"/>
                <w:lang w:eastAsia="ru-RU"/>
              </w:rPr>
              <w:t>длина×ширина</w:t>
            </w:r>
            <w:proofErr w:type="spellEnd"/>
            <w:r w:rsidRPr="00B412A2">
              <w:rPr>
                <w:color w:val="000000"/>
                <w:lang w:eastAsia="ru-RU"/>
              </w:rPr>
              <w:t>) дна кюветы 9,65×4,50 мм, внешний габаритный размер (</w:t>
            </w:r>
            <w:proofErr w:type="spellStart"/>
            <w:r w:rsidRPr="00B412A2">
              <w:rPr>
                <w:color w:val="000000"/>
                <w:lang w:eastAsia="ru-RU"/>
              </w:rPr>
              <w:t>длина×ширина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) дна кюветы 10,55×4,50 мм, расстояние области измерения от </w:t>
            </w:r>
            <w:proofErr w:type="spellStart"/>
            <w:r w:rsidRPr="00B412A2">
              <w:rPr>
                <w:color w:val="000000"/>
                <w:lang w:eastAsia="ru-RU"/>
              </w:rPr>
              <w:t>привалоч</w:t>
            </w:r>
            <w:proofErr w:type="spellEnd"/>
            <w:r w:rsidRPr="00B412A2">
              <w:rPr>
                <w:color w:val="000000"/>
                <w:lang w:eastAsia="ru-RU"/>
              </w:rPr>
              <w:t>-ной плоскости 3,25 мм, Внешний габаритный размер (</w:t>
            </w:r>
            <w:proofErr w:type="spellStart"/>
            <w:r w:rsidRPr="00B412A2">
              <w:rPr>
                <w:color w:val="000000"/>
                <w:lang w:eastAsia="ru-RU"/>
              </w:rPr>
              <w:t>длина×ширина</w:t>
            </w:r>
            <w:proofErr w:type="spellEnd"/>
            <w:r w:rsidRPr="00B412A2">
              <w:rPr>
                <w:color w:val="000000"/>
                <w:lang w:eastAsia="ru-RU"/>
              </w:rPr>
              <w:t>) измерительной части кюветы 10,60×4,60 мм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, Толщина стенки в измерительной части кюветы 0,45 мм, Радиус образующей дна в измерительной части кюветы 11,32 мм, Расстояние от верхней плоскости до дна кюветы в крайней точке 26,60 мм, Расстояние от верхней плоскости до дна кюветы в средней точке 28,80 мм.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Калибратор д/анализаторов TS60, TS190, TS4, 6 </w:t>
            </w:r>
            <w:proofErr w:type="spellStart"/>
            <w:r w:rsidRPr="00B412A2">
              <w:rPr>
                <w:color w:val="000000"/>
                <w:lang w:eastAsia="ru-RU"/>
              </w:rPr>
              <w:t>фл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х 1мл, </w:t>
            </w:r>
            <w:r w:rsidRPr="00B412A2">
              <w:rPr>
                <w:color w:val="000000"/>
                <w:lang w:eastAsia="ru-RU"/>
              </w:rPr>
              <w:lastRenderedPageBreak/>
              <w:t>арт.858/Технология Стандарт/Россия/2/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lastRenderedPageBreak/>
              <w:t>Плазма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аттестованная для построения калибровочных кривых и получения калибровочных значений не менее чем по 5 параметрам при определении следующих </w:t>
            </w:r>
            <w:r w:rsidRPr="00B412A2">
              <w:rPr>
                <w:color w:val="000000"/>
                <w:lang w:eastAsia="ru-RU"/>
              </w:rPr>
              <w:lastRenderedPageBreak/>
              <w:t xml:space="preserve">показателей:                                                                                                  - АПТВ/АЧТВ;                                                                                                                                                                                   - </w:t>
            </w:r>
            <w:proofErr w:type="spellStart"/>
            <w:r w:rsidRPr="00B412A2">
              <w:rPr>
                <w:color w:val="000000"/>
                <w:lang w:eastAsia="ru-RU"/>
              </w:rPr>
              <w:t>протромбиновое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время;                                                                                                                                                               - </w:t>
            </w:r>
            <w:proofErr w:type="spellStart"/>
            <w:r w:rsidRPr="00B412A2">
              <w:rPr>
                <w:color w:val="000000"/>
                <w:lang w:eastAsia="ru-RU"/>
              </w:rPr>
              <w:t>протромбиновый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показатель по </w:t>
            </w:r>
            <w:proofErr w:type="spellStart"/>
            <w:r w:rsidRPr="00B412A2">
              <w:rPr>
                <w:color w:val="000000"/>
                <w:lang w:eastAsia="ru-RU"/>
              </w:rPr>
              <w:t>Квику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- </w:t>
            </w:r>
            <w:proofErr w:type="spellStart"/>
            <w:r w:rsidRPr="00B412A2">
              <w:rPr>
                <w:color w:val="000000"/>
                <w:lang w:eastAsia="ru-RU"/>
              </w:rPr>
              <w:t>тромбиновое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время;                                                                                                                                                                       - антитромбин.                                                                                                                                                                                      Состав набора:  калибратор (лиофильно высушенная калибровочная плазма), на 1 мл - не менее  6 </w:t>
            </w:r>
            <w:proofErr w:type="spellStart"/>
            <w:r w:rsidRPr="00B412A2">
              <w:rPr>
                <w:color w:val="000000"/>
                <w:lang w:eastAsia="ru-RU"/>
              </w:rPr>
              <w:t>фл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.  Штрих-код на каждом флаконе реагента, совместимый с </w:t>
            </w:r>
            <w:proofErr w:type="gramStart"/>
            <w:r w:rsidRPr="00B412A2">
              <w:rPr>
                <w:color w:val="000000"/>
                <w:lang w:eastAsia="ru-RU"/>
              </w:rPr>
              <w:t>автоматическим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коагулометром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ТS 4, имеющимся в наличии у Заказчика.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lastRenderedPageBreak/>
              <w:t>н</w:t>
            </w:r>
            <w:proofErr w:type="gramEnd"/>
            <w:r w:rsidRPr="00B412A2">
              <w:rPr>
                <w:color w:val="000000"/>
                <w:lang w:eastAsia="ru-RU"/>
              </w:rPr>
              <w:t>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Калибратор фибриногена д/анализаторов TS60, TS190, TS4, арт.860/Технология Стандарт/Россия/2/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Материал, используемый для установления </w:t>
            </w:r>
            <w:proofErr w:type="spellStart"/>
            <w:r w:rsidRPr="00B412A2">
              <w:rPr>
                <w:color w:val="000000"/>
                <w:lang w:eastAsia="ru-RU"/>
              </w:rPr>
              <w:t>референтных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значений при количественном определении фибриногена в клиническом образце. Состав набора:  5 </w:t>
            </w:r>
            <w:proofErr w:type="spellStart"/>
            <w:r w:rsidRPr="00B412A2">
              <w:rPr>
                <w:color w:val="000000"/>
                <w:lang w:eastAsia="ru-RU"/>
              </w:rPr>
              <w:t>фл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. по 1 мл с разной концентрацией фибриногена. Совместимость с </w:t>
            </w:r>
            <w:proofErr w:type="gramStart"/>
            <w:r w:rsidRPr="00B412A2">
              <w:rPr>
                <w:color w:val="000000"/>
                <w:lang w:eastAsia="ru-RU"/>
              </w:rPr>
              <w:t>автоматическим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коагулометром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ТS 4, имеющимся в наличии у Заказчика.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t>н</w:t>
            </w:r>
            <w:proofErr w:type="gramEnd"/>
            <w:r w:rsidRPr="00B412A2">
              <w:rPr>
                <w:color w:val="000000"/>
                <w:lang w:eastAsia="ru-RU"/>
              </w:rPr>
              <w:t>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ind w:firstLineChars="200" w:firstLine="480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АПТВ д/анализатора TS60, TS190, TS4, 800 </w:t>
            </w:r>
            <w:proofErr w:type="spellStart"/>
            <w:proofErr w:type="gramStart"/>
            <w:r w:rsidRPr="00B412A2">
              <w:rPr>
                <w:color w:val="000000"/>
                <w:lang w:eastAsia="ru-RU"/>
              </w:rPr>
              <w:t>опр</w:t>
            </w:r>
            <w:proofErr w:type="spellEnd"/>
            <w:proofErr w:type="gramEnd"/>
            <w:r w:rsidRPr="00B412A2">
              <w:rPr>
                <w:color w:val="000000"/>
                <w:lang w:eastAsia="ru-RU"/>
              </w:rPr>
              <w:t>, арт.851/Технология Стандарт/Россия/2/, 4569,74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ind w:firstLineChars="200" w:firstLine="480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реагентов, предназначенный для количественного определения активированного частичного </w:t>
            </w:r>
            <w:proofErr w:type="spellStart"/>
            <w:r w:rsidRPr="00B412A2">
              <w:rPr>
                <w:color w:val="000000"/>
                <w:lang w:eastAsia="ru-RU"/>
              </w:rPr>
              <w:t>тромбопластинового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времени в клиническом образце посредством анализа образования сгустка. Состав: Реагент 1: АПТВ-реагент (жидкий реагент, содержащий фосфоли</w:t>
            </w:r>
            <w:r w:rsidRPr="00B412A2">
              <w:rPr>
                <w:color w:val="000000"/>
                <w:lang w:eastAsia="ru-RU"/>
              </w:rPr>
              <w:softHyphen/>
              <w:t xml:space="preserve">пиды, </w:t>
            </w:r>
            <w:proofErr w:type="spellStart"/>
            <w:r w:rsidRPr="00B412A2">
              <w:rPr>
                <w:color w:val="000000"/>
                <w:lang w:eastAsia="ru-RU"/>
              </w:rPr>
              <w:t>элла</w:t>
            </w:r>
            <w:r w:rsidRPr="00B412A2">
              <w:rPr>
                <w:color w:val="000000"/>
                <w:lang w:eastAsia="ru-RU"/>
              </w:rPr>
              <w:softHyphen/>
              <w:t>говую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кислоту, буфер и стабилизаторы) - 8 </w:t>
            </w:r>
            <w:proofErr w:type="spellStart"/>
            <w:r w:rsidRPr="00B412A2">
              <w:rPr>
                <w:color w:val="000000"/>
                <w:lang w:eastAsia="ru-RU"/>
              </w:rPr>
              <w:t>фл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. по 5 мл; Реагент 2: Кальция хлорид (0,025 М раствор)  -  4 </w:t>
            </w:r>
            <w:proofErr w:type="spellStart"/>
            <w:r w:rsidRPr="00B412A2">
              <w:rPr>
                <w:color w:val="000000"/>
                <w:lang w:eastAsia="ru-RU"/>
              </w:rPr>
              <w:t>фл</w:t>
            </w:r>
            <w:proofErr w:type="spellEnd"/>
            <w:r w:rsidRPr="00B412A2">
              <w:rPr>
                <w:color w:val="000000"/>
                <w:lang w:eastAsia="ru-RU"/>
              </w:rPr>
              <w:t>. по 10 мл. Формат выпуска: жидкие реагенты, готовые к использованию после вскрытия.  Стабильность после вскрытия при температуре от 2 до 8</w:t>
            </w:r>
            <w:proofErr w:type="gramStart"/>
            <w:r w:rsidRPr="00B412A2">
              <w:rPr>
                <w:color w:val="000000"/>
                <w:lang w:eastAsia="ru-RU"/>
              </w:rPr>
              <w:t xml:space="preserve"> С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 35 дней, при температуре от 18 до 30 °С - 7 дней. Совместимость с </w:t>
            </w:r>
            <w:proofErr w:type="gramStart"/>
            <w:r w:rsidRPr="00B412A2">
              <w:rPr>
                <w:color w:val="000000"/>
                <w:lang w:eastAsia="ru-RU"/>
              </w:rPr>
              <w:t>автоматическим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коагулометром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ТS 4, имеющимся в наличии у Заказчика.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РеалБест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ДНК </w:t>
            </w:r>
            <w:proofErr w:type="spellStart"/>
            <w:r w:rsidRPr="00B412A2">
              <w:rPr>
                <w:color w:val="000000"/>
                <w:lang w:eastAsia="ru-RU"/>
              </w:rPr>
              <w:t>Enterococcus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faecalis</w:t>
            </w:r>
            <w:proofErr w:type="spellEnd"/>
            <w:r w:rsidRPr="00B412A2">
              <w:rPr>
                <w:color w:val="000000"/>
                <w:lang w:eastAsia="ru-RU"/>
              </w:rPr>
              <w:t>/</w:t>
            </w:r>
            <w:proofErr w:type="spellStart"/>
            <w:r w:rsidRPr="00B412A2">
              <w:rPr>
                <w:color w:val="000000"/>
                <w:lang w:eastAsia="ru-RU"/>
              </w:rPr>
              <w:t>Enterococcus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faecium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(комплект</w:t>
            </w:r>
            <w:proofErr w:type="gramStart"/>
            <w:r w:rsidRPr="00B412A2">
              <w:rPr>
                <w:color w:val="000000"/>
                <w:lang w:eastAsia="ru-RU"/>
              </w:rPr>
              <w:t>1</w:t>
            </w:r>
            <w:proofErr w:type="gramEnd"/>
            <w:r w:rsidRPr="00B412A2">
              <w:rPr>
                <w:color w:val="000000"/>
                <w:lang w:eastAsia="ru-RU"/>
              </w:rPr>
              <w:t>), арт.4222 Вектор Бест/Россия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реагентов для дифференциального выявления ДНК </w:t>
            </w:r>
            <w:proofErr w:type="spellStart"/>
            <w:r w:rsidRPr="00B412A2">
              <w:rPr>
                <w:color w:val="000000"/>
                <w:lang w:eastAsia="ru-RU"/>
              </w:rPr>
              <w:t>Enterococcus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faecalis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и ДНК </w:t>
            </w:r>
            <w:proofErr w:type="spellStart"/>
            <w:r w:rsidRPr="00B412A2">
              <w:rPr>
                <w:color w:val="000000"/>
                <w:lang w:eastAsia="ru-RU"/>
              </w:rPr>
              <w:t>Enterococcus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faecium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методом ПЦР в режиме реального времени. 96 опр.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РеалБест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ДНК-экспресс, арт. 8899, 100 </w:t>
            </w:r>
            <w:proofErr w:type="spellStart"/>
            <w:proofErr w:type="gramStart"/>
            <w:r w:rsidRPr="00B412A2">
              <w:rPr>
                <w:color w:val="000000"/>
                <w:lang w:eastAsia="ru-RU"/>
              </w:rPr>
              <w:t>опр</w:t>
            </w:r>
            <w:proofErr w:type="spellEnd"/>
            <w:proofErr w:type="gramEnd"/>
            <w:r w:rsidRPr="00B412A2">
              <w:rPr>
                <w:color w:val="000000"/>
                <w:lang w:eastAsia="ru-RU"/>
              </w:rPr>
              <w:t>, Вектор Бест, Россия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 Набор для выделения ДНК из биологических материалов - </w:t>
            </w:r>
            <w:r w:rsidRPr="00B412A2">
              <w:rPr>
                <w:color w:val="000000"/>
                <w:lang w:eastAsia="ru-RU"/>
              </w:rPr>
              <w:br/>
              <w:t>соскобы эпителиальных клеток со слизистой цервикального канала, уретры, влагалища, ротоглотки, конъюнктивы глаза, сперма, слюна и моча. 100 опр.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</w:t>
            </w:r>
            <w:r w:rsidRPr="00B412A2">
              <w:rPr>
                <w:color w:val="000000"/>
                <w:lang w:eastAsia="ru-RU"/>
              </w:rPr>
              <w:lastRenderedPageBreak/>
              <w:t xml:space="preserve">панели для исследования чувствительности грамотрицательных микроорганизмов к антибиотикам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NMIC),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 xml:space="preserve">Реагенты на панели для исследования </w:t>
            </w:r>
            <w:r w:rsidRPr="00B412A2">
              <w:rPr>
                <w:color w:val="000000"/>
                <w:lang w:eastAsia="ru-RU"/>
              </w:rPr>
              <w:lastRenderedPageBreak/>
              <w:t xml:space="preserve">чувствительности грамотрицательных микроорганизмов к антибиотикам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>, имеющимся в наличии у Заказчика. Набор 25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lastRenderedPageBreak/>
              <w:t>н</w:t>
            </w:r>
            <w:proofErr w:type="gramEnd"/>
            <w:r w:rsidRPr="00B412A2">
              <w:rPr>
                <w:color w:val="000000"/>
                <w:lang w:eastAsia="ru-RU"/>
              </w:rPr>
              <w:t>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для пересева культур из флаконов, должен быть совместим с флаконами BD BACTEC.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t xml:space="preserve">Набор для пересева культур из флаконов, представляет собой пластиковый адаптер с иглой для безопасного </w:t>
            </w:r>
            <w:proofErr w:type="spellStart"/>
            <w:r w:rsidRPr="00B412A2">
              <w:rPr>
                <w:color w:val="000000"/>
                <w:lang w:eastAsia="ru-RU"/>
              </w:rPr>
              <w:t>субкультивирования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микроорганизмов из положительного флакона.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Набор должен быть совместим с флаконами BD BACTEC. В упаковке 50 штук, на 50 пересевов. Срок годности не предусмотрен.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Питательная среда для культивирования аэробных микроорганизмов и грибов.  Среда используется совместно с приборами BD BACTEC.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Питательная среда в пластиковом флаконе для культивирования аэробных микроорганизмов и грибов.  Среда используется совместно с приборами BD BACTEC. Флакон содержит 30 мл  питательной среды. Каждый флакон содержит датчик, регистрирующий повышение содержания CO2 в результате роста микроорганизмов и увеличение уровня флуоресценции пропорционально концентрации CO2. Для </w:t>
            </w:r>
            <w:proofErr w:type="spellStart"/>
            <w:r w:rsidRPr="00B412A2">
              <w:rPr>
                <w:color w:val="000000"/>
                <w:lang w:eastAsia="ru-RU"/>
              </w:rPr>
              <w:t>инактивации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антибиотиков  флаконы содержат различные виды  адсорбирующих смол. Каждый флакон должен содержать штрих-код. Горлышко флакона должно быть совместимо с рутинными устройствами для безопасного забора крови. Флаконов 50 шт. в упаковке. Срок годности на момент поставки 5 месяцев.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панели, для идентификации </w:t>
            </w:r>
            <w:proofErr w:type="spellStart"/>
            <w:r w:rsidRPr="00B412A2">
              <w:rPr>
                <w:color w:val="000000"/>
                <w:lang w:eastAsia="ru-RU"/>
              </w:rPr>
              <w:t>Грам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-негативных микроорганизмов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NID), фасовка 25 шт./</w:t>
            </w:r>
            <w:proofErr w:type="spellStart"/>
            <w:r w:rsidRPr="00B412A2">
              <w:rPr>
                <w:color w:val="000000"/>
                <w:lang w:eastAsia="ru-RU"/>
              </w:rPr>
              <w:t>уп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.,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панели, для идентификации </w:t>
            </w:r>
            <w:proofErr w:type="spellStart"/>
            <w:r w:rsidRPr="00B412A2">
              <w:rPr>
                <w:color w:val="000000"/>
                <w:lang w:eastAsia="ru-RU"/>
              </w:rPr>
              <w:t>Грам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-негативных микроорганизмов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, </w:t>
            </w:r>
            <w:proofErr w:type="gramStart"/>
            <w:r w:rsidRPr="00B412A2">
              <w:rPr>
                <w:color w:val="000000"/>
                <w:lang w:eastAsia="ru-RU"/>
              </w:rPr>
              <w:t>имеющимся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в наличии у Заказчика. Набор 25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панели, для идентификации </w:t>
            </w:r>
            <w:proofErr w:type="spellStart"/>
            <w:r w:rsidRPr="00B412A2">
              <w:rPr>
                <w:color w:val="000000"/>
                <w:lang w:eastAsia="ru-RU"/>
              </w:rPr>
              <w:t>Грам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-позитивных </w:t>
            </w:r>
            <w:r w:rsidRPr="00B412A2">
              <w:rPr>
                <w:color w:val="000000"/>
                <w:lang w:eastAsia="ru-RU"/>
              </w:rPr>
              <w:lastRenderedPageBreak/>
              <w:t xml:space="preserve">микроорганизмов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PID), фасовка 25 шт./</w:t>
            </w:r>
            <w:proofErr w:type="spellStart"/>
            <w:r w:rsidRPr="00B412A2">
              <w:rPr>
                <w:color w:val="000000"/>
                <w:lang w:eastAsia="ru-RU"/>
              </w:rPr>
              <w:t>уп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.,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 xml:space="preserve">Реагенты на панели, для идентификации </w:t>
            </w:r>
            <w:proofErr w:type="spellStart"/>
            <w:r w:rsidRPr="00B412A2">
              <w:rPr>
                <w:color w:val="000000"/>
                <w:lang w:eastAsia="ru-RU"/>
              </w:rPr>
              <w:t>Грам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-позитивных микроорганизмов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, </w:t>
            </w:r>
            <w:proofErr w:type="gramStart"/>
            <w:r w:rsidRPr="00B412A2">
              <w:rPr>
                <w:color w:val="000000"/>
                <w:lang w:eastAsia="ru-RU"/>
              </w:rPr>
              <w:t>имеющимся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в наличии у Заказчика. Набор 25 </w:t>
            </w:r>
            <w:r w:rsidRPr="00B412A2">
              <w:rPr>
                <w:color w:val="000000"/>
                <w:lang w:eastAsia="ru-RU"/>
              </w:rPr>
              <w:lastRenderedPageBreak/>
              <w:t>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 реагентов для дифференциального выявления кишечных инфекций (</w:t>
            </w:r>
            <w:proofErr w:type="spellStart"/>
            <w:r w:rsidRPr="00B412A2">
              <w:rPr>
                <w:color w:val="000000"/>
                <w:lang w:eastAsia="ru-RU"/>
              </w:rPr>
              <w:t>Norovirus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GI / </w:t>
            </w:r>
            <w:proofErr w:type="spellStart"/>
            <w:r w:rsidRPr="00B412A2">
              <w:rPr>
                <w:color w:val="000000"/>
                <w:lang w:eastAsia="ru-RU"/>
              </w:rPr>
              <w:t>Norovirus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GII), Россия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для дифференциального выявления РНК </w:t>
            </w:r>
            <w:proofErr w:type="spellStart"/>
            <w:r w:rsidRPr="00B412A2">
              <w:rPr>
                <w:color w:val="000000"/>
                <w:lang w:eastAsia="ru-RU"/>
              </w:rPr>
              <w:t>норовирусов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1 и 2 </w:t>
            </w:r>
            <w:proofErr w:type="spellStart"/>
            <w:r w:rsidRPr="00B412A2">
              <w:rPr>
                <w:color w:val="000000"/>
                <w:lang w:eastAsia="ru-RU"/>
              </w:rPr>
              <w:t>геногрупп</w:t>
            </w:r>
            <w:proofErr w:type="spellEnd"/>
            <w:r w:rsidRPr="00B412A2">
              <w:rPr>
                <w:color w:val="000000"/>
                <w:lang w:eastAsia="ru-RU"/>
              </w:rPr>
              <w:t>, 96 опр.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 реагентов для дифференциального выявления кишечных инфекций (</w:t>
            </w:r>
            <w:proofErr w:type="spellStart"/>
            <w:r w:rsidRPr="00B412A2">
              <w:rPr>
                <w:color w:val="000000"/>
                <w:lang w:eastAsia="ru-RU"/>
              </w:rPr>
              <w:t>Rotavirus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A / </w:t>
            </w:r>
            <w:proofErr w:type="spellStart"/>
            <w:r w:rsidRPr="00B412A2">
              <w:rPr>
                <w:color w:val="000000"/>
                <w:lang w:eastAsia="ru-RU"/>
              </w:rPr>
              <w:t>Astrovirus</w:t>
            </w:r>
            <w:proofErr w:type="spellEnd"/>
            <w:r w:rsidRPr="00B412A2">
              <w:rPr>
                <w:color w:val="000000"/>
                <w:lang w:eastAsia="ru-RU"/>
              </w:rPr>
              <w:t>), Россия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для дифференциального выявления РНК </w:t>
            </w:r>
            <w:proofErr w:type="spellStart"/>
            <w:r w:rsidRPr="00B412A2">
              <w:rPr>
                <w:color w:val="000000"/>
                <w:lang w:eastAsia="ru-RU"/>
              </w:rPr>
              <w:t>ротавирусов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группы</w:t>
            </w:r>
            <w:proofErr w:type="gramStart"/>
            <w:r w:rsidRPr="00B412A2">
              <w:rPr>
                <w:color w:val="000000"/>
                <w:lang w:eastAsia="ru-RU"/>
              </w:rPr>
              <w:t xml:space="preserve"> А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B412A2">
              <w:rPr>
                <w:color w:val="000000"/>
                <w:lang w:eastAsia="ru-RU"/>
              </w:rPr>
              <w:t>астровирусов</w:t>
            </w:r>
            <w:proofErr w:type="spellEnd"/>
            <w:r w:rsidRPr="00B412A2">
              <w:rPr>
                <w:color w:val="000000"/>
                <w:lang w:eastAsia="ru-RU"/>
              </w:rPr>
              <w:t>, 96 опр.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 реагентов для дифференциального выявления кишечных инфекций (</w:t>
            </w:r>
            <w:proofErr w:type="spellStart"/>
            <w:r w:rsidRPr="00B412A2">
              <w:rPr>
                <w:color w:val="000000"/>
                <w:lang w:eastAsia="ru-RU"/>
              </w:rPr>
              <w:t>Adenovirus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F / </w:t>
            </w:r>
            <w:proofErr w:type="spellStart"/>
            <w:r w:rsidRPr="00B412A2">
              <w:rPr>
                <w:color w:val="000000"/>
                <w:lang w:eastAsia="ru-RU"/>
              </w:rPr>
              <w:t>Salmonella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spp</w:t>
            </w:r>
            <w:proofErr w:type="spellEnd"/>
            <w:r w:rsidRPr="00B412A2">
              <w:rPr>
                <w:color w:val="000000"/>
                <w:lang w:eastAsia="ru-RU"/>
              </w:rPr>
              <w:t>.), Россия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для дифференциального выявления ДНК аденовирусов группы F и бактерий рода </w:t>
            </w:r>
            <w:proofErr w:type="spellStart"/>
            <w:r w:rsidRPr="00B412A2">
              <w:rPr>
                <w:color w:val="000000"/>
                <w:lang w:eastAsia="ru-RU"/>
              </w:rPr>
              <w:t>Salmonella</w:t>
            </w:r>
            <w:proofErr w:type="spellEnd"/>
            <w:r w:rsidRPr="00B412A2">
              <w:rPr>
                <w:color w:val="000000"/>
                <w:lang w:eastAsia="ru-RU"/>
              </w:rPr>
              <w:t>, 96 опр.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 реагентов для дифференциального выявления кишечных инфекций (</w:t>
            </w:r>
            <w:proofErr w:type="spellStart"/>
            <w:r w:rsidRPr="00B412A2">
              <w:rPr>
                <w:color w:val="000000"/>
                <w:lang w:eastAsia="ru-RU"/>
              </w:rPr>
              <w:t>Campylobacter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(термофильная группа)/</w:t>
            </w:r>
            <w:proofErr w:type="spellStart"/>
            <w:r w:rsidRPr="00B412A2">
              <w:rPr>
                <w:color w:val="000000"/>
                <w:lang w:eastAsia="ru-RU"/>
              </w:rPr>
              <w:t>Shigella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spp</w:t>
            </w:r>
            <w:proofErr w:type="spellEnd"/>
            <w:r w:rsidRPr="00B412A2">
              <w:rPr>
                <w:color w:val="000000"/>
                <w:lang w:eastAsia="ru-RU"/>
              </w:rPr>
              <w:t>. и EIEC), Россия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для дифференциального выявления ДНК термофильной группы </w:t>
            </w:r>
            <w:proofErr w:type="spellStart"/>
            <w:r w:rsidRPr="00B412A2">
              <w:rPr>
                <w:color w:val="000000"/>
                <w:lang w:eastAsia="ru-RU"/>
              </w:rPr>
              <w:t>кампилобактерий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, бактерий рода </w:t>
            </w:r>
            <w:proofErr w:type="spellStart"/>
            <w:r w:rsidRPr="00B412A2">
              <w:rPr>
                <w:color w:val="000000"/>
                <w:lang w:eastAsia="ru-RU"/>
              </w:rPr>
              <w:t>Shigella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B412A2">
              <w:rPr>
                <w:color w:val="000000"/>
                <w:lang w:eastAsia="ru-RU"/>
              </w:rPr>
              <w:t>энтероинвазивных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E.coli</w:t>
            </w:r>
            <w:proofErr w:type="spellEnd"/>
            <w:r w:rsidRPr="00B412A2">
              <w:rPr>
                <w:color w:val="000000"/>
                <w:lang w:eastAsia="ru-RU"/>
              </w:rPr>
              <w:t>, 96 опр.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 реагентов для выделения ДНК/РНК, Россия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Набор реагентов для выделения ДНК/РНК из цельной крови, сыворотки (плазмы) крови, лейкоцитарной фракции крови, </w:t>
            </w:r>
            <w:proofErr w:type="spellStart"/>
            <w:r w:rsidRPr="00B412A2">
              <w:rPr>
                <w:color w:val="000000"/>
                <w:lang w:eastAsia="ru-RU"/>
              </w:rPr>
              <w:t>биоптатов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, ликвора, мочи, фекалий, соскобов эпителиальных клеток со слизистых, суспензии клещей, проб </w:t>
            </w:r>
            <w:r w:rsidRPr="00B412A2">
              <w:rPr>
                <w:color w:val="000000"/>
                <w:lang w:eastAsia="ru-RU"/>
              </w:rPr>
              <w:lastRenderedPageBreak/>
              <w:t>воды для последующего анализа методом ПЦР. Объем пробы:</w:t>
            </w:r>
            <w:r w:rsidRPr="00B412A2">
              <w:rPr>
                <w:color w:val="000000"/>
                <w:lang w:eastAsia="ru-RU"/>
              </w:rPr>
              <w:br/>
              <w:t xml:space="preserve">100 </w:t>
            </w:r>
            <w:proofErr w:type="spellStart"/>
            <w:r w:rsidRPr="00B412A2">
              <w:rPr>
                <w:color w:val="000000"/>
                <w:lang w:eastAsia="ru-RU"/>
              </w:rPr>
              <w:t>мкл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Транспортный раствор (М), Россия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Буферный раствор на основе 5М </w:t>
            </w:r>
            <w:proofErr w:type="spellStart"/>
            <w:r w:rsidRPr="00B412A2">
              <w:rPr>
                <w:color w:val="000000"/>
                <w:lang w:eastAsia="ru-RU"/>
              </w:rPr>
              <w:t>гуанидина</w:t>
            </w:r>
            <w:proofErr w:type="spellEnd"/>
            <w:r w:rsidRPr="00B412A2">
              <w:rPr>
                <w:color w:val="000000"/>
                <w:lang w:eastAsia="ru-RU"/>
              </w:rPr>
              <w:t>.</w:t>
            </w:r>
            <w:r w:rsidRPr="00B412A2">
              <w:rPr>
                <w:color w:val="000000"/>
                <w:lang w:eastAsia="ru-RU"/>
              </w:rPr>
              <w:br/>
              <w:t xml:space="preserve">50 пробирок размером 13×75 мм с завинчивающейся крышкой. Является эффективным и безопасным решением для хранения и транспортировки биоматериала с целью последующего выявления инфекций методом </w:t>
            </w:r>
            <w:proofErr w:type="spellStart"/>
            <w:r w:rsidRPr="00B412A2">
              <w:rPr>
                <w:color w:val="000000"/>
                <w:lang w:eastAsia="ru-RU"/>
              </w:rPr>
              <w:t>real-time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ПЦР.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Реагенты на панели, для идентификации возбудителей мочевых инфекций и их чувствительности к антибиотикам</w:t>
            </w:r>
            <w:r w:rsidRPr="00B412A2">
              <w:rPr>
                <w:color w:val="000000"/>
                <w:lang w:eastAsia="ru-RU"/>
              </w:rPr>
              <w:br/>
              <w:t xml:space="preserve">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UNMIC/ID),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панели, для идентификации возбудителей мочевых инфекций и их чувствительности к антибиотикам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>, имеющимся в наличии у Заказчика. Набор 25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панели, для идентификации </w:t>
            </w:r>
            <w:proofErr w:type="spellStart"/>
            <w:r w:rsidRPr="00B412A2">
              <w:rPr>
                <w:color w:val="000000"/>
                <w:lang w:eastAsia="ru-RU"/>
              </w:rPr>
              <w:t>Грам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-негативных микроорганизмов и их чувствительности к антибиотикам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NMIC/ID),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панели, для идентификации </w:t>
            </w:r>
            <w:proofErr w:type="spellStart"/>
            <w:r w:rsidRPr="00B412A2">
              <w:rPr>
                <w:color w:val="000000"/>
                <w:lang w:eastAsia="ru-RU"/>
              </w:rPr>
              <w:t>Грам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-негативных микроорганизмов и их чувствительности к антибиотикам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>, имеющимся в наличии у Заказчика. Набор 25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gramStart"/>
            <w:r w:rsidRPr="00B412A2">
              <w:rPr>
                <w:color w:val="000000"/>
                <w:lang w:eastAsia="ru-RU"/>
              </w:rPr>
              <w:t>н</w:t>
            </w:r>
            <w:proofErr w:type="gramEnd"/>
            <w:r w:rsidRPr="00B412A2">
              <w:rPr>
                <w:color w:val="000000"/>
                <w:lang w:eastAsia="ru-RU"/>
              </w:rPr>
              <w:t>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27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панели, для идентификации </w:t>
            </w:r>
            <w:proofErr w:type="spellStart"/>
            <w:r w:rsidRPr="00B412A2">
              <w:rPr>
                <w:color w:val="000000"/>
                <w:lang w:eastAsia="ru-RU"/>
              </w:rPr>
              <w:t>Грам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-позитивных микроорганизмов и их чувствительности к антибиотикам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PMIC/ID),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панели, для идентификации </w:t>
            </w:r>
            <w:proofErr w:type="spellStart"/>
            <w:r w:rsidRPr="00B412A2">
              <w:rPr>
                <w:color w:val="000000"/>
                <w:lang w:eastAsia="ru-RU"/>
              </w:rPr>
              <w:t>Грам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-позитивных микроорганизмов и их чувствительности к антибиотикам 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>, имеющимся в наличии у Заказчика. Набор 25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28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Реагенты на </w:t>
            </w:r>
            <w:r w:rsidRPr="00B412A2">
              <w:rPr>
                <w:color w:val="000000"/>
                <w:lang w:eastAsia="ru-RU"/>
              </w:rPr>
              <w:lastRenderedPageBreak/>
              <w:t xml:space="preserve">панели, для идентификации стрептококков и их чувствительности к антибиотикам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SMIC/ID), фасовка 25 шт./</w:t>
            </w:r>
            <w:proofErr w:type="spellStart"/>
            <w:r w:rsidRPr="00B412A2">
              <w:rPr>
                <w:color w:val="000000"/>
                <w:lang w:eastAsia="ru-RU"/>
              </w:rPr>
              <w:t>уп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.,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 xml:space="preserve">Реагенты на панели, для идентификации </w:t>
            </w:r>
            <w:r w:rsidRPr="00B412A2">
              <w:rPr>
                <w:color w:val="000000"/>
                <w:lang w:eastAsia="ru-RU"/>
              </w:rPr>
              <w:lastRenderedPageBreak/>
              <w:t xml:space="preserve">стрептококков и их чувствительности к антибиотикам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>, имеющимся в наличии у Заказчика. Набор 25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 для идентификации микроорганизмов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ID </w:t>
            </w:r>
            <w:proofErr w:type="spellStart"/>
            <w:r w:rsidRPr="00B412A2">
              <w:rPr>
                <w:color w:val="000000"/>
                <w:lang w:eastAsia="ru-RU"/>
              </w:rPr>
              <w:t>Broth</w:t>
            </w:r>
            <w:proofErr w:type="spellEnd"/>
            <w:r w:rsidRPr="00B412A2">
              <w:rPr>
                <w:color w:val="000000"/>
                <w:lang w:eastAsia="ru-RU"/>
              </w:rPr>
              <w:t>), фасовка 100шт</w:t>
            </w:r>
            <w:proofErr w:type="gramStart"/>
            <w:r w:rsidRPr="00B412A2">
              <w:rPr>
                <w:color w:val="000000"/>
                <w:lang w:eastAsia="ru-RU"/>
              </w:rPr>
              <w:t>.х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4,5мл,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Используется для приготовления бактериальной суспензии для идентификации микроорганизмов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, </w:t>
            </w:r>
            <w:proofErr w:type="gramStart"/>
            <w:r w:rsidRPr="00B412A2">
              <w:rPr>
                <w:color w:val="000000"/>
                <w:lang w:eastAsia="ru-RU"/>
              </w:rPr>
              <w:t>имеющимся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в наличии у Заказчика.  Упаковка - 100 пробирок по 8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 для исследования чувствительности микроорганизмов к антибиотикам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AST </w:t>
            </w:r>
            <w:proofErr w:type="spellStart"/>
            <w:r w:rsidRPr="00B412A2">
              <w:rPr>
                <w:color w:val="000000"/>
                <w:lang w:eastAsia="ru-RU"/>
              </w:rPr>
              <w:t>Broth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),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Бульон для исследования чувствительности микроорганизмов к антибиотикам. После добавления реагента-индикатора и бактериальной суспензии используется для определения  чувствительности микроорганизмов к антибиотикам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>, имеющимся в наличии у Заказчика. Упаковка 100 пробирок по 8 мл.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Неселективная питательная среда </w:t>
            </w:r>
            <w:proofErr w:type="gramStart"/>
            <w:r w:rsidRPr="00B412A2">
              <w:rPr>
                <w:color w:val="000000"/>
                <w:lang w:eastAsia="ru-RU"/>
              </w:rPr>
              <w:t>Колумбийский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агар</w:t>
            </w:r>
            <w:proofErr w:type="spellEnd"/>
            <w:r w:rsidRPr="00B412A2">
              <w:rPr>
                <w:color w:val="000000"/>
                <w:lang w:eastAsia="ru-RU"/>
              </w:rPr>
              <w:t>, Великобритания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Неселективная питательная среда </w:t>
            </w:r>
            <w:proofErr w:type="gramStart"/>
            <w:r w:rsidRPr="00B412A2">
              <w:rPr>
                <w:color w:val="000000"/>
                <w:lang w:eastAsia="ru-RU"/>
              </w:rPr>
              <w:t>Колумбийский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агар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, содержащая 5% </w:t>
            </w:r>
            <w:proofErr w:type="spellStart"/>
            <w:r w:rsidRPr="00B412A2">
              <w:rPr>
                <w:color w:val="000000"/>
                <w:lang w:eastAsia="ru-RU"/>
              </w:rPr>
              <w:t>дефибринированной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овечьей крови, предназначенная для выращивания и изоляции микроорганизмов из клинического образца.</w:t>
            </w:r>
            <w:r w:rsidRPr="00B412A2">
              <w:rPr>
                <w:color w:val="000000"/>
                <w:lang w:eastAsia="ru-RU"/>
              </w:rPr>
              <w:br/>
              <w:t>Диаметр чашки Петри: 90 Миллиметр</w:t>
            </w:r>
            <w:r w:rsidRPr="00B412A2">
              <w:rPr>
                <w:color w:val="000000"/>
                <w:lang w:eastAsia="ru-RU"/>
              </w:rPr>
              <w:br/>
              <w:t xml:space="preserve">Форма выпуска: Готовые к применению </w:t>
            </w:r>
            <w:r w:rsidRPr="00B412A2">
              <w:rPr>
                <w:color w:val="000000"/>
                <w:lang w:eastAsia="ru-RU"/>
              </w:rPr>
              <w:br/>
            </w:r>
            <w:proofErr w:type="spellStart"/>
            <w:r w:rsidRPr="00B412A2">
              <w:rPr>
                <w:color w:val="000000"/>
                <w:lang w:eastAsia="ru-RU"/>
              </w:rPr>
              <w:t>Агар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позволяет дифференцировать ряд микроорганизмов по способности к гемолизу (например, α- и </w:t>
            </w:r>
            <w:proofErr w:type="gramStart"/>
            <w:r w:rsidRPr="00B412A2">
              <w:rPr>
                <w:color w:val="000000"/>
                <w:lang w:eastAsia="ru-RU"/>
              </w:rPr>
              <w:t>β-</w:t>
            </w:r>
            <w:proofErr w:type="gramEnd"/>
            <w:r w:rsidRPr="00B412A2">
              <w:rPr>
                <w:color w:val="000000"/>
                <w:lang w:eastAsia="ru-RU"/>
              </w:rPr>
              <w:t>гемолитические стрептококки по классификации Брауна), не проявляя селективных свойств по отношению к исследуемым бактериям.</w:t>
            </w:r>
            <w:r w:rsidRPr="00B412A2">
              <w:rPr>
                <w:color w:val="000000"/>
                <w:lang w:eastAsia="ru-RU"/>
              </w:rPr>
              <w:br/>
              <w:t xml:space="preserve">Отсутствие логотипов, маркировочных знаков и других изображений на крышке и дне чашки Петри, наличие маркировки на боковой поверхности чашки Петри со средой, маркировка нанесена несмываемыми чернилами; </w:t>
            </w:r>
            <w:r w:rsidRPr="00B412A2">
              <w:rPr>
                <w:color w:val="000000"/>
                <w:lang w:eastAsia="ru-RU"/>
              </w:rPr>
              <w:br/>
              <w:t xml:space="preserve">Маркировка содержит следующую информацию: краткое название среды, наименование производителя, номер серии, срок годности, </w:t>
            </w:r>
            <w:r w:rsidRPr="00B412A2">
              <w:rPr>
                <w:color w:val="000000"/>
                <w:lang w:eastAsia="ru-RU"/>
              </w:rPr>
              <w:lastRenderedPageBreak/>
              <w:t>условия хранения, надпись «IVD».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B412A2">
              <w:rPr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Реагент-индикатор для исследования чувствительности микроорганизмов к антибиотикам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AST </w:t>
            </w:r>
            <w:proofErr w:type="spellStart"/>
            <w:r w:rsidRPr="00B412A2">
              <w:rPr>
                <w:color w:val="000000"/>
                <w:lang w:eastAsia="ru-RU"/>
              </w:rPr>
              <w:t>Indicator</w:t>
            </w:r>
            <w:proofErr w:type="spellEnd"/>
            <w:r w:rsidRPr="00B412A2">
              <w:rPr>
                <w:color w:val="000000"/>
                <w:lang w:eastAsia="ru-RU"/>
              </w:rPr>
              <w:t>), фасовка 10шт</w:t>
            </w:r>
            <w:proofErr w:type="gramStart"/>
            <w:r w:rsidRPr="00B412A2">
              <w:rPr>
                <w:color w:val="000000"/>
                <w:lang w:eastAsia="ru-RU"/>
              </w:rPr>
              <w:t>.х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6мл,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Рэдокс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-индикатор добавляется к бульону для исследования чувствительности микроорганизмов к антибиотикам 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, имеющимся в наличии у Заказчика. Упаковка на 1000 </w:t>
            </w:r>
            <w:proofErr w:type="spellStart"/>
            <w:r w:rsidRPr="00B412A2">
              <w:rPr>
                <w:color w:val="000000"/>
                <w:lang w:eastAsia="ru-RU"/>
              </w:rPr>
              <w:t>иссл</w:t>
            </w:r>
            <w:proofErr w:type="spellEnd"/>
            <w:r w:rsidRPr="00B412A2">
              <w:rPr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Среда питательная для </w:t>
            </w:r>
            <w:proofErr w:type="spellStart"/>
            <w:r w:rsidRPr="00B412A2">
              <w:rPr>
                <w:color w:val="000000"/>
                <w:lang w:eastAsia="ru-RU"/>
              </w:rPr>
              <w:t>ппроведения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бактериологических исследований, Великобритания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Однофазная многокомпонентная среда. Система для </w:t>
            </w:r>
            <w:proofErr w:type="spellStart"/>
            <w:r w:rsidRPr="00B412A2">
              <w:rPr>
                <w:color w:val="000000"/>
                <w:lang w:eastAsia="ru-RU"/>
              </w:rPr>
              <w:t>гемокультивирования</w:t>
            </w:r>
            <w:proofErr w:type="spellEnd"/>
            <w:r w:rsidRPr="00B412A2">
              <w:rPr>
                <w:color w:val="000000"/>
                <w:lang w:eastAsia="ru-RU"/>
              </w:rPr>
              <w:t>. В состав одной упаковки входят:  20 бутылей и 20 приспособлений индикатора роста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34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Реагент для исследования чувствительности стрептококков к антибиотикам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AST-S </w:t>
            </w:r>
            <w:proofErr w:type="spellStart"/>
            <w:r w:rsidRPr="00B412A2">
              <w:rPr>
                <w:color w:val="000000"/>
                <w:lang w:eastAsia="ru-RU"/>
              </w:rPr>
              <w:t>Broth</w:t>
            </w:r>
            <w:proofErr w:type="spellEnd"/>
            <w:r w:rsidRPr="00B412A2">
              <w:rPr>
                <w:color w:val="000000"/>
                <w:lang w:eastAsia="ru-RU"/>
              </w:rPr>
              <w:t>), фасовка 100шт</w:t>
            </w:r>
            <w:proofErr w:type="gramStart"/>
            <w:r w:rsidRPr="00B412A2">
              <w:rPr>
                <w:color w:val="000000"/>
                <w:lang w:eastAsia="ru-RU"/>
              </w:rPr>
              <w:t>.х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8мл,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Бульон для исследования чувствительности </w:t>
            </w:r>
            <w:proofErr w:type="spellStart"/>
            <w:r w:rsidRPr="00B412A2">
              <w:rPr>
                <w:color w:val="000000"/>
                <w:lang w:eastAsia="ru-RU"/>
              </w:rPr>
              <w:t>стептококков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к антибиотикам. После добавления реагента-индикатора и бактериальной суспензии используется для определения  чувствительности стрептококков к антибиотикам на </w:t>
            </w:r>
            <w:proofErr w:type="spellStart"/>
            <w:r w:rsidRPr="00B412A2">
              <w:rPr>
                <w:color w:val="000000"/>
                <w:lang w:eastAsia="ru-RU"/>
              </w:rPr>
              <w:t>бактериологическком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анализаторе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>, имеющимся в наличии у Заказчика. Упаковка 100 пробирок по 8 мл.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</w:t>
            </w:r>
          </w:p>
        </w:tc>
      </w:tr>
      <w:tr w:rsidR="00B412A2" w:rsidRPr="00B412A2" w:rsidTr="00B412A2">
        <w:trPr>
          <w:trHeight w:val="499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35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 xml:space="preserve"> Реаген</w:t>
            </w:r>
            <w:proofErr w:type="gramStart"/>
            <w:r w:rsidRPr="00B412A2">
              <w:rPr>
                <w:color w:val="000000"/>
                <w:lang w:eastAsia="ru-RU"/>
              </w:rPr>
              <w:t>т-</w:t>
            </w:r>
            <w:proofErr w:type="gramEnd"/>
            <w:r w:rsidRPr="00B412A2">
              <w:rPr>
                <w:color w:val="000000"/>
                <w:lang w:eastAsia="ru-RU"/>
              </w:rPr>
              <w:t xml:space="preserve"> индикатор для исследования чувствительности стрептококков к антибиотикам (BD </w:t>
            </w:r>
            <w:proofErr w:type="spellStart"/>
            <w:r w:rsidRPr="00B412A2">
              <w:rPr>
                <w:color w:val="000000"/>
                <w:lang w:eastAsia="ru-RU"/>
              </w:rPr>
              <w:t>Phoenix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AST-S </w:t>
            </w:r>
            <w:proofErr w:type="spellStart"/>
            <w:r w:rsidRPr="00B412A2">
              <w:rPr>
                <w:color w:val="000000"/>
                <w:lang w:eastAsia="ru-RU"/>
              </w:rPr>
              <w:t>Indicator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), </w:t>
            </w:r>
            <w:proofErr w:type="spellStart"/>
            <w:r w:rsidRPr="00B412A2">
              <w:rPr>
                <w:color w:val="000000"/>
                <w:lang w:eastAsia="ru-RU"/>
              </w:rPr>
              <w:t>Бектон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</w:t>
            </w:r>
            <w:proofErr w:type="spellStart"/>
            <w:r w:rsidRPr="00B412A2">
              <w:rPr>
                <w:color w:val="000000"/>
                <w:lang w:eastAsia="ru-RU"/>
              </w:rPr>
              <w:t>Дикенсон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 энд Компани, США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Редокс</w:t>
            </w:r>
            <w:proofErr w:type="spellEnd"/>
            <w:r w:rsidRPr="00B412A2">
              <w:rPr>
                <w:color w:val="000000"/>
                <w:lang w:eastAsia="ru-RU"/>
              </w:rPr>
              <w:t xml:space="preserve">-индикатор, добавляется к бульону для исследования чувствительности стрептококков к антибиотикам. Упаковка 1000 </w:t>
            </w:r>
            <w:proofErr w:type="spellStart"/>
            <w:r w:rsidRPr="00B412A2">
              <w:rPr>
                <w:color w:val="000000"/>
                <w:lang w:eastAsia="ru-RU"/>
              </w:rPr>
              <w:t>иссл</w:t>
            </w:r>
            <w:proofErr w:type="spellEnd"/>
            <w:r w:rsidRPr="00B412A2">
              <w:rPr>
                <w:color w:val="00000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proofErr w:type="spellStart"/>
            <w:r w:rsidRPr="00B412A2">
              <w:rPr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2A2" w:rsidRPr="00B412A2" w:rsidRDefault="00B412A2" w:rsidP="00B412A2">
            <w:pPr>
              <w:suppressAutoHyphens w:val="0"/>
              <w:spacing w:after="160" w:line="264" w:lineRule="auto"/>
              <w:jc w:val="center"/>
              <w:rPr>
                <w:color w:val="000000"/>
                <w:lang w:eastAsia="ru-RU"/>
              </w:rPr>
            </w:pPr>
            <w:r w:rsidRPr="00B412A2">
              <w:rPr>
                <w:color w:val="000000"/>
                <w:lang w:eastAsia="ru-RU"/>
              </w:rPr>
              <w:t>1</w:t>
            </w:r>
          </w:p>
        </w:tc>
      </w:tr>
    </w:tbl>
    <w:p w:rsidR="00051E34" w:rsidRDefault="00051E34" w:rsidP="006A37F3">
      <w:pPr>
        <w:jc w:val="center"/>
        <w:rPr>
          <w:rFonts w:ascii="Open Sans" w:hAnsi="Open Sans" w:cs="Open Sans"/>
          <w:sz w:val="28"/>
          <w:szCs w:val="28"/>
        </w:rPr>
      </w:pPr>
    </w:p>
    <w:sectPr w:rsidR="00051E34" w:rsidSect="00240863">
      <w:pgSz w:w="11906" w:h="16838"/>
      <w:pgMar w:top="567" w:right="851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0E" w:rsidRDefault="00A53C0E">
      <w:r>
        <w:separator/>
      </w:r>
    </w:p>
  </w:endnote>
  <w:endnote w:type="continuationSeparator" w:id="0">
    <w:p w:rsidR="00A53C0E" w:rsidRDefault="00A5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0E" w:rsidRDefault="00A53C0E">
      <w:r>
        <w:separator/>
      </w:r>
    </w:p>
  </w:footnote>
  <w:footnote w:type="continuationSeparator" w:id="0">
    <w:p w:rsidR="00A53C0E" w:rsidRDefault="00A5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918"/>
    <w:multiLevelType w:val="multilevel"/>
    <w:tmpl w:val="8F30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D0270"/>
    <w:multiLevelType w:val="hybridMultilevel"/>
    <w:tmpl w:val="4252AE0C"/>
    <w:lvl w:ilvl="0" w:tplc="CD9A35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7D5742"/>
    <w:multiLevelType w:val="hybridMultilevel"/>
    <w:tmpl w:val="5CD01478"/>
    <w:lvl w:ilvl="0" w:tplc="4E5C8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FD6A92"/>
    <w:multiLevelType w:val="multilevel"/>
    <w:tmpl w:val="628AD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67E90"/>
    <w:multiLevelType w:val="hybridMultilevel"/>
    <w:tmpl w:val="7994A07C"/>
    <w:lvl w:ilvl="0" w:tplc="CD9A3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18"/>
    <w:rsid w:val="00012E28"/>
    <w:rsid w:val="00026A83"/>
    <w:rsid w:val="000301E9"/>
    <w:rsid w:val="00051E34"/>
    <w:rsid w:val="00061955"/>
    <w:rsid w:val="000A2E3F"/>
    <w:rsid w:val="000A3D51"/>
    <w:rsid w:val="000A6B1C"/>
    <w:rsid w:val="000B4B59"/>
    <w:rsid w:val="000B65C8"/>
    <w:rsid w:val="000C4EFE"/>
    <w:rsid w:val="000C7FAE"/>
    <w:rsid w:val="000D4E3B"/>
    <w:rsid w:val="000E27A4"/>
    <w:rsid w:val="000F2C90"/>
    <w:rsid w:val="001000D0"/>
    <w:rsid w:val="00110F7E"/>
    <w:rsid w:val="001279FB"/>
    <w:rsid w:val="0013475D"/>
    <w:rsid w:val="00151285"/>
    <w:rsid w:val="00160C42"/>
    <w:rsid w:val="00172A72"/>
    <w:rsid w:val="00176790"/>
    <w:rsid w:val="0018566B"/>
    <w:rsid w:val="001879C6"/>
    <w:rsid w:val="001B5C1D"/>
    <w:rsid w:val="001B78E4"/>
    <w:rsid w:val="001D1016"/>
    <w:rsid w:val="001D3203"/>
    <w:rsid w:val="001E02D4"/>
    <w:rsid w:val="001E4815"/>
    <w:rsid w:val="001E4D31"/>
    <w:rsid w:val="00207BB1"/>
    <w:rsid w:val="00217EEF"/>
    <w:rsid w:val="00221535"/>
    <w:rsid w:val="002217EA"/>
    <w:rsid w:val="00224543"/>
    <w:rsid w:val="00226763"/>
    <w:rsid w:val="00231400"/>
    <w:rsid w:val="00240863"/>
    <w:rsid w:val="00280DCE"/>
    <w:rsid w:val="002839A7"/>
    <w:rsid w:val="00295844"/>
    <w:rsid w:val="002C256D"/>
    <w:rsid w:val="002C630E"/>
    <w:rsid w:val="002C7DC1"/>
    <w:rsid w:val="003030C3"/>
    <w:rsid w:val="0030467F"/>
    <w:rsid w:val="00307532"/>
    <w:rsid w:val="00315D07"/>
    <w:rsid w:val="00320C14"/>
    <w:rsid w:val="00325240"/>
    <w:rsid w:val="00325D23"/>
    <w:rsid w:val="00347030"/>
    <w:rsid w:val="00347608"/>
    <w:rsid w:val="003623B0"/>
    <w:rsid w:val="003706A2"/>
    <w:rsid w:val="003858F8"/>
    <w:rsid w:val="003B572D"/>
    <w:rsid w:val="003D1B3A"/>
    <w:rsid w:val="00405D9A"/>
    <w:rsid w:val="00407B74"/>
    <w:rsid w:val="004154D0"/>
    <w:rsid w:val="00422B9E"/>
    <w:rsid w:val="00423A81"/>
    <w:rsid w:val="00424A43"/>
    <w:rsid w:val="00443AB5"/>
    <w:rsid w:val="004545AE"/>
    <w:rsid w:val="00455492"/>
    <w:rsid w:val="00485E8C"/>
    <w:rsid w:val="004922D9"/>
    <w:rsid w:val="004B3560"/>
    <w:rsid w:val="004B47FB"/>
    <w:rsid w:val="004C02E4"/>
    <w:rsid w:val="004C4C9B"/>
    <w:rsid w:val="004D4DA3"/>
    <w:rsid w:val="004E2718"/>
    <w:rsid w:val="00532C93"/>
    <w:rsid w:val="00537044"/>
    <w:rsid w:val="00562A22"/>
    <w:rsid w:val="005B1AB1"/>
    <w:rsid w:val="005C7415"/>
    <w:rsid w:val="005E2E4A"/>
    <w:rsid w:val="005F0230"/>
    <w:rsid w:val="006022C0"/>
    <w:rsid w:val="0061036C"/>
    <w:rsid w:val="0061633C"/>
    <w:rsid w:val="00624FEB"/>
    <w:rsid w:val="006404DA"/>
    <w:rsid w:val="00643000"/>
    <w:rsid w:val="006519B2"/>
    <w:rsid w:val="00672E9D"/>
    <w:rsid w:val="00673FBE"/>
    <w:rsid w:val="006854E5"/>
    <w:rsid w:val="00687E18"/>
    <w:rsid w:val="00690D5B"/>
    <w:rsid w:val="006A1166"/>
    <w:rsid w:val="006A2E3F"/>
    <w:rsid w:val="006A37F3"/>
    <w:rsid w:val="006B0057"/>
    <w:rsid w:val="006B3798"/>
    <w:rsid w:val="006C0E4B"/>
    <w:rsid w:val="006E073B"/>
    <w:rsid w:val="006E41AD"/>
    <w:rsid w:val="006E48F6"/>
    <w:rsid w:val="006F4A74"/>
    <w:rsid w:val="00722129"/>
    <w:rsid w:val="007410C2"/>
    <w:rsid w:val="00754F3F"/>
    <w:rsid w:val="00764EA7"/>
    <w:rsid w:val="00786974"/>
    <w:rsid w:val="00794FC7"/>
    <w:rsid w:val="007A7301"/>
    <w:rsid w:val="007B7A68"/>
    <w:rsid w:val="007C6C2F"/>
    <w:rsid w:val="007E68F7"/>
    <w:rsid w:val="007F1E59"/>
    <w:rsid w:val="00820E95"/>
    <w:rsid w:val="00845F47"/>
    <w:rsid w:val="00852155"/>
    <w:rsid w:val="008603C8"/>
    <w:rsid w:val="00860A4C"/>
    <w:rsid w:val="008639AD"/>
    <w:rsid w:val="00864BF6"/>
    <w:rsid w:val="008E6369"/>
    <w:rsid w:val="00902FE1"/>
    <w:rsid w:val="00913FEB"/>
    <w:rsid w:val="00942133"/>
    <w:rsid w:val="009445D8"/>
    <w:rsid w:val="00960B85"/>
    <w:rsid w:val="009619DC"/>
    <w:rsid w:val="00973DDF"/>
    <w:rsid w:val="00977FB3"/>
    <w:rsid w:val="00991B4B"/>
    <w:rsid w:val="009A4094"/>
    <w:rsid w:val="009B0AC3"/>
    <w:rsid w:val="009B3916"/>
    <w:rsid w:val="009B5D7A"/>
    <w:rsid w:val="009C0FB9"/>
    <w:rsid w:val="009C79DE"/>
    <w:rsid w:val="009D5652"/>
    <w:rsid w:val="009D5A24"/>
    <w:rsid w:val="009D6CBF"/>
    <w:rsid w:val="009E72DA"/>
    <w:rsid w:val="009E7F39"/>
    <w:rsid w:val="009F77D0"/>
    <w:rsid w:val="00A02E5D"/>
    <w:rsid w:val="00A02E80"/>
    <w:rsid w:val="00A119E5"/>
    <w:rsid w:val="00A16F50"/>
    <w:rsid w:val="00A303B3"/>
    <w:rsid w:val="00A47670"/>
    <w:rsid w:val="00A53C0E"/>
    <w:rsid w:val="00A8724E"/>
    <w:rsid w:val="00A95A25"/>
    <w:rsid w:val="00AB02CE"/>
    <w:rsid w:val="00AB039E"/>
    <w:rsid w:val="00AB511A"/>
    <w:rsid w:val="00AC568D"/>
    <w:rsid w:val="00B27710"/>
    <w:rsid w:val="00B36177"/>
    <w:rsid w:val="00B412A2"/>
    <w:rsid w:val="00B420CC"/>
    <w:rsid w:val="00B46BD8"/>
    <w:rsid w:val="00B60DFF"/>
    <w:rsid w:val="00B76021"/>
    <w:rsid w:val="00B852DE"/>
    <w:rsid w:val="00B96DA7"/>
    <w:rsid w:val="00BA6957"/>
    <w:rsid w:val="00BB7791"/>
    <w:rsid w:val="00BC63B9"/>
    <w:rsid w:val="00BD5344"/>
    <w:rsid w:val="00BE225A"/>
    <w:rsid w:val="00C11A5E"/>
    <w:rsid w:val="00C328D5"/>
    <w:rsid w:val="00C37174"/>
    <w:rsid w:val="00C438CC"/>
    <w:rsid w:val="00C50887"/>
    <w:rsid w:val="00C529E0"/>
    <w:rsid w:val="00C5363B"/>
    <w:rsid w:val="00C60E7C"/>
    <w:rsid w:val="00C71383"/>
    <w:rsid w:val="00C85668"/>
    <w:rsid w:val="00C965CF"/>
    <w:rsid w:val="00CC5C0A"/>
    <w:rsid w:val="00CD0629"/>
    <w:rsid w:val="00D240F4"/>
    <w:rsid w:val="00D308CB"/>
    <w:rsid w:val="00D44C93"/>
    <w:rsid w:val="00D477A8"/>
    <w:rsid w:val="00D5224F"/>
    <w:rsid w:val="00D535B1"/>
    <w:rsid w:val="00D561E3"/>
    <w:rsid w:val="00D6459D"/>
    <w:rsid w:val="00D80FD0"/>
    <w:rsid w:val="00D81E6B"/>
    <w:rsid w:val="00D81F77"/>
    <w:rsid w:val="00D87E78"/>
    <w:rsid w:val="00E026DA"/>
    <w:rsid w:val="00E10CA0"/>
    <w:rsid w:val="00E171BF"/>
    <w:rsid w:val="00E228BF"/>
    <w:rsid w:val="00E45C5D"/>
    <w:rsid w:val="00E64DC7"/>
    <w:rsid w:val="00E81C1F"/>
    <w:rsid w:val="00E84B24"/>
    <w:rsid w:val="00E958EB"/>
    <w:rsid w:val="00EE5CF8"/>
    <w:rsid w:val="00F072DF"/>
    <w:rsid w:val="00F107F7"/>
    <w:rsid w:val="00F24091"/>
    <w:rsid w:val="00F30BB1"/>
    <w:rsid w:val="00F367E2"/>
    <w:rsid w:val="00F75289"/>
    <w:rsid w:val="00F80489"/>
    <w:rsid w:val="00F83A0D"/>
    <w:rsid w:val="00F918E2"/>
    <w:rsid w:val="00FA7C03"/>
    <w:rsid w:val="00FC523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8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1285"/>
    <w:rPr>
      <w:rFonts w:hint="default"/>
    </w:rPr>
  </w:style>
  <w:style w:type="character" w:customStyle="1" w:styleId="WW8Num1z1">
    <w:name w:val="WW8Num1z1"/>
    <w:rsid w:val="00151285"/>
  </w:style>
  <w:style w:type="character" w:customStyle="1" w:styleId="WW8Num1z2">
    <w:name w:val="WW8Num1z2"/>
    <w:rsid w:val="00151285"/>
  </w:style>
  <w:style w:type="character" w:customStyle="1" w:styleId="WW8Num1z3">
    <w:name w:val="WW8Num1z3"/>
    <w:rsid w:val="00151285"/>
  </w:style>
  <w:style w:type="character" w:customStyle="1" w:styleId="WW8Num1z4">
    <w:name w:val="WW8Num1z4"/>
    <w:rsid w:val="00151285"/>
  </w:style>
  <w:style w:type="character" w:customStyle="1" w:styleId="WW8Num1z5">
    <w:name w:val="WW8Num1z5"/>
    <w:rsid w:val="00151285"/>
  </w:style>
  <w:style w:type="character" w:customStyle="1" w:styleId="WW8Num1z6">
    <w:name w:val="WW8Num1z6"/>
    <w:rsid w:val="00151285"/>
  </w:style>
  <w:style w:type="character" w:customStyle="1" w:styleId="WW8Num1z7">
    <w:name w:val="WW8Num1z7"/>
    <w:rsid w:val="00151285"/>
  </w:style>
  <w:style w:type="character" w:customStyle="1" w:styleId="WW8Num1z8">
    <w:name w:val="WW8Num1z8"/>
    <w:rsid w:val="00151285"/>
  </w:style>
  <w:style w:type="character" w:customStyle="1" w:styleId="WW8Num2z0">
    <w:name w:val="WW8Num2z0"/>
    <w:rsid w:val="00151285"/>
    <w:rPr>
      <w:rFonts w:hint="default"/>
    </w:rPr>
  </w:style>
  <w:style w:type="character" w:customStyle="1" w:styleId="WW8Num2z1">
    <w:name w:val="WW8Num2z1"/>
    <w:rsid w:val="00151285"/>
  </w:style>
  <w:style w:type="character" w:customStyle="1" w:styleId="WW8Num2z2">
    <w:name w:val="WW8Num2z2"/>
    <w:rsid w:val="00151285"/>
  </w:style>
  <w:style w:type="character" w:customStyle="1" w:styleId="WW8Num2z3">
    <w:name w:val="WW8Num2z3"/>
    <w:rsid w:val="00151285"/>
  </w:style>
  <w:style w:type="character" w:customStyle="1" w:styleId="WW8Num2z4">
    <w:name w:val="WW8Num2z4"/>
    <w:rsid w:val="00151285"/>
  </w:style>
  <w:style w:type="character" w:customStyle="1" w:styleId="WW8Num2z5">
    <w:name w:val="WW8Num2z5"/>
    <w:rsid w:val="00151285"/>
  </w:style>
  <w:style w:type="character" w:customStyle="1" w:styleId="WW8Num2z6">
    <w:name w:val="WW8Num2z6"/>
    <w:rsid w:val="00151285"/>
  </w:style>
  <w:style w:type="character" w:customStyle="1" w:styleId="WW8Num2z7">
    <w:name w:val="WW8Num2z7"/>
    <w:rsid w:val="00151285"/>
  </w:style>
  <w:style w:type="character" w:customStyle="1" w:styleId="WW8Num2z8">
    <w:name w:val="WW8Num2z8"/>
    <w:rsid w:val="00151285"/>
  </w:style>
  <w:style w:type="character" w:customStyle="1" w:styleId="1">
    <w:name w:val="Основной шрифт абзаца1"/>
    <w:rsid w:val="00151285"/>
  </w:style>
  <w:style w:type="character" w:customStyle="1" w:styleId="a3">
    <w:name w:val="Верхний колонтитул Знак"/>
    <w:basedOn w:val="1"/>
    <w:uiPriority w:val="99"/>
    <w:rsid w:val="0015128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151285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5"/>
    <w:rsid w:val="001512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1285"/>
    <w:pPr>
      <w:spacing w:after="140" w:line="288" w:lineRule="auto"/>
    </w:pPr>
  </w:style>
  <w:style w:type="paragraph" w:styleId="a6">
    <w:name w:val="List"/>
    <w:basedOn w:val="a5"/>
    <w:rsid w:val="00151285"/>
    <w:rPr>
      <w:rFonts w:cs="Arial"/>
    </w:rPr>
  </w:style>
  <w:style w:type="paragraph" w:styleId="a7">
    <w:name w:val="caption"/>
    <w:basedOn w:val="a"/>
    <w:qFormat/>
    <w:rsid w:val="0015128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151285"/>
    <w:pPr>
      <w:suppressLineNumbers/>
    </w:pPr>
    <w:rPr>
      <w:rFonts w:cs="Arial"/>
    </w:rPr>
  </w:style>
  <w:style w:type="paragraph" w:customStyle="1" w:styleId="31">
    <w:name w:val="Основной текст 31"/>
    <w:basedOn w:val="a"/>
    <w:rsid w:val="00151285"/>
    <w:pPr>
      <w:overflowPunct w:val="0"/>
      <w:autoSpaceDE w:val="0"/>
      <w:textAlignment w:val="baseline"/>
    </w:pPr>
    <w:rPr>
      <w:rFonts w:ascii="Arial" w:hAnsi="Arial" w:cs="Arial"/>
      <w:i/>
      <w:szCs w:val="20"/>
    </w:rPr>
  </w:style>
  <w:style w:type="paragraph" w:styleId="a8">
    <w:name w:val="header"/>
    <w:basedOn w:val="a"/>
    <w:uiPriority w:val="99"/>
    <w:rsid w:val="00151285"/>
  </w:style>
  <w:style w:type="paragraph" w:styleId="a9">
    <w:name w:val="footer"/>
    <w:basedOn w:val="a"/>
    <w:rsid w:val="00151285"/>
  </w:style>
  <w:style w:type="paragraph" w:styleId="aa">
    <w:name w:val="List Paragraph"/>
    <w:basedOn w:val="a"/>
    <w:qFormat/>
    <w:rsid w:val="00151285"/>
    <w:pPr>
      <w:ind w:left="720"/>
      <w:contextualSpacing/>
    </w:pPr>
  </w:style>
  <w:style w:type="paragraph" w:customStyle="1" w:styleId="ab">
    <w:name w:val="Содержимое таблицы"/>
    <w:basedOn w:val="a"/>
    <w:rsid w:val="00151285"/>
    <w:pPr>
      <w:suppressLineNumbers/>
    </w:pPr>
  </w:style>
  <w:style w:type="paragraph" w:customStyle="1" w:styleId="ac">
    <w:name w:val="Заголовок таблицы"/>
    <w:basedOn w:val="ab"/>
    <w:rsid w:val="00151285"/>
    <w:pPr>
      <w:jc w:val="center"/>
    </w:pPr>
    <w:rPr>
      <w:b/>
      <w:bCs/>
    </w:rPr>
  </w:style>
  <w:style w:type="paragraph" w:customStyle="1" w:styleId="ConsPlusNormal">
    <w:name w:val="ConsPlusNormal"/>
    <w:rsid w:val="002267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aliases w:val="Без отступа"/>
    <w:basedOn w:val="a"/>
    <w:next w:val="a"/>
    <w:uiPriority w:val="1"/>
    <w:qFormat/>
    <w:rsid w:val="00226763"/>
    <w:pPr>
      <w:suppressAutoHyphens w:val="0"/>
      <w:jc w:val="both"/>
    </w:pPr>
    <w:rPr>
      <w:szCs w:val="22"/>
      <w:lang w:eastAsia="ru-RU"/>
    </w:rPr>
  </w:style>
  <w:style w:type="character" w:styleId="ae">
    <w:name w:val="Hyperlink"/>
    <w:basedOn w:val="a0"/>
    <w:uiPriority w:val="99"/>
    <w:unhideWhenUsed/>
    <w:rsid w:val="001B5C1D"/>
    <w:rPr>
      <w:color w:val="0000FF"/>
      <w:u w:val="single"/>
    </w:rPr>
  </w:style>
  <w:style w:type="paragraph" w:styleId="af">
    <w:name w:val="Revision"/>
    <w:hidden/>
    <w:uiPriority w:val="99"/>
    <w:semiHidden/>
    <w:rsid w:val="005E2E4A"/>
    <w:rPr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E2E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2E4A"/>
    <w:rPr>
      <w:rFonts w:ascii="Tahoma" w:hAnsi="Tahoma" w:cs="Tahoma"/>
      <w:sz w:val="16"/>
      <w:szCs w:val="16"/>
      <w:lang w:eastAsia="zh-CN"/>
    </w:rPr>
  </w:style>
  <w:style w:type="table" w:customStyle="1" w:styleId="12">
    <w:name w:val="Сетка таблицы1"/>
    <w:basedOn w:val="a1"/>
    <w:next w:val="af2"/>
    <w:uiPriority w:val="39"/>
    <w:rsid w:val="000301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3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51E34"/>
    <w:rPr>
      <w:i/>
      <w:iCs/>
    </w:rPr>
  </w:style>
  <w:style w:type="character" w:styleId="af4">
    <w:name w:val="Strong"/>
    <w:basedOn w:val="a0"/>
    <w:uiPriority w:val="22"/>
    <w:qFormat/>
    <w:rsid w:val="00051E34"/>
    <w:rPr>
      <w:b/>
      <w:bCs/>
    </w:rPr>
  </w:style>
  <w:style w:type="paragraph" w:styleId="af5">
    <w:name w:val="Normal (Web)"/>
    <w:basedOn w:val="a"/>
    <w:uiPriority w:val="99"/>
    <w:unhideWhenUsed/>
    <w:rsid w:val="00051E3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8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1285"/>
    <w:rPr>
      <w:rFonts w:hint="default"/>
    </w:rPr>
  </w:style>
  <w:style w:type="character" w:customStyle="1" w:styleId="WW8Num1z1">
    <w:name w:val="WW8Num1z1"/>
    <w:rsid w:val="00151285"/>
  </w:style>
  <w:style w:type="character" w:customStyle="1" w:styleId="WW8Num1z2">
    <w:name w:val="WW8Num1z2"/>
    <w:rsid w:val="00151285"/>
  </w:style>
  <w:style w:type="character" w:customStyle="1" w:styleId="WW8Num1z3">
    <w:name w:val="WW8Num1z3"/>
    <w:rsid w:val="00151285"/>
  </w:style>
  <w:style w:type="character" w:customStyle="1" w:styleId="WW8Num1z4">
    <w:name w:val="WW8Num1z4"/>
    <w:rsid w:val="00151285"/>
  </w:style>
  <w:style w:type="character" w:customStyle="1" w:styleId="WW8Num1z5">
    <w:name w:val="WW8Num1z5"/>
    <w:rsid w:val="00151285"/>
  </w:style>
  <w:style w:type="character" w:customStyle="1" w:styleId="WW8Num1z6">
    <w:name w:val="WW8Num1z6"/>
    <w:rsid w:val="00151285"/>
  </w:style>
  <w:style w:type="character" w:customStyle="1" w:styleId="WW8Num1z7">
    <w:name w:val="WW8Num1z7"/>
    <w:rsid w:val="00151285"/>
  </w:style>
  <w:style w:type="character" w:customStyle="1" w:styleId="WW8Num1z8">
    <w:name w:val="WW8Num1z8"/>
    <w:rsid w:val="00151285"/>
  </w:style>
  <w:style w:type="character" w:customStyle="1" w:styleId="WW8Num2z0">
    <w:name w:val="WW8Num2z0"/>
    <w:rsid w:val="00151285"/>
    <w:rPr>
      <w:rFonts w:hint="default"/>
    </w:rPr>
  </w:style>
  <w:style w:type="character" w:customStyle="1" w:styleId="WW8Num2z1">
    <w:name w:val="WW8Num2z1"/>
    <w:rsid w:val="00151285"/>
  </w:style>
  <w:style w:type="character" w:customStyle="1" w:styleId="WW8Num2z2">
    <w:name w:val="WW8Num2z2"/>
    <w:rsid w:val="00151285"/>
  </w:style>
  <w:style w:type="character" w:customStyle="1" w:styleId="WW8Num2z3">
    <w:name w:val="WW8Num2z3"/>
    <w:rsid w:val="00151285"/>
  </w:style>
  <w:style w:type="character" w:customStyle="1" w:styleId="WW8Num2z4">
    <w:name w:val="WW8Num2z4"/>
    <w:rsid w:val="00151285"/>
  </w:style>
  <w:style w:type="character" w:customStyle="1" w:styleId="WW8Num2z5">
    <w:name w:val="WW8Num2z5"/>
    <w:rsid w:val="00151285"/>
  </w:style>
  <w:style w:type="character" w:customStyle="1" w:styleId="WW8Num2z6">
    <w:name w:val="WW8Num2z6"/>
    <w:rsid w:val="00151285"/>
  </w:style>
  <w:style w:type="character" w:customStyle="1" w:styleId="WW8Num2z7">
    <w:name w:val="WW8Num2z7"/>
    <w:rsid w:val="00151285"/>
  </w:style>
  <w:style w:type="character" w:customStyle="1" w:styleId="WW8Num2z8">
    <w:name w:val="WW8Num2z8"/>
    <w:rsid w:val="00151285"/>
  </w:style>
  <w:style w:type="character" w:customStyle="1" w:styleId="1">
    <w:name w:val="Основной шрифт абзаца1"/>
    <w:rsid w:val="00151285"/>
  </w:style>
  <w:style w:type="character" w:customStyle="1" w:styleId="a3">
    <w:name w:val="Верхний колонтитул Знак"/>
    <w:basedOn w:val="1"/>
    <w:uiPriority w:val="99"/>
    <w:rsid w:val="0015128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1"/>
    <w:rsid w:val="00151285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5"/>
    <w:rsid w:val="001512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1285"/>
    <w:pPr>
      <w:spacing w:after="140" w:line="288" w:lineRule="auto"/>
    </w:pPr>
  </w:style>
  <w:style w:type="paragraph" w:styleId="a6">
    <w:name w:val="List"/>
    <w:basedOn w:val="a5"/>
    <w:rsid w:val="00151285"/>
    <w:rPr>
      <w:rFonts w:cs="Arial"/>
    </w:rPr>
  </w:style>
  <w:style w:type="paragraph" w:styleId="a7">
    <w:name w:val="caption"/>
    <w:basedOn w:val="a"/>
    <w:qFormat/>
    <w:rsid w:val="00151285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151285"/>
    <w:pPr>
      <w:suppressLineNumbers/>
    </w:pPr>
    <w:rPr>
      <w:rFonts w:cs="Arial"/>
    </w:rPr>
  </w:style>
  <w:style w:type="paragraph" w:customStyle="1" w:styleId="31">
    <w:name w:val="Основной текст 31"/>
    <w:basedOn w:val="a"/>
    <w:rsid w:val="00151285"/>
    <w:pPr>
      <w:overflowPunct w:val="0"/>
      <w:autoSpaceDE w:val="0"/>
      <w:textAlignment w:val="baseline"/>
    </w:pPr>
    <w:rPr>
      <w:rFonts w:ascii="Arial" w:hAnsi="Arial" w:cs="Arial"/>
      <w:i/>
      <w:szCs w:val="20"/>
    </w:rPr>
  </w:style>
  <w:style w:type="paragraph" w:styleId="a8">
    <w:name w:val="header"/>
    <w:basedOn w:val="a"/>
    <w:uiPriority w:val="99"/>
    <w:rsid w:val="00151285"/>
  </w:style>
  <w:style w:type="paragraph" w:styleId="a9">
    <w:name w:val="footer"/>
    <w:basedOn w:val="a"/>
    <w:rsid w:val="00151285"/>
  </w:style>
  <w:style w:type="paragraph" w:styleId="aa">
    <w:name w:val="List Paragraph"/>
    <w:basedOn w:val="a"/>
    <w:qFormat/>
    <w:rsid w:val="00151285"/>
    <w:pPr>
      <w:ind w:left="720"/>
      <w:contextualSpacing/>
    </w:pPr>
  </w:style>
  <w:style w:type="paragraph" w:customStyle="1" w:styleId="ab">
    <w:name w:val="Содержимое таблицы"/>
    <w:basedOn w:val="a"/>
    <w:rsid w:val="00151285"/>
    <w:pPr>
      <w:suppressLineNumbers/>
    </w:pPr>
  </w:style>
  <w:style w:type="paragraph" w:customStyle="1" w:styleId="ac">
    <w:name w:val="Заголовок таблицы"/>
    <w:basedOn w:val="ab"/>
    <w:rsid w:val="00151285"/>
    <w:pPr>
      <w:jc w:val="center"/>
    </w:pPr>
    <w:rPr>
      <w:b/>
      <w:bCs/>
    </w:rPr>
  </w:style>
  <w:style w:type="paragraph" w:customStyle="1" w:styleId="ConsPlusNormal">
    <w:name w:val="ConsPlusNormal"/>
    <w:rsid w:val="002267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aliases w:val="Без отступа"/>
    <w:basedOn w:val="a"/>
    <w:next w:val="a"/>
    <w:uiPriority w:val="1"/>
    <w:qFormat/>
    <w:rsid w:val="00226763"/>
    <w:pPr>
      <w:suppressAutoHyphens w:val="0"/>
      <w:jc w:val="both"/>
    </w:pPr>
    <w:rPr>
      <w:szCs w:val="22"/>
      <w:lang w:eastAsia="ru-RU"/>
    </w:rPr>
  </w:style>
  <w:style w:type="character" w:styleId="ae">
    <w:name w:val="Hyperlink"/>
    <w:basedOn w:val="a0"/>
    <w:uiPriority w:val="99"/>
    <w:unhideWhenUsed/>
    <w:rsid w:val="001B5C1D"/>
    <w:rPr>
      <w:color w:val="0000FF"/>
      <w:u w:val="single"/>
    </w:rPr>
  </w:style>
  <w:style w:type="paragraph" w:styleId="af">
    <w:name w:val="Revision"/>
    <w:hidden/>
    <w:uiPriority w:val="99"/>
    <w:semiHidden/>
    <w:rsid w:val="005E2E4A"/>
    <w:rPr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5E2E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2E4A"/>
    <w:rPr>
      <w:rFonts w:ascii="Tahoma" w:hAnsi="Tahoma" w:cs="Tahoma"/>
      <w:sz w:val="16"/>
      <w:szCs w:val="16"/>
      <w:lang w:eastAsia="zh-CN"/>
    </w:rPr>
  </w:style>
  <w:style w:type="table" w:customStyle="1" w:styleId="12">
    <w:name w:val="Сетка таблицы1"/>
    <w:basedOn w:val="a1"/>
    <w:next w:val="af2"/>
    <w:uiPriority w:val="39"/>
    <w:rsid w:val="000301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3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51E34"/>
    <w:rPr>
      <w:i/>
      <w:iCs/>
    </w:rPr>
  </w:style>
  <w:style w:type="character" w:styleId="af4">
    <w:name w:val="Strong"/>
    <w:basedOn w:val="a0"/>
    <w:uiPriority w:val="22"/>
    <w:qFormat/>
    <w:rsid w:val="00051E34"/>
    <w:rPr>
      <w:b/>
      <w:bCs/>
    </w:rPr>
  </w:style>
  <w:style w:type="paragraph" w:styleId="af5">
    <w:name w:val="Normal (Web)"/>
    <w:basedOn w:val="a"/>
    <w:uiPriority w:val="99"/>
    <w:unhideWhenUsed/>
    <w:rsid w:val="00051E3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ablovMS\Downloads\&#1087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C13D3-03B5-489B-A420-729EC498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</TotalTime>
  <Pages>8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ДКБ</Company>
  <LinksUpToDate>false</LinksUpToDate>
  <CharactersWithSpaces>15375</CharactersWithSpaces>
  <SharedDoc>false</SharedDoc>
  <HLinks>
    <vt:vector size="174" baseType="variant">
      <vt:variant>
        <vt:i4>7995446</vt:i4>
      </vt:variant>
      <vt:variant>
        <vt:i4>84</vt:i4>
      </vt:variant>
      <vt:variant>
        <vt:i4>0</vt:i4>
      </vt:variant>
      <vt:variant>
        <vt:i4>5</vt:i4>
      </vt:variant>
      <vt:variant>
        <vt:lpwstr>https://www.dkb63.ru/services/poliklinika/epidemiolog/</vt:lpwstr>
      </vt:variant>
      <vt:variant>
        <vt:lpwstr/>
      </vt:variant>
      <vt:variant>
        <vt:i4>3801150</vt:i4>
      </vt:variant>
      <vt:variant>
        <vt:i4>81</vt:i4>
      </vt:variant>
      <vt:variant>
        <vt:i4>0</vt:i4>
      </vt:variant>
      <vt:variant>
        <vt:i4>5</vt:i4>
      </vt:variant>
      <vt:variant>
        <vt:lpwstr>https://www.dkb63.ru/services/poliklinika/endokrinolog/</vt:lpwstr>
      </vt:variant>
      <vt:variant>
        <vt:lpwstr/>
      </vt:variant>
      <vt:variant>
        <vt:i4>7012397</vt:i4>
      </vt:variant>
      <vt:variant>
        <vt:i4>78</vt:i4>
      </vt:variant>
      <vt:variant>
        <vt:i4>0</vt:i4>
      </vt:variant>
      <vt:variant>
        <vt:i4>5</vt:i4>
      </vt:variant>
      <vt:variant>
        <vt:lpwstr>https://www.dkb63.ru/services/poliklinika/khirurg/</vt:lpwstr>
      </vt:variant>
      <vt:variant>
        <vt:lpwstr/>
      </vt:variant>
      <vt:variant>
        <vt:i4>3211311</vt:i4>
      </vt:variant>
      <vt:variant>
        <vt:i4>75</vt:i4>
      </vt:variant>
      <vt:variant>
        <vt:i4>0</vt:i4>
      </vt:variant>
      <vt:variant>
        <vt:i4>5</vt:i4>
      </vt:variant>
      <vt:variant>
        <vt:lpwstr>https://www.dkb63.ru/services/poliklinika/ftiziatr/</vt:lpwstr>
      </vt:variant>
      <vt:variant>
        <vt:lpwstr/>
      </vt:variant>
      <vt:variant>
        <vt:i4>196699</vt:i4>
      </vt:variant>
      <vt:variant>
        <vt:i4>72</vt:i4>
      </vt:variant>
      <vt:variant>
        <vt:i4>0</vt:i4>
      </vt:variant>
      <vt:variant>
        <vt:i4>5</vt:i4>
      </vt:variant>
      <vt:variant>
        <vt:lpwstr>https://www.dkb63.ru/services/poliklinika/fizioterapevt/</vt:lpwstr>
      </vt:variant>
      <vt:variant>
        <vt:lpwstr/>
      </vt:variant>
      <vt:variant>
        <vt:i4>5570632</vt:i4>
      </vt:variant>
      <vt:variant>
        <vt:i4>69</vt:i4>
      </vt:variant>
      <vt:variant>
        <vt:i4>0</vt:i4>
      </vt:variant>
      <vt:variant>
        <vt:i4>5</vt:i4>
      </vt:variant>
      <vt:variant>
        <vt:lpwstr>https://www.dkb63.ru/services/poliklinika/urolog/</vt:lpwstr>
      </vt:variant>
      <vt:variant>
        <vt:lpwstr/>
      </vt:variant>
      <vt:variant>
        <vt:i4>3342389</vt:i4>
      </vt:variant>
      <vt:variant>
        <vt:i4>66</vt:i4>
      </vt:variant>
      <vt:variant>
        <vt:i4>0</vt:i4>
      </vt:variant>
      <vt:variant>
        <vt:i4>5</vt:i4>
      </vt:variant>
      <vt:variant>
        <vt:lpwstr>https://www.dkb63.ru/services/poliklinika/travmatolog-ortoped/</vt:lpwstr>
      </vt:variant>
      <vt:variant>
        <vt:lpwstr/>
      </vt:variant>
      <vt:variant>
        <vt:i4>3735613</vt:i4>
      </vt:variant>
      <vt:variant>
        <vt:i4>63</vt:i4>
      </vt:variant>
      <vt:variant>
        <vt:i4>0</vt:i4>
      </vt:variant>
      <vt:variant>
        <vt:i4>5</vt:i4>
      </vt:variant>
      <vt:variant>
        <vt:lpwstr>https://www.dkb63.ru/services/poliklinika/terapevt/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https://www.dkb63.ru/services/poliklinika/refleksoterapevt/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https://www.dkb63.ru/services/poliklinika/rentgenolog/</vt:lpwstr>
      </vt:variant>
      <vt:variant>
        <vt:lpwstr/>
      </vt:variant>
      <vt:variant>
        <vt:i4>5963864</vt:i4>
      </vt:variant>
      <vt:variant>
        <vt:i4>54</vt:i4>
      </vt:variant>
      <vt:variant>
        <vt:i4>0</vt:i4>
      </vt:variant>
      <vt:variant>
        <vt:i4>5</vt:i4>
      </vt:variant>
      <vt:variant>
        <vt:lpwstr>https://www.dkb63.ru/services/poliklinika/revmatolog/</vt:lpwstr>
      </vt:variant>
      <vt:variant>
        <vt:lpwstr/>
      </vt:variant>
      <vt:variant>
        <vt:i4>5308494</vt:i4>
      </vt:variant>
      <vt:variant>
        <vt:i4>51</vt:i4>
      </vt:variant>
      <vt:variant>
        <vt:i4>0</vt:i4>
      </vt:variant>
      <vt:variant>
        <vt:i4>5</vt:i4>
      </vt:variant>
      <vt:variant>
        <vt:lpwstr>https://www.dkb63.ru/services/poliklinika/pulmonolog/</vt:lpwstr>
      </vt:variant>
      <vt:variant>
        <vt:lpwstr/>
      </vt:variant>
      <vt:variant>
        <vt:i4>5111884</vt:i4>
      </vt:variant>
      <vt:variant>
        <vt:i4>48</vt:i4>
      </vt:variant>
      <vt:variant>
        <vt:i4>0</vt:i4>
      </vt:variant>
      <vt:variant>
        <vt:i4>5</vt:i4>
      </vt:variant>
      <vt:variant>
        <vt:lpwstr>https://www.dkb63.ru/services/poliklinika/psikhoterapevt/</vt:lpwstr>
      </vt:variant>
      <vt:variant>
        <vt:lpwstr/>
      </vt:variant>
      <vt:variant>
        <vt:i4>393311</vt:i4>
      </vt:variant>
      <vt:variant>
        <vt:i4>45</vt:i4>
      </vt:variant>
      <vt:variant>
        <vt:i4>0</vt:i4>
      </vt:variant>
      <vt:variant>
        <vt:i4>5</vt:i4>
      </vt:variant>
      <vt:variant>
        <vt:lpwstr>https://www.dkb63.ru/services/poliklinika/psikhiatr/</vt:lpwstr>
      </vt:variant>
      <vt:variant>
        <vt:lpwstr/>
      </vt:variant>
      <vt:variant>
        <vt:i4>7733293</vt:i4>
      </vt:variant>
      <vt:variant>
        <vt:i4>42</vt:i4>
      </vt:variant>
      <vt:variant>
        <vt:i4>0</vt:i4>
      </vt:variant>
      <vt:variant>
        <vt:i4>5</vt:i4>
      </vt:variant>
      <vt:variant>
        <vt:lpwstr>https://www.dkb63.ru/services/poliklinika/profpatolog/</vt:lpwstr>
      </vt:variant>
      <vt:variant>
        <vt:lpwstr/>
      </vt:variant>
      <vt:variant>
        <vt:i4>5046346</vt:i4>
      </vt:variant>
      <vt:variant>
        <vt:i4>39</vt:i4>
      </vt:variant>
      <vt:variant>
        <vt:i4>0</vt:i4>
      </vt:variant>
      <vt:variant>
        <vt:i4>5</vt:i4>
      </vt:variant>
      <vt:variant>
        <vt:lpwstr>https://www.dkb63.ru/services/poliklinika/oftalmolog/</vt:lpwstr>
      </vt:variant>
      <vt:variant>
        <vt:lpwstr/>
      </vt:variant>
      <vt:variant>
        <vt:i4>1769567</vt:i4>
      </vt:variant>
      <vt:variant>
        <vt:i4>36</vt:i4>
      </vt:variant>
      <vt:variant>
        <vt:i4>0</vt:i4>
      </vt:variant>
      <vt:variant>
        <vt:i4>5</vt:i4>
      </vt:variant>
      <vt:variant>
        <vt:lpwstr>https://www.dkb63.ru/services/poliklinika/otorinolaringolog/</vt:lpwstr>
      </vt:variant>
      <vt:variant>
        <vt:lpwstr/>
      </vt:variant>
      <vt:variant>
        <vt:i4>7143474</vt:i4>
      </vt:variant>
      <vt:variant>
        <vt:i4>33</vt:i4>
      </vt:variant>
      <vt:variant>
        <vt:i4>0</vt:i4>
      </vt:variant>
      <vt:variant>
        <vt:i4>5</vt:i4>
      </vt:variant>
      <vt:variant>
        <vt:lpwstr>https://www.dkb63.ru/services/poliklinika/onkolog/</vt:lpwstr>
      </vt:variant>
      <vt:variant>
        <vt:lpwstr/>
      </vt:variant>
      <vt:variant>
        <vt:i4>3145781</vt:i4>
      </vt:variant>
      <vt:variant>
        <vt:i4>30</vt:i4>
      </vt:variant>
      <vt:variant>
        <vt:i4>0</vt:i4>
      </vt:variant>
      <vt:variant>
        <vt:i4>5</vt:i4>
      </vt:variant>
      <vt:variant>
        <vt:lpwstr>https://www.dkb63.ru/services/poliklinika/nefrolog/</vt:lpwstr>
      </vt:variant>
      <vt:variant>
        <vt:lpwstr/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https://www.dkb63.ru/services/poliklinika/nevrolog/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https://www.dkb63.ru/services/poliklinika/logoped/</vt:lpwstr>
      </vt:variant>
      <vt:variant>
        <vt:lpwstr/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>https://www.dkb63.ru/services/poliklinika/kardiolog/</vt:lpwstr>
      </vt:variant>
      <vt:variant>
        <vt:lpwstr/>
      </vt:variant>
      <vt:variant>
        <vt:i4>524376</vt:i4>
      </vt:variant>
      <vt:variant>
        <vt:i4>18</vt:i4>
      </vt:variant>
      <vt:variant>
        <vt:i4>0</vt:i4>
      </vt:variant>
      <vt:variant>
        <vt:i4>5</vt:i4>
      </vt:variant>
      <vt:variant>
        <vt:lpwstr>https://www.dkb63.ru/services/poliklinika/infektsionist/</vt:lpwstr>
      </vt:variant>
      <vt:variant>
        <vt:lpwstr/>
      </vt:variant>
      <vt:variant>
        <vt:i4>3801148</vt:i4>
      </vt:variant>
      <vt:variant>
        <vt:i4>15</vt:i4>
      </vt:variant>
      <vt:variant>
        <vt:i4>0</vt:i4>
      </vt:variant>
      <vt:variant>
        <vt:i4>5</vt:i4>
      </vt:variant>
      <vt:variant>
        <vt:lpwstr>https://www.dkb63.ru/services/poliklinika/dietolog/</vt:lpwstr>
      </vt:variant>
      <vt:variant>
        <vt:lpwstr/>
      </vt:variant>
      <vt:variant>
        <vt:i4>3211301</vt:i4>
      </vt:variant>
      <vt:variant>
        <vt:i4>12</vt:i4>
      </vt:variant>
      <vt:variant>
        <vt:i4>0</vt:i4>
      </vt:variant>
      <vt:variant>
        <vt:i4>5</vt:i4>
      </vt:variant>
      <vt:variant>
        <vt:lpwstr>https://www.dkb63.ru/services/poliklinika/dermatovenerolog/</vt:lpwstr>
      </vt:variant>
      <vt:variant>
        <vt:lpwstr/>
      </vt:variant>
      <vt:variant>
        <vt:i4>458824</vt:i4>
      </vt:variant>
      <vt:variant>
        <vt:i4>9</vt:i4>
      </vt:variant>
      <vt:variant>
        <vt:i4>0</vt:i4>
      </vt:variant>
      <vt:variant>
        <vt:i4>5</vt:i4>
      </vt:variant>
      <vt:variant>
        <vt:lpwstr>https://www.dkb63.ru/services/poliklinika/gematolog/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https://www.dkb63.ru/services/poliklinika/gastroenterolog/</vt:lpwstr>
      </vt:variant>
      <vt:variant>
        <vt:lpwstr/>
      </vt:variant>
      <vt:variant>
        <vt:i4>4784194</vt:i4>
      </vt:variant>
      <vt:variant>
        <vt:i4>3</vt:i4>
      </vt:variant>
      <vt:variant>
        <vt:i4>0</vt:i4>
      </vt:variant>
      <vt:variant>
        <vt:i4>5</vt:i4>
      </vt:variant>
      <vt:variant>
        <vt:lpwstr>https://www.dkb63.ru/services/poliklinika/allergolog/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http://www.dkb63.ru/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ZyablovMS</dc:creator>
  <cp:lastModifiedBy>user</cp:lastModifiedBy>
  <cp:revision>5</cp:revision>
  <cp:lastPrinted>2024-11-06T00:55:00Z</cp:lastPrinted>
  <dcterms:created xsi:type="dcterms:W3CDTF">2024-11-22T02:24:00Z</dcterms:created>
  <dcterms:modified xsi:type="dcterms:W3CDTF">2024-12-20T06:21:00Z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1621364610</vt:i4>
  </property>
</Properties>
</file>