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2"/>
        <w:gridCol w:w="718"/>
        <w:gridCol w:w="133"/>
        <w:gridCol w:w="1134"/>
        <w:gridCol w:w="1559"/>
        <w:gridCol w:w="1701"/>
      </w:tblGrid>
      <w:tr w:rsidR="00007439" w14:paraId="0F1B1C05" w14:textId="77777777" w:rsidTr="00702A14">
        <w:trPr>
          <w:trHeight w:val="1843"/>
          <w:jc w:val="center"/>
        </w:trPr>
        <w:tc>
          <w:tcPr>
            <w:tcW w:w="1545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tbl>
            <w:tblPr>
              <w:tblW w:w="142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9"/>
            </w:tblGrid>
            <w:tr w:rsidR="00007439" w14:paraId="6403E79A" w14:textId="77777777" w:rsidTr="008E5DAC">
              <w:trPr>
                <w:trHeight w:val="2115"/>
              </w:trPr>
              <w:tc>
                <w:tcPr>
                  <w:tcW w:w="14209" w:type="dxa"/>
                  <w:shd w:val="clear" w:color="auto" w:fill="auto"/>
                  <w:vAlign w:val="center"/>
                </w:tcPr>
                <w:p w14:paraId="5731ACDE" w14:textId="5C8BC79D" w:rsidR="00280CCD" w:rsidRDefault="00DE466D" w:rsidP="000F1F11">
                  <w:pPr>
                    <w:spacing w:after="0" w:line="240" w:lineRule="auto"/>
                    <w:ind w:left="32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="005D41C1" w:rsidRPr="00DE57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ЕХНИЧЕСКОЕ ЗАДАНИЕ</w:t>
                  </w:r>
                </w:p>
                <w:p w14:paraId="27C1B098" w14:textId="77777777" w:rsidR="00007439" w:rsidRDefault="005024A6" w:rsidP="000F1F11">
                  <w:pPr>
                    <w:spacing w:after="0" w:line="240" w:lineRule="auto"/>
                    <w:ind w:left="32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CA078EE" w14:textId="5C524E1E" w:rsidR="00DE466D" w:rsidRPr="00F215A8" w:rsidRDefault="005024A6" w:rsidP="00DE466D">
                  <w:pPr>
                    <w:pStyle w:val="Default"/>
                    <w:jc w:val="center"/>
                    <w:rPr>
                      <w:rStyle w:val="ListLabel1"/>
                      <w:rFonts w:eastAsia="Calibri"/>
                    </w:rPr>
                  </w:pPr>
                  <w:r w:rsidRPr="00F215A8">
                    <w:rPr>
                      <w:rStyle w:val="ListLabel1"/>
                      <w:rFonts w:eastAsia="Calibri"/>
                    </w:rPr>
                    <w:t xml:space="preserve">на поставку </w:t>
                  </w:r>
                  <w:r w:rsidR="00F215A8">
                    <w:rPr>
                      <w:rStyle w:val="ListLabel1"/>
                      <w:rFonts w:eastAsia="Calibri"/>
                    </w:rPr>
                    <w:t>лекарственн</w:t>
                  </w:r>
                  <w:r w:rsidR="008B0B50">
                    <w:rPr>
                      <w:rStyle w:val="ListLabel1"/>
                      <w:rFonts w:eastAsia="Calibri"/>
                    </w:rPr>
                    <w:t xml:space="preserve">ых </w:t>
                  </w:r>
                  <w:r w:rsidR="00F215A8" w:rsidRPr="00F215A8">
                    <w:rPr>
                      <w:rStyle w:val="ListLabel1"/>
                      <w:rFonts w:eastAsia="Calibri"/>
                    </w:rPr>
                    <w:t>препарат</w:t>
                  </w:r>
                  <w:r w:rsidR="008B0B50">
                    <w:rPr>
                      <w:rStyle w:val="ListLabel1"/>
                      <w:rFonts w:eastAsia="Calibri"/>
                    </w:rPr>
                    <w:t>ов</w:t>
                  </w:r>
                  <w:r w:rsidR="00432F7F">
                    <w:rPr>
                      <w:rStyle w:val="ListLabel1"/>
                      <w:rFonts w:eastAsia="Calibri"/>
                    </w:rPr>
                    <w:t xml:space="preserve"> </w:t>
                  </w:r>
                </w:p>
                <w:p w14:paraId="434C27C4" w14:textId="37439A3B" w:rsidR="008B0B50" w:rsidRPr="00F215A8" w:rsidRDefault="008B0B50" w:rsidP="008B0B50">
                  <w:pPr>
                    <w:pStyle w:val="Default"/>
                    <w:jc w:val="center"/>
                    <w:rPr>
                      <w:rStyle w:val="ListLabel1"/>
                      <w:rFonts w:eastAsia="Calibri"/>
                    </w:rPr>
                  </w:pPr>
                </w:p>
                <w:p w14:paraId="5B9E53DB" w14:textId="77777777" w:rsidR="005024A6" w:rsidRDefault="005024A6" w:rsidP="00F215A8">
                  <w:pPr>
                    <w:pStyle w:val="Default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F215A8">
                    <w:rPr>
                      <w:rStyle w:val="ListLabel1"/>
                      <w:rFonts w:eastAsia="Calibri"/>
                    </w:rPr>
                    <w:t>для нужд ЧУЗ «ЦКБ «РЖД – Медицина»</w:t>
                  </w:r>
                </w:p>
              </w:tc>
            </w:tr>
          </w:tbl>
          <w:p w14:paraId="04D8E022" w14:textId="77777777" w:rsidR="00007439" w:rsidRDefault="00007439" w:rsidP="00A10187">
            <w:pPr>
              <w:spacing w:after="0" w:line="240" w:lineRule="auto"/>
              <w:ind w:left="992" w:right="-47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7439" w14:paraId="34A83366" w14:textId="77777777" w:rsidTr="0000299F">
        <w:trPr>
          <w:trHeight w:val="387"/>
          <w:jc w:val="center"/>
        </w:trPr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B0FA" w14:textId="77777777" w:rsidR="00007439" w:rsidRDefault="005D41C1" w:rsidP="00F53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Наименование закупаемых товаров, их количество (объем), цены за единицу товара и начальная (максимальная) цена договора</w:t>
            </w:r>
          </w:p>
        </w:tc>
      </w:tr>
      <w:tr w:rsidR="00B77B66" w14:paraId="5BAA108A" w14:textId="77777777" w:rsidTr="0000299F">
        <w:trPr>
          <w:trHeight w:val="8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9BF5" w14:textId="77777777" w:rsidR="00B77B66" w:rsidRDefault="00B7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3213DFEB" w14:textId="77777777" w:rsidR="00B77B66" w:rsidRDefault="00B7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1EC0" w14:textId="77777777" w:rsidR="00B77B66" w:rsidRPr="009869D3" w:rsidRDefault="00B77B66" w:rsidP="00B7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Торговое</w:t>
            </w:r>
          </w:p>
          <w:p w14:paraId="79C5AB05" w14:textId="31315FD4" w:rsidR="00B77B66" w:rsidRDefault="00B77B66" w:rsidP="00B7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D8A3" w14:textId="286B63A7" w:rsidR="00B77B66" w:rsidRDefault="00B77B66" w:rsidP="00986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Функциональные, качественные характеристики, лекарственная форма, дозировка, комплектность, требования к упаковке</w:t>
            </w:r>
            <w:r w:rsidRPr="00986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C7E4" w14:textId="77777777" w:rsidR="00B77B66" w:rsidRDefault="00B7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7E7E" w14:textId="77777777" w:rsidR="00B77B66" w:rsidRDefault="00B7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(объем)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B3F7" w14:textId="76AE5941" w:rsidR="00B77B66" w:rsidRDefault="00B77B66" w:rsidP="00986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 единицу без учета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DEE0" w14:textId="3FFA69D9" w:rsidR="00B77B66" w:rsidRDefault="003F27AC" w:rsidP="003F2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за единицу </w:t>
            </w:r>
            <w:r w:rsidR="00B77B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</w:tr>
      <w:tr w:rsidR="003F27AC" w:rsidRPr="002A1D60" w14:paraId="0D443442" w14:textId="77777777" w:rsidTr="00702A14">
        <w:trPr>
          <w:trHeight w:val="6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95DD1" w14:textId="77777777" w:rsidR="003F27AC" w:rsidRPr="00702A14" w:rsidRDefault="003F27AC" w:rsidP="00F45E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F30A" w14:textId="1CFC8E30" w:rsidR="003F27AC" w:rsidRPr="00702A14" w:rsidRDefault="003F27AC" w:rsidP="00F45E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F27AC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3F27AC">
              <w:rPr>
                <w:rFonts w:ascii="Times New Roman" w:hAnsi="Times New Roman" w:cs="Times New Roman"/>
              </w:rPr>
              <w:t xml:space="preserve"> без адреналина 40мг/1,7мл (50 картриджей), </w:t>
            </w:r>
            <w:proofErr w:type="spellStart"/>
            <w:r w:rsidRPr="003F27AC">
              <w:rPr>
                <w:rFonts w:ascii="Times New Roman" w:hAnsi="Times New Roman" w:cs="Times New Roman"/>
              </w:rPr>
              <w:t>Бинергия</w:t>
            </w:r>
            <w:proofErr w:type="spellEnd"/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6206" w14:textId="77777777" w:rsidR="003F27AC" w:rsidRPr="003F27AC" w:rsidRDefault="003F27AC" w:rsidP="003F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7AC">
              <w:rPr>
                <w:rFonts w:ascii="Times New Roman" w:hAnsi="Times New Roman" w:cs="Times New Roman"/>
              </w:rPr>
              <w:t>Местный анестетик (</w:t>
            </w:r>
            <w:proofErr w:type="gramStart"/>
            <w:r w:rsidRPr="003F27AC">
              <w:rPr>
                <w:rFonts w:ascii="Times New Roman" w:hAnsi="Times New Roman" w:cs="Times New Roman"/>
              </w:rPr>
              <w:t>производное</w:t>
            </w:r>
            <w:proofErr w:type="gramEnd"/>
            <w:r w:rsidRPr="003F27AC">
              <w:rPr>
                <w:rFonts w:ascii="Times New Roman" w:hAnsi="Times New Roman" w:cs="Times New Roman"/>
              </w:rPr>
              <w:t xml:space="preserve"> тиофена) для инфильтрационной и проводниковой анестезии в стоматологической практике, обладает выраженным </w:t>
            </w:r>
            <w:proofErr w:type="spellStart"/>
            <w:r w:rsidRPr="003F27AC">
              <w:rPr>
                <w:rFonts w:ascii="Times New Roman" w:hAnsi="Times New Roman" w:cs="Times New Roman"/>
              </w:rPr>
              <w:t>местнообезболивающим</w:t>
            </w:r>
            <w:proofErr w:type="spellEnd"/>
            <w:r w:rsidRPr="003F27AC">
              <w:rPr>
                <w:rFonts w:ascii="Times New Roman" w:hAnsi="Times New Roman" w:cs="Times New Roman"/>
              </w:rPr>
              <w:t xml:space="preserve"> эффектом.</w:t>
            </w:r>
          </w:p>
          <w:p w14:paraId="275B8FE1" w14:textId="77777777" w:rsidR="003F27AC" w:rsidRPr="003F27AC" w:rsidRDefault="003F27AC" w:rsidP="003F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7AC">
              <w:rPr>
                <w:rFonts w:ascii="Times New Roman" w:hAnsi="Times New Roman" w:cs="Times New Roman"/>
              </w:rPr>
              <w:t xml:space="preserve">Применяется при неосложненном удалении зубов верхней челюсти в </w:t>
            </w:r>
            <w:proofErr w:type="spellStart"/>
            <w:r w:rsidRPr="003F27AC">
              <w:rPr>
                <w:rFonts w:ascii="Times New Roman" w:hAnsi="Times New Roman" w:cs="Times New Roman"/>
              </w:rPr>
              <w:t>невоспалительной</w:t>
            </w:r>
            <w:proofErr w:type="spellEnd"/>
            <w:r w:rsidRPr="003F27AC">
              <w:rPr>
                <w:rFonts w:ascii="Times New Roman" w:hAnsi="Times New Roman" w:cs="Times New Roman"/>
              </w:rPr>
              <w:t xml:space="preserve"> стадии, при небных разрезах с целью создания небного депо.</w:t>
            </w:r>
          </w:p>
          <w:p w14:paraId="7844A8F3" w14:textId="2E8B46CD" w:rsidR="003F27AC" w:rsidRPr="003F27AC" w:rsidRDefault="003F27AC" w:rsidP="003F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7AC">
              <w:rPr>
                <w:rFonts w:ascii="Times New Roman" w:hAnsi="Times New Roman" w:cs="Times New Roman"/>
              </w:rPr>
              <w:t xml:space="preserve">При удалении </w:t>
            </w:r>
            <w:proofErr w:type="spellStart"/>
            <w:r w:rsidRPr="003F27AC">
              <w:rPr>
                <w:rFonts w:ascii="Times New Roman" w:hAnsi="Times New Roman" w:cs="Times New Roman"/>
              </w:rPr>
              <w:t>премоляров</w:t>
            </w:r>
            <w:proofErr w:type="spellEnd"/>
            <w:r w:rsidRPr="003F27AC">
              <w:rPr>
                <w:rFonts w:ascii="Times New Roman" w:hAnsi="Times New Roman" w:cs="Times New Roman"/>
              </w:rPr>
              <w:t xml:space="preserve"> нижней челюсти. При </w:t>
            </w:r>
            <w:proofErr w:type="spellStart"/>
            <w:r w:rsidRPr="003F27AC">
              <w:rPr>
                <w:rFonts w:ascii="Times New Roman" w:hAnsi="Times New Roman" w:cs="Times New Roman"/>
              </w:rPr>
              <w:t>препарации</w:t>
            </w:r>
            <w:proofErr w:type="spellEnd"/>
            <w:r w:rsidRPr="003F27AC">
              <w:rPr>
                <w:rFonts w:ascii="Times New Roman" w:hAnsi="Times New Roman" w:cs="Times New Roman"/>
              </w:rPr>
              <w:t xml:space="preserve"> полостей и обточке зубов для коронки, за исключением моляров нижней челюсти.</w:t>
            </w:r>
            <w:r>
              <w:t xml:space="preserve"> </w:t>
            </w:r>
            <w:r w:rsidRPr="003F27AC">
              <w:rPr>
                <w:rFonts w:ascii="Times New Roman" w:hAnsi="Times New Roman" w:cs="Times New Roman"/>
              </w:rPr>
              <w:t>Состав</w:t>
            </w:r>
          </w:p>
          <w:p w14:paraId="7D1279BF" w14:textId="77777777" w:rsidR="003F27AC" w:rsidRPr="003F27AC" w:rsidRDefault="003F27AC" w:rsidP="003F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7AC">
              <w:rPr>
                <w:rFonts w:ascii="Times New Roman" w:hAnsi="Times New Roman" w:cs="Times New Roman"/>
              </w:rPr>
              <w:t>В 1 мл препарата содержится:</w:t>
            </w:r>
          </w:p>
          <w:p w14:paraId="41485DEB" w14:textId="77777777" w:rsidR="003F27AC" w:rsidRPr="003F27AC" w:rsidRDefault="003F27AC" w:rsidP="003F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7AC">
              <w:rPr>
                <w:rFonts w:ascii="Times New Roman" w:hAnsi="Times New Roman" w:cs="Times New Roman"/>
              </w:rPr>
              <w:t xml:space="preserve">Активное вещество: </w:t>
            </w:r>
            <w:proofErr w:type="spellStart"/>
            <w:r w:rsidRPr="003F27AC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3F27AC">
              <w:rPr>
                <w:rFonts w:ascii="Times New Roman" w:hAnsi="Times New Roman" w:cs="Times New Roman"/>
              </w:rPr>
              <w:t xml:space="preserve"> гидрохлорид - 40 мг;</w:t>
            </w:r>
          </w:p>
          <w:p w14:paraId="11D1EB48" w14:textId="1047D38B" w:rsidR="003F27AC" w:rsidRPr="00702A14" w:rsidRDefault="003F27AC" w:rsidP="003F2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7AC">
              <w:rPr>
                <w:rFonts w:ascii="Times New Roman" w:hAnsi="Times New Roman" w:cs="Times New Roman"/>
              </w:rPr>
              <w:t>Вспомогательные вещества: натрия хлорид - 2,1 мг, вода для инъекций до 1 мл.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BEEC4" w14:textId="3027EF01" w:rsidR="003F27AC" w:rsidRPr="00702A14" w:rsidRDefault="003F27AC" w:rsidP="00F45E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A53A" w14:textId="0708CC9D" w:rsidR="003F27AC" w:rsidRPr="00702A14" w:rsidRDefault="003F27AC" w:rsidP="00F45E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7B9D" w14:textId="585321B7" w:rsidR="003F27AC" w:rsidRPr="00702A14" w:rsidRDefault="003F27AC" w:rsidP="00F45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EBD5" w14:textId="663AEFE7" w:rsidR="003F27AC" w:rsidRPr="00702A14" w:rsidRDefault="003F27AC" w:rsidP="00F45E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6755,00</w:t>
            </w:r>
          </w:p>
        </w:tc>
      </w:tr>
      <w:tr w:rsidR="003F27AC" w:rsidRPr="002A1D60" w14:paraId="480A31C2" w14:textId="77777777" w:rsidTr="00702A14">
        <w:trPr>
          <w:trHeight w:val="4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56E58" w14:textId="77777777" w:rsidR="003F27AC" w:rsidRPr="00702A14" w:rsidRDefault="003F27AC" w:rsidP="00F45E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6D971" w14:textId="06BD18CC" w:rsidR="003F27AC" w:rsidRPr="00702A14" w:rsidRDefault="003F27AC" w:rsidP="00F45E3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МАРКИРОВКА раствор для инъекций 40мг+0,005мг (50 картриджей по 1,7мл) 1:200000, ЗАО "</w:t>
            </w:r>
            <w:proofErr w:type="spellStart"/>
            <w:r w:rsidRPr="00702A14">
              <w:rPr>
                <w:rFonts w:ascii="Times New Roman" w:hAnsi="Times New Roman" w:cs="Times New Roman"/>
              </w:rPr>
              <w:t>Бинергия</w:t>
            </w:r>
            <w:proofErr w:type="spellEnd"/>
            <w:r w:rsidRPr="00702A14">
              <w:rPr>
                <w:rFonts w:ascii="Times New Roman" w:hAnsi="Times New Roman" w:cs="Times New Roman"/>
              </w:rPr>
              <w:t>"/Россия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228B" w14:textId="77777777" w:rsidR="003F27AC" w:rsidRPr="00702A14" w:rsidRDefault="003F27AC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форте 1:100000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702A14">
              <w:rPr>
                <w:rFonts w:ascii="Times New Roman" w:hAnsi="Times New Roman" w:cs="Times New Roman"/>
              </w:rPr>
              <w:t>) – местный анестетик пролонгированного действия с сосудосуживающим эффектом</w:t>
            </w:r>
          </w:p>
          <w:p w14:paraId="2224F5E8" w14:textId="77777777" w:rsidR="003F27AC" w:rsidRPr="00702A14" w:rsidRDefault="003F27AC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>1 мл раствора содержит:</w:t>
            </w:r>
          </w:p>
          <w:p w14:paraId="7EFA7CBA" w14:textId="77777777" w:rsidR="003F27AC" w:rsidRPr="00702A14" w:rsidRDefault="003F27AC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Активные вещества: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гидрохлорид - 40 мг и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- 0,009 мг (в пересчете на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- 0,005 мг, что соответствует содержанию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в растворе 1:200 000);</w:t>
            </w:r>
          </w:p>
          <w:p w14:paraId="4CFC7162" w14:textId="6A8FD54B" w:rsidR="003F27AC" w:rsidRPr="00702A14" w:rsidRDefault="003F27AC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Вспомогательные вещества: натрия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дисульфит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- 0,50 мг, натрия хлорид - 1,60 мг,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динатрия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эдетат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- 0,25 мг, 1 М раствор натрия гидроксида до рН 5,0, вода для инъекций до 1 мл.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68AD5" w14:textId="4E1EA202" w:rsidR="003F27AC" w:rsidRPr="00702A14" w:rsidRDefault="003F27AC" w:rsidP="00F45E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2A14">
              <w:rPr>
                <w:rFonts w:ascii="Times New Roman" w:hAnsi="Times New Roman" w:cs="Times New Roman"/>
                <w:kern w:val="3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8B2C5" w14:textId="324062DA" w:rsidR="003F27AC" w:rsidRPr="00702A14" w:rsidRDefault="003F27AC" w:rsidP="00F45E3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EFB8B" w14:textId="55650326" w:rsidR="003F27AC" w:rsidRPr="00702A14" w:rsidRDefault="003F27AC" w:rsidP="00F45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02A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255</w:t>
            </w:r>
            <w:r w:rsidRPr="00702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94E462" w14:textId="118B3D44" w:rsidR="003F27AC" w:rsidRPr="00702A14" w:rsidRDefault="003F27AC" w:rsidP="00F45E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5 255</w:t>
            </w:r>
            <w:r w:rsidRPr="00702A1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F27AC" w:rsidRPr="002A1D60" w14:paraId="754297A4" w14:textId="77777777" w:rsidTr="00702A14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6F69E" w14:textId="0685F0C9" w:rsidR="003F27AC" w:rsidRPr="00702A14" w:rsidRDefault="003F27AC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FEEC1" w14:textId="25BA1F50" w:rsidR="003F27AC" w:rsidRPr="00702A14" w:rsidRDefault="003F27AC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форте МАРКИРОВКА (раствор для инъекций 40мг+0,01мг/мл.) 50 картриджей по 1,7мл</w:t>
            </w:r>
            <w:proofErr w:type="gramStart"/>
            <w:r w:rsidRPr="00702A14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02A14">
              <w:rPr>
                <w:rFonts w:ascii="Times New Roman" w:hAnsi="Times New Roman" w:cs="Times New Roman"/>
              </w:rPr>
              <w:lastRenderedPageBreak/>
              <w:t>1:100000, ЗАО "</w:t>
            </w:r>
            <w:proofErr w:type="spellStart"/>
            <w:r w:rsidRPr="00702A14">
              <w:rPr>
                <w:rFonts w:ascii="Times New Roman" w:hAnsi="Times New Roman" w:cs="Times New Roman"/>
              </w:rPr>
              <w:t>Бинергия</w:t>
            </w:r>
            <w:proofErr w:type="spellEnd"/>
            <w:r w:rsidRPr="00702A14">
              <w:rPr>
                <w:rFonts w:ascii="Times New Roman" w:hAnsi="Times New Roman" w:cs="Times New Roman"/>
              </w:rPr>
              <w:t>"/Россия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1AE2" w14:textId="70501015" w:rsidR="003F27AC" w:rsidRPr="00702A14" w:rsidRDefault="003F27AC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lastRenderedPageBreak/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форте 1:100000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702A14">
              <w:rPr>
                <w:rFonts w:ascii="Times New Roman" w:hAnsi="Times New Roman" w:cs="Times New Roman"/>
              </w:rPr>
              <w:t>) – местный анестетик пролонгированного действия с сосудосуживающим эффектом, комбинированный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4% с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эпинефрином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1:100 000).  </w:t>
            </w:r>
            <w:proofErr w:type="gramStart"/>
            <w:r w:rsidRPr="00702A14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702A14">
              <w:rPr>
                <w:rFonts w:ascii="Times New Roman" w:hAnsi="Times New Roman" w:cs="Times New Roman"/>
              </w:rPr>
              <w:t xml:space="preserve"> для проведения инфильтрационной и проводниковой анестезии в стоматологии. Действие препарата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форте 1:100000 </w:t>
            </w:r>
            <w:r w:rsidRPr="00702A14">
              <w:rPr>
                <w:rFonts w:ascii="Times New Roman" w:hAnsi="Times New Roman" w:cs="Times New Roman"/>
              </w:rPr>
              <w:lastRenderedPageBreak/>
              <w:t xml:space="preserve">наступает уже через 1-3 минуты и продолжается не менее 75 минут.  Продолжительность анестезии мягких тканей составляет 120-240 минут. Форма выпуска: раствор для инъекций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40мг/мл +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0,010мг/мл, в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карпулах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по 1,7 мл. В упаковке 50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</w:t>
            </w:r>
            <w:proofErr w:type="spellEnd"/>
            <w:r w:rsidRPr="00702A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B7278C" w14:textId="4A85F588" w:rsidR="003F27AC" w:rsidRPr="00702A14" w:rsidRDefault="003F27AC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2A14">
              <w:rPr>
                <w:rFonts w:ascii="Times New Roman" w:hAnsi="Times New Roman" w:cs="Times New Roman"/>
                <w:kern w:val="3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D85C" w14:textId="10293EA5" w:rsidR="003F27AC" w:rsidRPr="00702A14" w:rsidRDefault="003F27AC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2B98" w14:textId="19550A6C" w:rsidR="003F27AC" w:rsidRPr="00702A14" w:rsidRDefault="003F27AC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21">
              <w:rPr>
                <w:rFonts w:ascii="Times New Roman" w:hAnsi="Times New Roman" w:cs="Times New Roman"/>
              </w:rPr>
              <w:t>5 255,00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4ED2" w14:textId="6E7D99D6" w:rsidR="003F27AC" w:rsidRPr="00702A14" w:rsidRDefault="003F27AC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  <w:color w:val="000000"/>
              </w:rPr>
              <w:t>5 255,00</w:t>
            </w:r>
          </w:p>
        </w:tc>
      </w:tr>
      <w:tr w:rsidR="006774BE" w:rsidRPr="002A1D60" w14:paraId="655A26D0" w14:textId="77777777" w:rsidTr="00702A1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3B51F" w14:textId="5DBD7659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3CCE" w14:textId="05471900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1:100000, (100 картриджей по 1,8мл) 40мг/мл +0.010 мг/мл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крас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Инибса</w:t>
            </w:r>
            <w:proofErr w:type="spellEnd"/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CC60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карпуле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содержится 1,8 мл 4% раствора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содержанием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1:100 000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карпулы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имеют цветовое кольцо красного цвета). Основные действующие компоненты: </w:t>
            </w:r>
          </w:p>
          <w:p w14:paraId="1B2B3B45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  *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гидрохлорида – 72 мг (в 1 мл – 40 мг)</w:t>
            </w:r>
          </w:p>
          <w:p w14:paraId="648D88FA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>*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– 0,018 мг (в 1 мл – 0,01 мг)</w:t>
            </w:r>
          </w:p>
          <w:p w14:paraId="6ACDE019" w14:textId="24CCC087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Вспомогательные вещества: натрия хлорид, натрия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дисульфит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(стабилизатор вазоконстриктора), натрия гидроксид, кислота хлористоводородная, вода для инъекций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1B032F" w14:textId="5E02CF7C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5615B0" w14:textId="2CDEBD16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AE545" w14:textId="7808C430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702A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855</w:t>
            </w:r>
            <w:r w:rsidRPr="00702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A43DC" w14:textId="035B656B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</w:rPr>
              <w:t>14 855,00</w:t>
            </w:r>
          </w:p>
        </w:tc>
      </w:tr>
      <w:tr w:rsidR="006774BE" w:rsidRPr="002A1D60" w14:paraId="22ECCE03" w14:textId="77777777" w:rsidTr="00702A14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31D9A" w14:textId="3A985014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9AC1" w14:textId="644E76A3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Инибса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1:200000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Articaine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Inibsa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), раствор для инъекций 40мг.+0,005мг./мл. (100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картр</w:t>
            </w:r>
            <w:proofErr w:type="gramStart"/>
            <w:r w:rsidRPr="00702A14">
              <w:rPr>
                <w:rFonts w:ascii="Times New Roman" w:hAnsi="Times New Roman" w:cs="Times New Roman"/>
              </w:rPr>
              <w:t>.х</w:t>
            </w:r>
            <w:proofErr w:type="spellEnd"/>
            <w:proofErr w:type="gramEnd"/>
            <w:r w:rsidRPr="00702A14">
              <w:rPr>
                <w:rFonts w:ascii="Times New Roman" w:hAnsi="Times New Roman" w:cs="Times New Roman"/>
              </w:rPr>
              <w:t xml:space="preserve"> 1,8мл.) / Испания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0F8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карпуле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содержится 1,8 мл 4% раствора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содержанием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1:200 000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карпулы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имеют цветовое кольцо желтого цвета).</w:t>
            </w:r>
          </w:p>
          <w:p w14:paraId="3AA56732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>Состав препарата</w:t>
            </w:r>
          </w:p>
          <w:p w14:paraId="7674BF7A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Основные действующие компоненты: </w:t>
            </w:r>
          </w:p>
          <w:p w14:paraId="77E2B51C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гидрохлорида – 72 мг (в 1 мл – 40 мг)</w:t>
            </w:r>
          </w:p>
          <w:p w14:paraId="4F4AF4DF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– 0,009 мг (в 1 мл – 0,005 мг)</w:t>
            </w:r>
          </w:p>
          <w:p w14:paraId="338FA115" w14:textId="09A0F90A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Вспомогательные вещества: натрия хлорид, натрия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дисульфит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(стабилизатор вазоконстриктора), натрия гидроксид, кислота хлористоводородная, вода для инъекций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2360BF" w14:textId="7F7EA8EE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491D" w14:textId="3923AA6C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D38C" w14:textId="284DC3BB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21">
              <w:rPr>
                <w:rFonts w:ascii="Times New Roman" w:hAnsi="Times New Roman" w:cs="Times New Roman"/>
              </w:rPr>
              <w:t>14 855,00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7EFF" w14:textId="4A5AB63F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</w:rPr>
              <w:t>14 855,00</w:t>
            </w:r>
          </w:p>
        </w:tc>
      </w:tr>
      <w:tr w:rsidR="006774BE" w:rsidRPr="002A1D60" w14:paraId="5D72C558" w14:textId="77777777" w:rsidTr="00702A14">
        <w:trPr>
          <w:trHeight w:val="4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FD5E0" w14:textId="18B11F5A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C3D2" w14:textId="2BAB4EB5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Септанест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Septanest</w:t>
            </w:r>
            <w:proofErr w:type="spellEnd"/>
            <w:r w:rsidRPr="00702A14">
              <w:rPr>
                <w:rFonts w:ascii="Times New Roman" w:hAnsi="Times New Roman" w:cs="Times New Roman"/>
              </w:rPr>
              <w:t>) 1:100 000, 50 ампул, СЕПТОДОНТ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2B74" w14:textId="65F74DCB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Септанест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Septanest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 1:100 000 –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местноанестезирующее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средство. Раствор для инъекций (с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эпинефрином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 40 мг + 10 мкг/мл в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карпулах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по 1,7 мл. Упаковка: 50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в картонной коробке. Регистрационный номер: </w:t>
            </w:r>
            <w:proofErr w:type="gramStart"/>
            <w:r w:rsidRPr="00702A14">
              <w:rPr>
                <w:rFonts w:ascii="Times New Roman" w:hAnsi="Times New Roman" w:cs="Times New Roman"/>
              </w:rPr>
              <w:t>П</w:t>
            </w:r>
            <w:proofErr w:type="gramEnd"/>
            <w:r w:rsidRPr="00702A14">
              <w:rPr>
                <w:rFonts w:ascii="Times New Roman" w:hAnsi="Times New Roman" w:cs="Times New Roman"/>
              </w:rPr>
              <w:t xml:space="preserve"> N012998/01 Действующее вещество: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гидрохлорид 40 мг;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(адреналина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 в пересчете на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(адреналин) 10 мкг. Вспомогательные вещества: натрия хлорид 1 мг, натрия дисульфид (натрия метабисульфит) 0,5 мг, вода для инъекций до 1 мл.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EFD9B5" w14:textId="5B704EFE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2A14">
              <w:rPr>
                <w:rFonts w:ascii="Times New Roman" w:hAnsi="Times New Roman" w:cs="Times New Roman"/>
                <w:kern w:val="3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FC30E" w14:textId="7E9355D7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6AC2D0" w14:textId="755104B3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0470F" w14:textId="402E40F0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</w:rPr>
              <w:t>7 255,00</w:t>
            </w:r>
          </w:p>
        </w:tc>
      </w:tr>
      <w:tr w:rsidR="006774BE" w:rsidRPr="002A1D60" w14:paraId="3988F61C" w14:textId="77777777" w:rsidTr="00702A14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770D8" w14:textId="632BE933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D499" w14:textId="497DFF0B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Септанест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МАРКИРОВКА 1:200 000 (50 ампул), СЕПТОДОНТ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7CA8" w14:textId="01AE2A42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Раствор для инъекций (с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эпинефрином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 40 мг + 5 мкг/мл в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карпулах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по 1,7 мл. Упаковка: 50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в картонной коробке. Действующее вещество: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гидрохлорид 40 мг;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(адреналина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 в пересчете на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(адреналин) 5 мкг. Вспомогательные вещества: натрия хлорид 1 мг, натрия дисульфид (натрия метабисульфит) 0,5 мг, вода для инъекций до 1 мл.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617D0" w14:textId="1197D09D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1321">
              <w:rPr>
                <w:rFonts w:ascii="Times New Roman" w:hAnsi="Times New Roman" w:cs="Times New Roman"/>
                <w:kern w:val="3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7E27" w14:textId="082AD814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4DBF" w14:textId="6EB034DB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21">
              <w:rPr>
                <w:rFonts w:ascii="Times New Roman" w:hAnsi="Times New Roman" w:cs="Times New Roman"/>
              </w:rPr>
              <w:t>7 255,00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7F56" w14:textId="78E89B3C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</w:rPr>
              <w:t>7 255,00</w:t>
            </w:r>
          </w:p>
        </w:tc>
      </w:tr>
      <w:tr w:rsidR="006774BE" w:rsidRPr="002A1D60" w14:paraId="6D857953" w14:textId="77777777" w:rsidTr="00702A14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99D78" w14:textId="269E34E7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451" w14:textId="16902341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Скандинибса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3% (100х1,8мл),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Инибса</w:t>
            </w:r>
            <w:proofErr w:type="spellEnd"/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4DCA" w14:textId="32A54277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Местноанестезирующее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средство без вазоконстриктора. Предназначено для выполнения инфильтрационной и проводниковой анестезии </w:t>
            </w:r>
            <w:proofErr w:type="gramStart"/>
            <w:r w:rsidRPr="00702A14">
              <w:rPr>
                <w:rFonts w:ascii="Times New Roman" w:hAnsi="Times New Roman" w:cs="Times New Roman"/>
              </w:rPr>
              <w:t>при</w:t>
            </w:r>
            <w:proofErr w:type="gramEnd"/>
            <w:r w:rsidRPr="00702A14">
              <w:rPr>
                <w:rFonts w:ascii="Times New Roman" w:hAnsi="Times New Roman" w:cs="Times New Roman"/>
              </w:rPr>
              <w:t xml:space="preserve"> стоматологических, хирургических и иного вида кратковременных вмешательств в полости рта. Не оказывает сосудорасширяющего действия. </w:t>
            </w:r>
            <w:proofErr w:type="gramStart"/>
            <w:r w:rsidRPr="00702A14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702A14">
              <w:rPr>
                <w:rFonts w:ascii="Times New Roman" w:hAnsi="Times New Roman" w:cs="Times New Roman"/>
              </w:rPr>
              <w:t xml:space="preserve"> для пациентов страдающих артериальной гипертонией, коронарной </w:t>
            </w:r>
            <w:r w:rsidRPr="00702A14">
              <w:rPr>
                <w:rFonts w:ascii="Times New Roman" w:hAnsi="Times New Roman" w:cs="Times New Roman"/>
              </w:rPr>
              <w:lastRenderedPageBreak/>
              <w:t xml:space="preserve">недостаточностью, диабетом и др. заболеваниями. Время действия 20-40 минут. Форма выпуска: раствор для инъекций 30мг/мл, в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карпулах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по 1,8 мл. В упаковке 100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</w:t>
            </w:r>
            <w:proofErr w:type="spellEnd"/>
            <w:r w:rsidRPr="00702A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90066" w14:textId="08F39E82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2A14">
              <w:rPr>
                <w:rFonts w:ascii="Times New Roman" w:hAnsi="Times New Roman" w:cs="Times New Roman"/>
                <w:kern w:val="3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0FD83" w14:textId="05149B73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A3466" w14:textId="029C436D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02A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455</w:t>
            </w:r>
            <w:r w:rsidRPr="00702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91488" w14:textId="3FD36C5D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</w:rPr>
              <w:t>15 455,00</w:t>
            </w:r>
          </w:p>
        </w:tc>
      </w:tr>
      <w:tr w:rsidR="006774BE" w:rsidRPr="002A1D60" w14:paraId="38662019" w14:textId="77777777" w:rsidTr="00702A14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EE332" w14:textId="1E60408F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0C4" w14:textId="16DF123D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4% (100 ампул</w:t>
            </w:r>
            <w:proofErr w:type="gramStart"/>
            <w:r w:rsidRPr="00702A1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02A14">
              <w:rPr>
                <w:rFonts w:ascii="Times New Roman" w:hAnsi="Times New Roman" w:cs="Times New Roman"/>
              </w:rPr>
              <w:t xml:space="preserve"> 1:100000,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Ораблок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Articaine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Orabloc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5979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гидрохлорид 40 мг;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гидротартрат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(адреналина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тартрат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) в пересчете на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(адреналин) 10 мкг.</w:t>
            </w:r>
          </w:p>
          <w:p w14:paraId="34453A6F" w14:textId="423429FC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>Вспомогательные вещества: натрия хлорид 1 мг, натрия дисульфид (натрия метабисульфит) 0,5 мг, вода для инъекций до 1 мл.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F8818" w14:textId="663B76C5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2A14">
              <w:rPr>
                <w:rFonts w:ascii="Times New Roman" w:hAnsi="Times New Roman" w:cs="Times New Roman"/>
                <w:kern w:val="3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DD68" w14:textId="124855AF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ACB5" w14:textId="25A3738B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71FE" w14:textId="1F6F4590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12636,00</w:t>
            </w:r>
          </w:p>
        </w:tc>
      </w:tr>
      <w:tr w:rsidR="00EF4F9B" w:rsidRPr="002A1D60" w14:paraId="0251DBB3" w14:textId="77777777" w:rsidTr="00702A14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C4FC7" w14:textId="1ACC85BD" w:rsidR="00EF4F9B" w:rsidRPr="00702A14" w:rsidRDefault="0088439C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071" w14:textId="77777777" w:rsidR="00FD36B8" w:rsidRPr="00FD36B8" w:rsidRDefault="00FD36B8" w:rsidP="00FD36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36B8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FD36B8">
              <w:rPr>
                <w:rFonts w:ascii="Times New Roman" w:hAnsi="Times New Roman" w:cs="Times New Roman"/>
              </w:rPr>
              <w:t xml:space="preserve"> с адреналином 4% (100картр.) 1:200000, </w:t>
            </w:r>
            <w:proofErr w:type="spellStart"/>
            <w:r w:rsidRPr="00FD36B8">
              <w:rPr>
                <w:rFonts w:ascii="Times New Roman" w:hAnsi="Times New Roman" w:cs="Times New Roman"/>
              </w:rPr>
              <w:t>Ораблок</w:t>
            </w:r>
            <w:proofErr w:type="spellEnd"/>
            <w:r w:rsidRPr="00FD36B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D36B8">
              <w:rPr>
                <w:rFonts w:ascii="Times New Roman" w:hAnsi="Times New Roman" w:cs="Times New Roman"/>
              </w:rPr>
              <w:t>Articaine</w:t>
            </w:r>
            <w:proofErr w:type="spellEnd"/>
            <w:proofErr w:type="gramEnd"/>
          </w:p>
          <w:p w14:paraId="05DD4B0E" w14:textId="391F32B6" w:rsidR="00EF4F9B" w:rsidRPr="00702A14" w:rsidRDefault="00FD36B8" w:rsidP="00FD36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36B8">
              <w:rPr>
                <w:rFonts w:ascii="Times New Roman" w:hAnsi="Times New Roman" w:cs="Times New Roman"/>
              </w:rPr>
              <w:t>Orabloc</w:t>
            </w:r>
            <w:proofErr w:type="spellEnd"/>
            <w:r w:rsidRPr="00FD36B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7DE0" w14:textId="0EF1FA21" w:rsidR="006774BE" w:rsidRPr="00702A14" w:rsidRDefault="00FD36B8" w:rsidP="00677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D36B8">
              <w:rPr>
                <w:rFonts w:ascii="Times New Roman" w:hAnsi="Times New Roman" w:cs="Times New Roman"/>
              </w:rPr>
              <w:t xml:space="preserve">омбинированный препарат для инфильтрационной и проводниковой анестезии в стоматологии. </w:t>
            </w:r>
            <w:proofErr w:type="spellStart"/>
            <w:r w:rsidRPr="00FD36B8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FD36B8">
              <w:rPr>
                <w:rFonts w:ascii="Times New Roman" w:hAnsi="Times New Roman" w:cs="Times New Roman"/>
              </w:rPr>
              <w:t xml:space="preserve"> - местный анестетик амидного типа </w:t>
            </w:r>
            <w:proofErr w:type="spellStart"/>
            <w:r w:rsidRPr="00FD36B8">
              <w:rPr>
                <w:rFonts w:ascii="Times New Roman" w:hAnsi="Times New Roman" w:cs="Times New Roman"/>
              </w:rPr>
              <w:t>тиафеновой</w:t>
            </w:r>
            <w:proofErr w:type="spellEnd"/>
            <w:r w:rsidRPr="00FD36B8">
              <w:rPr>
                <w:rFonts w:ascii="Times New Roman" w:hAnsi="Times New Roman" w:cs="Times New Roman"/>
              </w:rPr>
              <w:t xml:space="preserve"> группы. </w:t>
            </w:r>
            <w:proofErr w:type="spellStart"/>
            <w:r w:rsidRPr="00FD36B8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FD36B8">
              <w:rPr>
                <w:rFonts w:ascii="Times New Roman" w:hAnsi="Times New Roman" w:cs="Times New Roman"/>
              </w:rPr>
              <w:t xml:space="preserve"> вызывает сужение сосудов, особенно в месте введения, что затрудняет его всасывание и удлиняет эффект. Препарат оказывает </w:t>
            </w:r>
            <w:proofErr w:type="spellStart"/>
            <w:r w:rsidRPr="00FD36B8">
              <w:rPr>
                <w:rFonts w:ascii="Times New Roman" w:hAnsi="Times New Roman" w:cs="Times New Roman"/>
              </w:rPr>
              <w:t>местноанестезирующее</w:t>
            </w:r>
            <w:proofErr w:type="spellEnd"/>
            <w:r w:rsidRPr="00FD36B8">
              <w:rPr>
                <w:rFonts w:ascii="Times New Roman" w:hAnsi="Times New Roman" w:cs="Times New Roman"/>
              </w:rPr>
              <w:t xml:space="preserve"> действие, обладает анальгетическим эффектом; характеризуется хорошей переносимостью и минимальным сосудосуживающим действием. Действие </w:t>
            </w:r>
            <w:proofErr w:type="spellStart"/>
            <w:r w:rsidRPr="00FD36B8">
              <w:rPr>
                <w:rFonts w:ascii="Times New Roman" w:hAnsi="Times New Roman" w:cs="Times New Roman"/>
              </w:rPr>
              <w:t>Ораблока</w:t>
            </w:r>
            <w:proofErr w:type="spellEnd"/>
            <w:r w:rsidRPr="00FD36B8">
              <w:rPr>
                <w:rFonts w:ascii="Times New Roman" w:hAnsi="Times New Roman" w:cs="Times New Roman"/>
              </w:rPr>
              <w:t xml:space="preserve"> начинается через 0,5-3 минуты и продолжается не менее 45 минут для дозировки 40 мг/мл+5 мкг/мл и не менее 75 минут для дозировки 40 мг/мл+10 мкг/мл.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4B0EC" w14:textId="741577C3" w:rsidR="00EF4F9B" w:rsidRPr="00702A14" w:rsidRDefault="00FD36B8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343091" w14:textId="76A06162" w:rsidR="00EF4F9B" w:rsidRPr="00702A14" w:rsidRDefault="00FD36B8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7F4A1" w14:textId="525EC8FB" w:rsidR="00EF4F9B" w:rsidRPr="00702A14" w:rsidRDefault="00FD36B8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0A90B" w14:textId="3A742A5E" w:rsidR="00EF4F9B" w:rsidRPr="00702A14" w:rsidRDefault="00FD36B8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12636,00</w:t>
            </w:r>
            <w:bookmarkStart w:id="0" w:name="_GoBack"/>
            <w:bookmarkEnd w:id="0"/>
          </w:p>
        </w:tc>
      </w:tr>
      <w:tr w:rsidR="006774BE" w:rsidRPr="002A1D60" w14:paraId="0732E759" w14:textId="77777777" w:rsidTr="00702A14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637E3" w14:textId="54662297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D95A" w14:textId="1063BA6F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774BE">
              <w:rPr>
                <w:rFonts w:ascii="Times New Roman" w:hAnsi="Times New Roman" w:cs="Times New Roman"/>
              </w:rPr>
              <w:t>Брилокаин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- Адреналин Форте 1:100000 МАРКИРОВКА (40мг + 0,01мг)/мл, картр.1,7мл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F91B" w14:textId="77777777" w:rsidR="006774BE" w:rsidRPr="006774BE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774BE">
              <w:rPr>
                <w:rFonts w:ascii="Times New Roman" w:hAnsi="Times New Roman" w:cs="Times New Roman"/>
              </w:rPr>
              <w:t>омбинированный препарат для местной анестезии в стоматологии.</w:t>
            </w:r>
          </w:p>
          <w:p w14:paraId="16A87746" w14:textId="77777777" w:rsidR="006774BE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74BE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, который является одним из компонентов препарата - местный анестетик амидного типа </w:t>
            </w:r>
            <w:proofErr w:type="spellStart"/>
            <w:r w:rsidRPr="006774BE">
              <w:rPr>
                <w:rFonts w:ascii="Times New Roman" w:hAnsi="Times New Roman" w:cs="Times New Roman"/>
              </w:rPr>
              <w:t>тиапрофеновой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группы. Воздействие препарата начинается быстро – через 1–3 мин. длительность анестезии – не менее 75 мин.</w:t>
            </w:r>
            <w:r>
              <w:t xml:space="preserve"> </w:t>
            </w:r>
            <w:r w:rsidRPr="006774BE">
              <w:rPr>
                <w:rFonts w:ascii="Times New Roman" w:hAnsi="Times New Roman" w:cs="Times New Roman"/>
              </w:rPr>
              <w:t>Препарат имеет низкую токсичность.</w:t>
            </w:r>
          </w:p>
          <w:p w14:paraId="6FD56750" w14:textId="57F47293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упаковке 10 </w:t>
            </w:r>
            <w:proofErr w:type="spellStart"/>
            <w:r>
              <w:rPr>
                <w:rFonts w:ascii="Times New Roman" w:hAnsi="Times New Roman" w:cs="Times New Roman"/>
              </w:rPr>
              <w:t>карпул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94F03" w14:textId="57DC4971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9161B" w14:textId="38FA5E4D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1F8D9" w14:textId="7800792D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4A460" w14:textId="45359EF2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955,00</w:t>
            </w:r>
          </w:p>
        </w:tc>
      </w:tr>
      <w:tr w:rsidR="006774BE" w:rsidRPr="002A1D60" w14:paraId="35EA0883" w14:textId="77777777" w:rsidTr="00702A14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6E70D" w14:textId="6C23636F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8A75" w14:textId="351F7D76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774BE">
              <w:rPr>
                <w:rFonts w:ascii="Times New Roman" w:hAnsi="Times New Roman" w:cs="Times New Roman"/>
              </w:rPr>
              <w:t>Брилокаин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- Адреналин 1:200000 МАРКИРОВКА (40мг + 0,005мг)/мл, </w:t>
            </w:r>
            <w:proofErr w:type="spellStart"/>
            <w:r w:rsidRPr="006774BE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6774BE">
              <w:rPr>
                <w:rFonts w:ascii="Times New Roman" w:hAnsi="Times New Roman" w:cs="Times New Roman"/>
              </w:rPr>
              <w:t>. 1,7мл №10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FAC2" w14:textId="141CDFA7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74BE">
              <w:rPr>
                <w:rFonts w:ascii="Times New Roman" w:hAnsi="Times New Roman" w:cs="Times New Roman"/>
              </w:rPr>
              <w:t xml:space="preserve"> его состав </w:t>
            </w:r>
            <w:proofErr w:type="spellStart"/>
            <w:r w:rsidRPr="006774BE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является анестетиком амидного типа </w:t>
            </w:r>
            <w:proofErr w:type="spellStart"/>
            <w:r w:rsidRPr="006774BE">
              <w:rPr>
                <w:rFonts w:ascii="Times New Roman" w:hAnsi="Times New Roman" w:cs="Times New Roman"/>
              </w:rPr>
              <w:t>тиафеновой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группы. Вазоконстриктор </w:t>
            </w:r>
            <w:proofErr w:type="spellStart"/>
            <w:r w:rsidRPr="006774BE">
              <w:rPr>
                <w:rFonts w:ascii="Times New Roman" w:hAnsi="Times New Roman" w:cs="Times New Roman"/>
              </w:rPr>
              <w:t>эпинефрин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вызывает сужение сосудов, особенно в месте введения, что затрудняет всасывание </w:t>
            </w:r>
            <w:proofErr w:type="spellStart"/>
            <w:r w:rsidRPr="006774BE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и удлиняет обезболивающий эффект. Препарат оказывает </w:t>
            </w:r>
            <w:proofErr w:type="spellStart"/>
            <w:r w:rsidRPr="006774BE">
              <w:rPr>
                <w:rFonts w:ascii="Times New Roman" w:hAnsi="Times New Roman" w:cs="Times New Roman"/>
              </w:rPr>
              <w:t>местноанестезирующее</w:t>
            </w:r>
            <w:proofErr w:type="spellEnd"/>
            <w:r w:rsidRPr="006774BE">
              <w:rPr>
                <w:rFonts w:ascii="Times New Roman" w:hAnsi="Times New Roman" w:cs="Times New Roman"/>
              </w:rPr>
              <w:t xml:space="preserve"> действие, обладает анальгетическим эффектом.</w:t>
            </w:r>
            <w:r>
              <w:rPr>
                <w:rFonts w:ascii="Times New Roman" w:hAnsi="Times New Roman" w:cs="Times New Roman"/>
              </w:rPr>
              <w:t xml:space="preserve"> В упаковке 10 </w:t>
            </w:r>
            <w:proofErr w:type="spellStart"/>
            <w:r>
              <w:rPr>
                <w:rFonts w:ascii="Times New Roman" w:hAnsi="Times New Roman" w:cs="Times New Roman"/>
              </w:rPr>
              <w:t>карпул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6B758" w14:textId="32BCBD98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C4A720" w14:textId="0DC24557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C4FA4" w14:textId="70EADB44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81854" w14:textId="7CEAB689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955,00</w:t>
            </w:r>
          </w:p>
        </w:tc>
      </w:tr>
      <w:tr w:rsidR="006774BE" w:rsidRPr="002A1D60" w14:paraId="617F47E6" w14:textId="77777777" w:rsidTr="00702A14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68A68" w14:textId="3EDC4CDC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78E5" w14:textId="5369A945" w:rsidR="006774BE" w:rsidRPr="00702A14" w:rsidRDefault="006774BE" w:rsidP="00EF4F9B">
            <w:pPr>
              <w:spacing w:after="0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КОМПЛЕКТ для инъекций игла 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Инибса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4% 1:100000, ARTIJECT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5CC" w14:textId="178F8D84" w:rsidR="006774BE" w:rsidRPr="00702A14" w:rsidRDefault="006774BE" w:rsidP="00EF4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02A14">
              <w:rPr>
                <w:rFonts w:ascii="Times New Roman" w:hAnsi="Times New Roman" w:cs="Times New Roman"/>
              </w:rPr>
              <w:t>Местный анестетик пролонгированного действия с сосудосуживающим эффектом, комбинированный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4% с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эпинефрином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 одноразовый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карпульный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шприц.</w:t>
            </w:r>
            <w:proofErr w:type="gram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2A14">
              <w:rPr>
                <w:rFonts w:ascii="Times New Roman" w:hAnsi="Times New Roman" w:cs="Times New Roman"/>
              </w:rPr>
              <w:t xml:space="preserve">Состав комплекта: одноразовый стоматологический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карпульный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инъектор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ARTIJECT + игла стоматологическая одноразовая 0,3-0,4 16*25мм*35 +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1,8 мл с 4% раствором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Inibsa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  с содержанием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1:100000 красного цвета.:100 000).</w:t>
            </w:r>
            <w:proofErr w:type="gramEnd"/>
            <w:r w:rsidRPr="00702A14">
              <w:rPr>
                <w:rFonts w:ascii="Times New Roman" w:hAnsi="Times New Roman" w:cs="Times New Roman"/>
              </w:rPr>
              <w:t xml:space="preserve"> Одноразовый комплект для инъекций.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69E8CB" w14:textId="7934C56F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02A14">
              <w:rPr>
                <w:rFonts w:ascii="Times New Roman" w:hAnsi="Times New Roman" w:cs="Times New Roman"/>
                <w:kern w:val="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48ABC" w14:textId="78873446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B4A13" w14:textId="75ED527E" w:rsidR="006774BE" w:rsidRPr="00702A14" w:rsidRDefault="006774BE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321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5BDCE" w14:textId="2C82AFB9" w:rsidR="006774BE" w:rsidRPr="00702A14" w:rsidRDefault="006774BE" w:rsidP="00EF4F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</w:rPr>
              <w:t>235,00</w:t>
            </w:r>
          </w:p>
        </w:tc>
      </w:tr>
      <w:tr w:rsidR="006774BE" w:rsidRPr="002A1D60" w14:paraId="792310D5" w14:textId="77777777" w:rsidTr="00702A14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A45AB" w14:textId="77EEE5C8" w:rsidR="006774BE" w:rsidRPr="00702A14" w:rsidRDefault="006774BE" w:rsidP="00702A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8B1D" w14:textId="2C9C211A" w:rsidR="006774BE" w:rsidRPr="00702A14" w:rsidRDefault="006774BE" w:rsidP="00702A14">
            <w:pPr>
              <w:spacing w:after="0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КОМПЛЕКТ для инъекций игла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Инибса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с адреналином 4% 1:200000, </w:t>
            </w:r>
            <w:r w:rsidRPr="00702A14">
              <w:rPr>
                <w:rFonts w:ascii="Times New Roman" w:hAnsi="Times New Roman" w:cs="Times New Roman"/>
              </w:rPr>
              <w:lastRenderedPageBreak/>
              <w:t>ARTIJECT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490" w14:textId="77777777" w:rsidR="006774BE" w:rsidRPr="00702A14" w:rsidRDefault="006774BE" w:rsidP="00D92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lastRenderedPageBreak/>
              <w:t>Местный анестетик с сосудосуживающим эффектом, Местный анестетик с сосудосуживающим эффектом, комбинированный (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4% с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эпинефрином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1:200 000). Одноразовый комплект </w:t>
            </w:r>
            <w:r w:rsidRPr="00702A14">
              <w:rPr>
                <w:rFonts w:ascii="Times New Roman" w:hAnsi="Times New Roman" w:cs="Times New Roman"/>
              </w:rPr>
              <w:lastRenderedPageBreak/>
              <w:t>для инъекций ARTIJECT.</w:t>
            </w:r>
          </w:p>
          <w:p w14:paraId="02C9921B" w14:textId="5551FB83" w:rsidR="006774BE" w:rsidRPr="00702A14" w:rsidRDefault="006774BE" w:rsidP="0070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A14">
              <w:rPr>
                <w:rFonts w:ascii="Times New Roman" w:hAnsi="Times New Roman" w:cs="Times New Roman"/>
              </w:rPr>
              <w:t xml:space="preserve">Состав комплекта: одноразовый стоматологический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карпульный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инъектор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ARTIJECT + игла стоматологическая одноразовая  0,4*35мм +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карпула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1,8 мл с 4% раствором </w:t>
            </w:r>
            <w:proofErr w:type="spellStart"/>
            <w:r w:rsidRPr="00702A14">
              <w:rPr>
                <w:rFonts w:ascii="Times New Roman" w:hAnsi="Times New Roman" w:cs="Times New Roman"/>
              </w:rPr>
              <w:t>Артикаина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14">
              <w:rPr>
                <w:rFonts w:ascii="Times New Roman" w:hAnsi="Times New Roman" w:cs="Times New Roman"/>
              </w:rPr>
              <w:t>Inibsa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  с содержанием </w:t>
            </w:r>
            <w:proofErr w:type="spellStart"/>
            <w:r w:rsidRPr="00702A14">
              <w:rPr>
                <w:rFonts w:ascii="Times New Roman" w:hAnsi="Times New Roman" w:cs="Times New Roman"/>
              </w:rPr>
              <w:t>эпинефрина</w:t>
            </w:r>
            <w:proofErr w:type="spellEnd"/>
            <w:r w:rsidRPr="00702A14">
              <w:rPr>
                <w:rFonts w:ascii="Times New Roman" w:hAnsi="Times New Roman" w:cs="Times New Roman"/>
              </w:rPr>
              <w:t xml:space="preserve"> 1:200000 желтого цвета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F6BF66" w14:textId="452AAC87" w:rsidR="006774BE" w:rsidRPr="00702A14" w:rsidRDefault="006774BE" w:rsidP="00702A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02A14">
              <w:rPr>
                <w:rFonts w:ascii="Times New Roman" w:hAnsi="Times New Roman" w:cs="Times New Roman"/>
                <w:kern w:val="3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95843" w14:textId="11298C04" w:rsidR="006774BE" w:rsidRPr="00702A14" w:rsidRDefault="006774BE" w:rsidP="00702A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A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BF99E" w14:textId="01ED282F" w:rsidR="006774BE" w:rsidRPr="00702A14" w:rsidRDefault="006774BE" w:rsidP="0070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Pr="00702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83F38B" w14:textId="022B456E" w:rsidR="006774BE" w:rsidRPr="00702A14" w:rsidRDefault="006774BE" w:rsidP="00702A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321">
              <w:rPr>
                <w:rFonts w:ascii="Times New Roman" w:hAnsi="Times New Roman" w:cs="Times New Roman"/>
              </w:rPr>
              <w:t>235,00</w:t>
            </w:r>
          </w:p>
        </w:tc>
      </w:tr>
      <w:tr w:rsidR="001B2F90" w:rsidRPr="002A1D60" w14:paraId="75310FED" w14:textId="77777777" w:rsidTr="00E74D47">
        <w:trPr>
          <w:trHeight w:val="120"/>
          <w:jc w:val="center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2E246" w14:textId="1B2AEB70" w:rsidR="001B2F90" w:rsidRPr="00702A14" w:rsidRDefault="001B2F90" w:rsidP="001B2F9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C5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единицу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F7A43" w14:textId="3049C2B2" w:rsidR="001B2F90" w:rsidRPr="00702A14" w:rsidRDefault="001B2F90" w:rsidP="00702A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22638" w14:textId="25AE71A0" w:rsidR="001B2F90" w:rsidRPr="00702A14" w:rsidRDefault="001B2F90" w:rsidP="00702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F9B" w14:paraId="7A2EC03C" w14:textId="77777777" w:rsidTr="0000299F">
        <w:trPr>
          <w:trHeight w:val="345"/>
          <w:jc w:val="center"/>
        </w:trPr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0732" w14:textId="77777777" w:rsidR="00EF4F9B" w:rsidRPr="00BC529C" w:rsidRDefault="00EF4F9B" w:rsidP="00EF4F9B">
            <w:pPr>
              <w:rPr>
                <w:rFonts w:ascii="Times New Roman" w:hAnsi="Times New Roman" w:cs="Times New Roman"/>
                <w:color w:val="000000"/>
              </w:rPr>
            </w:pPr>
            <w:r w:rsidRPr="00BC529C">
              <w:rPr>
                <w:rFonts w:ascii="Times New Roman" w:hAnsi="Times New Roman" w:cs="Times New Roman"/>
                <w:color w:val="000000"/>
              </w:rPr>
              <w:t>или эквивалент в соответствии с техническими характеристиками</w:t>
            </w:r>
          </w:p>
        </w:tc>
      </w:tr>
      <w:tr w:rsidR="00EF4F9B" w14:paraId="15D82650" w14:textId="77777777" w:rsidTr="0000299F">
        <w:trPr>
          <w:trHeight w:val="345"/>
          <w:jc w:val="center"/>
        </w:trPr>
        <w:tc>
          <w:tcPr>
            <w:tcW w:w="10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10C3" w14:textId="47CEA41E" w:rsidR="00EF4F9B" w:rsidRPr="00BC529C" w:rsidRDefault="00EF4F9B" w:rsidP="00EF4F9B">
            <w:pPr>
              <w:tabs>
                <w:tab w:val="left" w:pos="4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  <w:r w:rsidR="001B2F90">
              <w:rPr>
                <w:rFonts w:ascii="Times New Roman" w:hAnsi="Times New Roman" w:cs="Times New Roman"/>
                <w:b/>
                <w:bCs/>
                <w:color w:val="000000"/>
              </w:rPr>
              <w:t>Предельная стоимость по договору составляет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8651C" w14:textId="68530A85" w:rsidR="00EF4F9B" w:rsidRPr="002215C2" w:rsidRDefault="00EF4F9B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Предельная стоимость по договору составляет</w:t>
            </w:r>
            <w:r w:rsidRPr="002215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B1321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702A14" w:rsidRPr="00702A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B132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02A14" w:rsidRPr="00702A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 </w:t>
            </w:r>
            <w:r w:rsidR="00AB1321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702A14" w:rsidRPr="00702A14">
              <w:rPr>
                <w:rFonts w:ascii="Times New Roman" w:hAnsi="Times New Roman" w:cs="Times New Roman"/>
                <w:b/>
                <w:bCs/>
                <w:color w:val="000000"/>
              </w:rPr>
              <w:t>0,00 (</w:t>
            </w:r>
            <w:r w:rsidR="00AB1321">
              <w:rPr>
                <w:rFonts w:ascii="Times New Roman" w:hAnsi="Times New Roman" w:cs="Times New Roman"/>
                <w:b/>
                <w:bCs/>
                <w:color w:val="000000"/>
              </w:rPr>
              <w:t>десять</w:t>
            </w:r>
            <w:r w:rsidR="00702A14" w:rsidRPr="00702A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миллион</w:t>
            </w:r>
            <w:r w:rsidR="002118D5">
              <w:rPr>
                <w:rFonts w:ascii="Times New Roman" w:hAnsi="Times New Roman" w:cs="Times New Roman"/>
                <w:b/>
                <w:bCs/>
                <w:color w:val="000000"/>
              </w:rPr>
              <w:t>ов</w:t>
            </w:r>
            <w:r w:rsidR="00702A14" w:rsidRPr="00702A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руб. 00 коп </w:t>
            </w:r>
          </w:p>
          <w:p w14:paraId="4465F0EA" w14:textId="77777777" w:rsidR="00EF4F9B" w:rsidRPr="000B32B6" w:rsidRDefault="00EF4F9B" w:rsidP="00EF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F4F9B" w:rsidRPr="00BC529C" w14:paraId="7E504050" w14:textId="77777777" w:rsidTr="0000299F">
        <w:trPr>
          <w:trHeight w:val="345"/>
          <w:jc w:val="center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94B8" w14:textId="77777777" w:rsidR="00EF4F9B" w:rsidRPr="00BC529C" w:rsidRDefault="00EF4F9B" w:rsidP="00EF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Порядок формирования </w:t>
            </w:r>
            <w:proofErr w:type="gramStart"/>
            <w:r w:rsidRPr="00BC5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начальной</w:t>
            </w:r>
            <w:proofErr w:type="gramEnd"/>
          </w:p>
          <w:p w14:paraId="35501F86" w14:textId="77777777" w:rsidR="00EF4F9B" w:rsidRPr="00BC529C" w:rsidRDefault="00EF4F9B" w:rsidP="00EF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2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(максимальной) цены договора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38DC" w14:textId="34720A63" w:rsidR="00EF4F9B" w:rsidRPr="00BC529C" w:rsidRDefault="00EF4F9B" w:rsidP="00EF4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529C">
              <w:rPr>
                <w:rFonts w:ascii="Times New Roman" w:eastAsia="Times New Roman" w:hAnsi="Times New Roman" w:cs="Times New Roman"/>
                <w:iCs/>
                <w:lang w:eastAsia="ru-RU"/>
              </w:rPr>
              <w:t>Начальная (максимальная) цена договора включает транспортные расходы Поставщика, расходы на уплату таможенных   пошлин, налогов и других обязательных платежей, а также любые другие расходы, которые возникнут или могут возникнуть у Поставщика в ходе исполнения Договора.</w:t>
            </w:r>
          </w:p>
        </w:tc>
      </w:tr>
      <w:tr w:rsidR="00EF4F9B" w14:paraId="5ED4914F" w14:textId="77777777" w:rsidTr="0000299F">
        <w:trPr>
          <w:trHeight w:val="579"/>
          <w:jc w:val="center"/>
        </w:trPr>
        <w:tc>
          <w:tcPr>
            <w:tcW w:w="154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02895" w14:textId="77777777" w:rsidR="00EF4F9B" w:rsidRDefault="00EF4F9B" w:rsidP="00EF4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Требования к результатам: </w:t>
            </w:r>
          </w:p>
          <w:p w14:paraId="51E1CF25" w14:textId="77777777" w:rsidR="00EF4F9B" w:rsidRDefault="00EF4F9B" w:rsidP="00EF4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Товар должен быть поставлен в установленный срок и соответствовать предъявляемым требованиям в документации и договоре.</w:t>
            </w:r>
          </w:p>
        </w:tc>
      </w:tr>
      <w:tr w:rsidR="00EF4F9B" w14:paraId="3550CD93" w14:textId="77777777" w:rsidTr="0000299F">
        <w:trPr>
          <w:trHeight w:val="394"/>
          <w:jc w:val="center"/>
        </w:trPr>
        <w:tc>
          <w:tcPr>
            <w:tcW w:w="154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77FDC" w14:textId="77777777" w:rsidR="00EF4F9B" w:rsidRDefault="00EF4F9B" w:rsidP="00EF4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EF4F9B" w:rsidRPr="00FA430F" w14:paraId="43CB8183" w14:textId="77777777" w:rsidTr="0000299F">
        <w:trPr>
          <w:trHeight w:val="372"/>
          <w:jc w:val="center"/>
        </w:trPr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EB5225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 поставки товаров.</w:t>
            </w:r>
          </w:p>
        </w:tc>
        <w:tc>
          <w:tcPr>
            <w:tcW w:w="119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B5C2A" w14:textId="55773CE4" w:rsidR="00EF4F9B" w:rsidRPr="000A6D92" w:rsidRDefault="00EF4F9B" w:rsidP="00EF4F9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A6D92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г. Москва, Волоколамское шоссе,84; г. Москва, ул. Часовая, д.20; г. Москва, ул. Бутырская, д.6; г. Москва, ул. Новая </w:t>
            </w:r>
            <w:proofErr w:type="spellStart"/>
            <w:r w:rsidRPr="000A6D92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Басманная</w:t>
            </w:r>
            <w:proofErr w:type="spellEnd"/>
            <w:r w:rsidRPr="000A6D92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д.5; г. Москва, ул. </w:t>
            </w:r>
            <w:proofErr w:type="spellStart"/>
            <w:r w:rsidRPr="000A6D92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Будайская</w:t>
            </w:r>
            <w:proofErr w:type="spellEnd"/>
            <w:r w:rsidRPr="000A6D92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, д.2.</w:t>
            </w:r>
            <w:proofErr w:type="gramEnd"/>
          </w:p>
        </w:tc>
      </w:tr>
      <w:tr w:rsidR="00EF4F9B" w14:paraId="481C6EFD" w14:textId="77777777" w:rsidTr="0000299F">
        <w:trPr>
          <w:trHeight w:val="1082"/>
          <w:jc w:val="center"/>
        </w:trPr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3458A7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поставки товаров. </w:t>
            </w:r>
          </w:p>
        </w:tc>
        <w:tc>
          <w:tcPr>
            <w:tcW w:w="119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9E540" w14:textId="74AB5834" w:rsidR="00EF4F9B" w:rsidRPr="001B2F90" w:rsidRDefault="00EF4F9B" w:rsidP="00EF4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B2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Поставщик должен иметь лицензию на фармацевтическую деятельность и быть зарегистрированным в системе МДЛП. Вместе с товаром передаются относящиеся к нему документы: регистрационное удостоверение, сертификат, декларацию соответствия, инструкцию на русском языке и/или другие документы, предусмотренные законом или иными правовыми актами. </w:t>
            </w:r>
            <w:r w:rsidRPr="001B2F90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Заявки направляются в электронной форме посредством АСЗ «Электронный ордер»</w:t>
            </w:r>
          </w:p>
        </w:tc>
      </w:tr>
      <w:tr w:rsidR="00EF4F9B" w14:paraId="179E40FF" w14:textId="77777777" w:rsidTr="0000299F">
        <w:trPr>
          <w:trHeight w:val="268"/>
          <w:jc w:val="center"/>
        </w:trPr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AB63C" w14:textId="0EB2B252" w:rsidR="00EF4F9B" w:rsidRDefault="00EF4F9B" w:rsidP="00EF4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поставки.</w:t>
            </w:r>
          </w:p>
          <w:p w14:paraId="328DC0E3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срок. </w:t>
            </w:r>
          </w:p>
        </w:tc>
        <w:tc>
          <w:tcPr>
            <w:tcW w:w="119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D9AF0" w14:textId="77777777" w:rsidR="00EF4F9B" w:rsidRPr="001B2F90" w:rsidRDefault="00EF4F9B" w:rsidP="00EF4F9B">
            <w:pPr>
              <w:pStyle w:val="2"/>
              <w:widowControl w:val="0"/>
              <w:tabs>
                <w:tab w:val="left" w:pos="567"/>
              </w:tabs>
              <w:suppressAutoHyphens w:val="0"/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1B2F90">
              <w:rPr>
                <w:sz w:val="24"/>
                <w:szCs w:val="24"/>
                <w:lang w:eastAsia="ru-RU"/>
              </w:rPr>
              <w:t xml:space="preserve">Поставщик осуществляет поставку Товара партиями по заявкам Покупателя в период </w:t>
            </w:r>
            <w:proofErr w:type="gramStart"/>
            <w:r w:rsidRPr="001B2F90">
              <w:rPr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1B2F90">
              <w:rPr>
                <w:sz w:val="24"/>
                <w:szCs w:val="24"/>
                <w:lang w:eastAsia="ru-RU"/>
              </w:rPr>
              <w:t xml:space="preserve"> настоящего Договора.</w:t>
            </w:r>
          </w:p>
          <w:p w14:paraId="0D65C311" w14:textId="3EBCC81C" w:rsidR="00EF4F9B" w:rsidRPr="001B2F90" w:rsidRDefault="00EF4F9B" w:rsidP="00EF4F9B">
            <w:pPr>
              <w:pStyle w:val="2"/>
              <w:widowControl w:val="0"/>
              <w:tabs>
                <w:tab w:val="left" w:pos="567"/>
              </w:tabs>
              <w:suppressAutoHyphens w:val="0"/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1B2F90">
              <w:rPr>
                <w:sz w:val="24"/>
                <w:szCs w:val="24"/>
                <w:lang w:eastAsia="ru-RU"/>
              </w:rPr>
              <w:t>Поставщик осуществляет поставку Товара партиями по заявкам Покупателя. Срок исполнения каждой заявки не должен составлять более 3(трех) календарных дней с момента получения Поставщиком заявки Покупателя.</w:t>
            </w:r>
          </w:p>
          <w:p w14:paraId="4256D10A" w14:textId="3A489CC3" w:rsidR="00EF4F9B" w:rsidRPr="001B2F90" w:rsidRDefault="00EF4F9B" w:rsidP="00EF4F9B">
            <w:pPr>
              <w:pStyle w:val="2"/>
              <w:widowControl w:val="0"/>
              <w:tabs>
                <w:tab w:val="left" w:pos="567"/>
              </w:tabs>
              <w:suppressAutoHyphens w:val="0"/>
              <w:spacing w:line="240" w:lineRule="auto"/>
              <w:contextualSpacing/>
              <w:rPr>
                <w:sz w:val="22"/>
                <w:szCs w:val="22"/>
              </w:rPr>
            </w:pPr>
            <w:r w:rsidRPr="001B2F90">
              <w:rPr>
                <w:sz w:val="24"/>
                <w:szCs w:val="24"/>
                <w:lang w:eastAsia="ru-RU"/>
              </w:rPr>
              <w:t>Остаточный срок годности Товара на дату поставки должен составлять не менее 70% от даты изготовления.</w:t>
            </w:r>
          </w:p>
        </w:tc>
      </w:tr>
      <w:tr w:rsidR="00EF4F9B" w14:paraId="2C8A23AC" w14:textId="77777777" w:rsidTr="0000299F">
        <w:trPr>
          <w:trHeight w:val="390"/>
          <w:jc w:val="center"/>
        </w:trPr>
        <w:tc>
          <w:tcPr>
            <w:tcW w:w="154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2F0F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EF4F9B" w14:paraId="252FE1BB" w14:textId="77777777" w:rsidTr="0000299F">
        <w:trPr>
          <w:trHeight w:val="690"/>
          <w:jc w:val="center"/>
        </w:trPr>
        <w:tc>
          <w:tcPr>
            <w:tcW w:w="354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87536D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оплаты, срок и порядок оплаты</w:t>
            </w:r>
          </w:p>
        </w:tc>
        <w:tc>
          <w:tcPr>
            <w:tcW w:w="119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8638D" w14:textId="1E40B498" w:rsidR="00EF4F9B" w:rsidRDefault="00EF4F9B" w:rsidP="00EF4F9B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D4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партии Товара производится Покупателем в течение 60 (шестидесяти)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банковских </w:t>
            </w:r>
            <w:r w:rsidRPr="00D4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после принятия каждой конкретной партии Товара и подписания Сторонами товарной накладной формы (ТОРГ-12)/Универсального передаточного документа</w:t>
            </w:r>
          </w:p>
        </w:tc>
      </w:tr>
      <w:tr w:rsidR="00EF4F9B" w14:paraId="70293F45" w14:textId="77777777" w:rsidTr="0000299F">
        <w:trPr>
          <w:trHeight w:val="664"/>
          <w:jc w:val="center"/>
        </w:trPr>
        <w:tc>
          <w:tcPr>
            <w:tcW w:w="154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37DAE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     Документы,      предоставляемые      в      подтверждение      соответствия предлагаемых участником товаров.</w:t>
            </w:r>
          </w:p>
        </w:tc>
      </w:tr>
      <w:tr w:rsidR="00EF4F9B" w14:paraId="5162BDDD" w14:textId="77777777" w:rsidTr="0000299F">
        <w:trPr>
          <w:trHeight w:val="855"/>
          <w:jc w:val="center"/>
        </w:trPr>
        <w:tc>
          <w:tcPr>
            <w:tcW w:w="1545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D29B5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Товар поставляется в упаковке (полиэтиленовый пакет), позволяющей обеспечить сохранность Товара от повреждений при его отгрузке, перевозке и хранении. </w:t>
            </w:r>
          </w:p>
          <w:p w14:paraId="6BE5F777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Вторичная упаковка должна содержать всю регламентируемую информацию.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Весь товар должен иметь регистрационное удостоверение, декларацию о соответствии, Сертификат качества на весь товар и на каждую партию поставляемого товара (при необходимости), паспорт завода-изготовителя (другие разрешительные документы).</w:t>
            </w:r>
          </w:p>
          <w:p w14:paraId="70539407" w14:textId="77777777" w:rsidR="00EF4F9B" w:rsidRDefault="00EF4F9B" w:rsidP="00EF4F9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30F">
              <w:rPr>
                <w:rFonts w:ascii="Times New Roman" w:hAnsi="Times New Roman"/>
              </w:rPr>
              <w:lastRenderedPageBreak/>
              <w:t>Поставляемый товар должен быть новым товаром, товаром, не прошедшим переработку и восстановление потребительских свойств, не бывшим в употреблении,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      </w:r>
          </w:p>
        </w:tc>
      </w:tr>
    </w:tbl>
    <w:p w14:paraId="541AA1B9" w14:textId="77777777" w:rsidR="00007439" w:rsidRDefault="00007439"/>
    <w:sectPr w:rsidR="00007439" w:rsidSect="00702A14">
      <w:pgSz w:w="16838" w:h="11906" w:orient="landscape"/>
      <w:pgMar w:top="426" w:right="425" w:bottom="567" w:left="42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D3AB6" w14:textId="77777777" w:rsidR="0049000C" w:rsidRDefault="0049000C" w:rsidP="00702A14">
      <w:pPr>
        <w:spacing w:after="0" w:line="240" w:lineRule="auto"/>
      </w:pPr>
      <w:r>
        <w:separator/>
      </w:r>
    </w:p>
  </w:endnote>
  <w:endnote w:type="continuationSeparator" w:id="0">
    <w:p w14:paraId="224A1A7B" w14:textId="77777777" w:rsidR="0049000C" w:rsidRDefault="0049000C" w:rsidP="0070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FA38E" w14:textId="77777777" w:rsidR="0049000C" w:rsidRDefault="0049000C" w:rsidP="00702A14">
      <w:pPr>
        <w:spacing w:after="0" w:line="240" w:lineRule="auto"/>
      </w:pPr>
      <w:r>
        <w:separator/>
      </w:r>
    </w:p>
  </w:footnote>
  <w:footnote w:type="continuationSeparator" w:id="0">
    <w:p w14:paraId="4B789190" w14:textId="77777777" w:rsidR="0049000C" w:rsidRDefault="0049000C" w:rsidP="0070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883"/>
    <w:multiLevelType w:val="hybridMultilevel"/>
    <w:tmpl w:val="89EE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39"/>
    <w:rsid w:val="0000299F"/>
    <w:rsid w:val="00007439"/>
    <w:rsid w:val="00021FCF"/>
    <w:rsid w:val="000221EC"/>
    <w:rsid w:val="00022E60"/>
    <w:rsid w:val="00030495"/>
    <w:rsid w:val="000352C1"/>
    <w:rsid w:val="000421CE"/>
    <w:rsid w:val="00055BDE"/>
    <w:rsid w:val="00076FBA"/>
    <w:rsid w:val="00090F97"/>
    <w:rsid w:val="00097752"/>
    <w:rsid w:val="000A6D92"/>
    <w:rsid w:val="000B32B6"/>
    <w:rsid w:val="000C5E1B"/>
    <w:rsid w:val="000D1586"/>
    <w:rsid w:val="000F1F11"/>
    <w:rsid w:val="00116868"/>
    <w:rsid w:val="00125BD9"/>
    <w:rsid w:val="00140FA8"/>
    <w:rsid w:val="00161D82"/>
    <w:rsid w:val="001676B2"/>
    <w:rsid w:val="0018362E"/>
    <w:rsid w:val="00194A1F"/>
    <w:rsid w:val="00195B8E"/>
    <w:rsid w:val="001A1848"/>
    <w:rsid w:val="001A55D2"/>
    <w:rsid w:val="001A5D14"/>
    <w:rsid w:val="001B2F90"/>
    <w:rsid w:val="001C1608"/>
    <w:rsid w:val="001C5C28"/>
    <w:rsid w:val="001D298A"/>
    <w:rsid w:val="001E12A0"/>
    <w:rsid w:val="001E3EF9"/>
    <w:rsid w:val="001F290A"/>
    <w:rsid w:val="001F4588"/>
    <w:rsid w:val="0020669E"/>
    <w:rsid w:val="002118D5"/>
    <w:rsid w:val="002215C2"/>
    <w:rsid w:val="00221D0F"/>
    <w:rsid w:val="0023244E"/>
    <w:rsid w:val="00251426"/>
    <w:rsid w:val="002574C0"/>
    <w:rsid w:val="002608EF"/>
    <w:rsid w:val="00260CFF"/>
    <w:rsid w:val="00261A20"/>
    <w:rsid w:val="002648B7"/>
    <w:rsid w:val="0026646D"/>
    <w:rsid w:val="00267393"/>
    <w:rsid w:val="0026795D"/>
    <w:rsid w:val="0027663D"/>
    <w:rsid w:val="00280CCD"/>
    <w:rsid w:val="00282DBA"/>
    <w:rsid w:val="00284354"/>
    <w:rsid w:val="00297A61"/>
    <w:rsid w:val="00297AB2"/>
    <w:rsid w:val="002A1D60"/>
    <w:rsid w:val="002A385E"/>
    <w:rsid w:val="002B3727"/>
    <w:rsid w:val="002C1AEE"/>
    <w:rsid w:val="002D5278"/>
    <w:rsid w:val="002E44B0"/>
    <w:rsid w:val="002E4E34"/>
    <w:rsid w:val="002F0234"/>
    <w:rsid w:val="002F1C08"/>
    <w:rsid w:val="002F1F5A"/>
    <w:rsid w:val="002F2D11"/>
    <w:rsid w:val="0030764C"/>
    <w:rsid w:val="00317E26"/>
    <w:rsid w:val="00326787"/>
    <w:rsid w:val="00332B9C"/>
    <w:rsid w:val="00333956"/>
    <w:rsid w:val="00334873"/>
    <w:rsid w:val="00337B95"/>
    <w:rsid w:val="0035318B"/>
    <w:rsid w:val="00376852"/>
    <w:rsid w:val="00387554"/>
    <w:rsid w:val="00392154"/>
    <w:rsid w:val="003B3FE0"/>
    <w:rsid w:val="003C42C9"/>
    <w:rsid w:val="003E02C5"/>
    <w:rsid w:val="003E0D85"/>
    <w:rsid w:val="003E3000"/>
    <w:rsid w:val="003E38C1"/>
    <w:rsid w:val="003E397F"/>
    <w:rsid w:val="003F27AC"/>
    <w:rsid w:val="003F747B"/>
    <w:rsid w:val="00403DEA"/>
    <w:rsid w:val="004106AA"/>
    <w:rsid w:val="00420C4A"/>
    <w:rsid w:val="00432F7F"/>
    <w:rsid w:val="00436E33"/>
    <w:rsid w:val="00442B4E"/>
    <w:rsid w:val="0045171F"/>
    <w:rsid w:val="00455030"/>
    <w:rsid w:val="004615F7"/>
    <w:rsid w:val="004724A8"/>
    <w:rsid w:val="00485563"/>
    <w:rsid w:val="0049000C"/>
    <w:rsid w:val="00491CB1"/>
    <w:rsid w:val="00497E38"/>
    <w:rsid w:val="004B0F22"/>
    <w:rsid w:val="004B75B0"/>
    <w:rsid w:val="004C6EBC"/>
    <w:rsid w:val="004D492F"/>
    <w:rsid w:val="004E1565"/>
    <w:rsid w:val="004E7E6B"/>
    <w:rsid w:val="004F4FCC"/>
    <w:rsid w:val="005024A6"/>
    <w:rsid w:val="00514E04"/>
    <w:rsid w:val="005150B3"/>
    <w:rsid w:val="00521241"/>
    <w:rsid w:val="00524697"/>
    <w:rsid w:val="00531DAF"/>
    <w:rsid w:val="00534CE1"/>
    <w:rsid w:val="005401B4"/>
    <w:rsid w:val="005D2BA5"/>
    <w:rsid w:val="005D41C1"/>
    <w:rsid w:val="005E0265"/>
    <w:rsid w:val="005F1595"/>
    <w:rsid w:val="00605DA9"/>
    <w:rsid w:val="00621B96"/>
    <w:rsid w:val="00632D69"/>
    <w:rsid w:val="006374B7"/>
    <w:rsid w:val="00651481"/>
    <w:rsid w:val="006531B9"/>
    <w:rsid w:val="00666863"/>
    <w:rsid w:val="00670FDB"/>
    <w:rsid w:val="00675E45"/>
    <w:rsid w:val="006773F4"/>
    <w:rsid w:val="006774BE"/>
    <w:rsid w:val="00696FFD"/>
    <w:rsid w:val="006B09BC"/>
    <w:rsid w:val="006B4DC6"/>
    <w:rsid w:val="006B58CB"/>
    <w:rsid w:val="006D132C"/>
    <w:rsid w:val="006D2369"/>
    <w:rsid w:val="006D49A7"/>
    <w:rsid w:val="006E7182"/>
    <w:rsid w:val="006F1E69"/>
    <w:rsid w:val="006F3495"/>
    <w:rsid w:val="00702A14"/>
    <w:rsid w:val="00705DEB"/>
    <w:rsid w:val="00707100"/>
    <w:rsid w:val="0071259E"/>
    <w:rsid w:val="00730E3C"/>
    <w:rsid w:val="00741643"/>
    <w:rsid w:val="007449ED"/>
    <w:rsid w:val="00745A36"/>
    <w:rsid w:val="00782E1D"/>
    <w:rsid w:val="007A42D8"/>
    <w:rsid w:val="007A507B"/>
    <w:rsid w:val="007A5D45"/>
    <w:rsid w:val="007C3BBC"/>
    <w:rsid w:val="007C541C"/>
    <w:rsid w:val="007F5A28"/>
    <w:rsid w:val="00807121"/>
    <w:rsid w:val="0082594F"/>
    <w:rsid w:val="00835469"/>
    <w:rsid w:val="008506CF"/>
    <w:rsid w:val="008549FE"/>
    <w:rsid w:val="0087206D"/>
    <w:rsid w:val="0088439C"/>
    <w:rsid w:val="00884766"/>
    <w:rsid w:val="008862A4"/>
    <w:rsid w:val="008874AC"/>
    <w:rsid w:val="008B0B50"/>
    <w:rsid w:val="008B1D68"/>
    <w:rsid w:val="008C03A9"/>
    <w:rsid w:val="008C083C"/>
    <w:rsid w:val="008C21A6"/>
    <w:rsid w:val="008E29D9"/>
    <w:rsid w:val="008E435B"/>
    <w:rsid w:val="008E5DAC"/>
    <w:rsid w:val="008F7ABF"/>
    <w:rsid w:val="00900602"/>
    <w:rsid w:val="0090466B"/>
    <w:rsid w:val="009141E2"/>
    <w:rsid w:val="009167D1"/>
    <w:rsid w:val="00917B5D"/>
    <w:rsid w:val="009240EB"/>
    <w:rsid w:val="009361BD"/>
    <w:rsid w:val="00942F14"/>
    <w:rsid w:val="00946778"/>
    <w:rsid w:val="00947020"/>
    <w:rsid w:val="00964CE3"/>
    <w:rsid w:val="0096798E"/>
    <w:rsid w:val="00977BF4"/>
    <w:rsid w:val="009800E6"/>
    <w:rsid w:val="009869D3"/>
    <w:rsid w:val="009B5CF4"/>
    <w:rsid w:val="009C0AE6"/>
    <w:rsid w:val="009C62F8"/>
    <w:rsid w:val="009D6084"/>
    <w:rsid w:val="009E02B9"/>
    <w:rsid w:val="009E51AF"/>
    <w:rsid w:val="009E5B05"/>
    <w:rsid w:val="009E7CF0"/>
    <w:rsid w:val="009F6AB0"/>
    <w:rsid w:val="00A009E1"/>
    <w:rsid w:val="00A0420D"/>
    <w:rsid w:val="00A10187"/>
    <w:rsid w:val="00A12EED"/>
    <w:rsid w:val="00A14EC5"/>
    <w:rsid w:val="00A664B4"/>
    <w:rsid w:val="00A909C0"/>
    <w:rsid w:val="00AA6C17"/>
    <w:rsid w:val="00AB1321"/>
    <w:rsid w:val="00AB2E9F"/>
    <w:rsid w:val="00AD11D2"/>
    <w:rsid w:val="00AE2D4F"/>
    <w:rsid w:val="00AE5997"/>
    <w:rsid w:val="00AF67E0"/>
    <w:rsid w:val="00AF6F18"/>
    <w:rsid w:val="00B12BA2"/>
    <w:rsid w:val="00B2516D"/>
    <w:rsid w:val="00B50EF2"/>
    <w:rsid w:val="00B62DB7"/>
    <w:rsid w:val="00B77B66"/>
    <w:rsid w:val="00BB353B"/>
    <w:rsid w:val="00BC0899"/>
    <w:rsid w:val="00BC529C"/>
    <w:rsid w:val="00BD1ECC"/>
    <w:rsid w:val="00BD5D52"/>
    <w:rsid w:val="00BE6D1F"/>
    <w:rsid w:val="00BF02EF"/>
    <w:rsid w:val="00BF061A"/>
    <w:rsid w:val="00C11781"/>
    <w:rsid w:val="00C26583"/>
    <w:rsid w:val="00C37003"/>
    <w:rsid w:val="00C45826"/>
    <w:rsid w:val="00C73773"/>
    <w:rsid w:val="00C80C4D"/>
    <w:rsid w:val="00C83504"/>
    <w:rsid w:val="00C94372"/>
    <w:rsid w:val="00C97163"/>
    <w:rsid w:val="00CA54C3"/>
    <w:rsid w:val="00CB7242"/>
    <w:rsid w:val="00CC6C2D"/>
    <w:rsid w:val="00D03159"/>
    <w:rsid w:val="00D22351"/>
    <w:rsid w:val="00D22F07"/>
    <w:rsid w:val="00D24E9F"/>
    <w:rsid w:val="00D329D4"/>
    <w:rsid w:val="00D62E36"/>
    <w:rsid w:val="00D73FCD"/>
    <w:rsid w:val="00D75F6D"/>
    <w:rsid w:val="00D811D5"/>
    <w:rsid w:val="00D81D16"/>
    <w:rsid w:val="00D8521C"/>
    <w:rsid w:val="00DA2962"/>
    <w:rsid w:val="00DC1AE6"/>
    <w:rsid w:val="00DC22F7"/>
    <w:rsid w:val="00DC3D88"/>
    <w:rsid w:val="00DD53C5"/>
    <w:rsid w:val="00DE466D"/>
    <w:rsid w:val="00DE572B"/>
    <w:rsid w:val="00E03010"/>
    <w:rsid w:val="00E20395"/>
    <w:rsid w:val="00E2161B"/>
    <w:rsid w:val="00E47ECC"/>
    <w:rsid w:val="00E5031B"/>
    <w:rsid w:val="00E63609"/>
    <w:rsid w:val="00E91822"/>
    <w:rsid w:val="00EA13F0"/>
    <w:rsid w:val="00EA37F2"/>
    <w:rsid w:val="00EA6755"/>
    <w:rsid w:val="00EA7C2A"/>
    <w:rsid w:val="00EF2361"/>
    <w:rsid w:val="00EF33A3"/>
    <w:rsid w:val="00EF4F9B"/>
    <w:rsid w:val="00EF62E2"/>
    <w:rsid w:val="00EF7A9A"/>
    <w:rsid w:val="00F05D36"/>
    <w:rsid w:val="00F11863"/>
    <w:rsid w:val="00F215A8"/>
    <w:rsid w:val="00F2403D"/>
    <w:rsid w:val="00F31970"/>
    <w:rsid w:val="00F334E1"/>
    <w:rsid w:val="00F4161B"/>
    <w:rsid w:val="00F45E34"/>
    <w:rsid w:val="00F500FB"/>
    <w:rsid w:val="00F53C89"/>
    <w:rsid w:val="00F65E1D"/>
    <w:rsid w:val="00F70ECA"/>
    <w:rsid w:val="00F72EDB"/>
    <w:rsid w:val="00F85412"/>
    <w:rsid w:val="00F92047"/>
    <w:rsid w:val="00FA430F"/>
    <w:rsid w:val="00FD36B8"/>
    <w:rsid w:val="00FE1483"/>
    <w:rsid w:val="00FE40FD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F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6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9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sid w:val="00C9716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qFormat/>
    <w:rsid w:val="00C97163"/>
    <w:rPr>
      <w:color w:val="808080"/>
    </w:rPr>
  </w:style>
  <w:style w:type="character" w:customStyle="1" w:styleId="ListLabel1">
    <w:name w:val="ListLabel 1"/>
    <w:qFormat/>
    <w:rsid w:val="00C97163"/>
    <w:rPr>
      <w:rFonts w:eastAsia="Times New Roman"/>
    </w:rPr>
  </w:style>
  <w:style w:type="character" w:customStyle="1" w:styleId="ListLabel2">
    <w:name w:val="ListLabel 2"/>
    <w:qFormat/>
    <w:rsid w:val="00C97163"/>
    <w:rPr>
      <w:rFonts w:cs="Courier New"/>
    </w:rPr>
  </w:style>
  <w:style w:type="character" w:customStyle="1" w:styleId="ListLabel3">
    <w:name w:val="ListLabel 3"/>
    <w:qFormat/>
    <w:rsid w:val="00C97163"/>
    <w:rPr>
      <w:rFonts w:cs="Wingdings"/>
    </w:rPr>
  </w:style>
  <w:style w:type="character" w:customStyle="1" w:styleId="ListLabel4">
    <w:name w:val="ListLabel 4"/>
    <w:qFormat/>
    <w:rsid w:val="00C97163"/>
    <w:rPr>
      <w:rFonts w:cs="Symbol"/>
    </w:rPr>
  </w:style>
  <w:style w:type="character" w:customStyle="1" w:styleId="ListLabel5">
    <w:name w:val="ListLabel 5"/>
    <w:qFormat/>
    <w:rsid w:val="00C97163"/>
    <w:rPr>
      <w:rFonts w:cs="Courier New"/>
    </w:rPr>
  </w:style>
  <w:style w:type="character" w:customStyle="1" w:styleId="ListLabel6">
    <w:name w:val="ListLabel 6"/>
    <w:qFormat/>
    <w:rsid w:val="00C97163"/>
    <w:rPr>
      <w:rFonts w:cs="Wingdings"/>
    </w:rPr>
  </w:style>
  <w:style w:type="character" w:customStyle="1" w:styleId="ListLabel7">
    <w:name w:val="ListLabel 7"/>
    <w:qFormat/>
    <w:rsid w:val="00C97163"/>
    <w:rPr>
      <w:rFonts w:cs="Symbol"/>
    </w:rPr>
  </w:style>
  <w:style w:type="character" w:customStyle="1" w:styleId="ListLabel8">
    <w:name w:val="ListLabel 8"/>
    <w:qFormat/>
    <w:rsid w:val="00C97163"/>
    <w:rPr>
      <w:rFonts w:cs="Courier New"/>
    </w:rPr>
  </w:style>
  <w:style w:type="character" w:customStyle="1" w:styleId="ListLabel9">
    <w:name w:val="ListLabel 9"/>
    <w:qFormat/>
    <w:rsid w:val="00C97163"/>
    <w:rPr>
      <w:rFonts w:cs="Wingdings"/>
    </w:rPr>
  </w:style>
  <w:style w:type="character" w:customStyle="1" w:styleId="ListLabel10">
    <w:name w:val="ListLabel 10"/>
    <w:qFormat/>
    <w:rsid w:val="00C97163"/>
    <w:rPr>
      <w:b/>
      <w:i/>
    </w:rPr>
  </w:style>
  <w:style w:type="paragraph" w:customStyle="1" w:styleId="1">
    <w:name w:val="Заголовок1"/>
    <w:basedOn w:val="a"/>
    <w:next w:val="a6"/>
    <w:qFormat/>
    <w:rsid w:val="00C971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971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6"/>
    <w:rsid w:val="00C97163"/>
    <w:rPr>
      <w:rFonts w:cs="Arial"/>
    </w:rPr>
  </w:style>
  <w:style w:type="paragraph" w:styleId="a8">
    <w:name w:val="caption"/>
    <w:basedOn w:val="a"/>
    <w:qFormat/>
    <w:rsid w:val="00C971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97163"/>
    <w:pPr>
      <w:suppressLineNumbers/>
    </w:pPr>
    <w:rPr>
      <w:rFonts w:cs="Arial"/>
    </w:rPr>
  </w:style>
  <w:style w:type="paragraph" w:customStyle="1" w:styleId="2">
    <w:name w:val="Пункт_2"/>
    <w:basedOn w:val="a"/>
    <w:qFormat/>
    <w:rsid w:val="00C9716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 Spacing"/>
    <w:basedOn w:val="a"/>
    <w:next w:val="a"/>
    <w:qFormat/>
    <w:rsid w:val="00C97163"/>
    <w:pPr>
      <w:spacing w:after="0" w:line="240" w:lineRule="auto"/>
    </w:pPr>
    <w:rPr>
      <w:rFonts w:ascii="Times New Roman" w:hAnsi="Times New Roman"/>
      <w:b/>
    </w:rPr>
  </w:style>
  <w:style w:type="paragraph" w:styleId="ab">
    <w:name w:val="Balloon Text"/>
    <w:basedOn w:val="a"/>
    <w:qFormat/>
    <w:rsid w:val="00C97163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C97163"/>
    <w:pPr>
      <w:ind w:left="720"/>
      <w:contextualSpacing/>
    </w:pPr>
  </w:style>
  <w:style w:type="paragraph" w:customStyle="1" w:styleId="Default">
    <w:name w:val="Default"/>
    <w:qFormat/>
    <w:rsid w:val="00C9716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Содержимое таблицы"/>
    <w:basedOn w:val="a"/>
    <w:qFormat/>
    <w:rsid w:val="00C97163"/>
    <w:pPr>
      <w:suppressLineNumbers/>
    </w:pPr>
  </w:style>
  <w:style w:type="paragraph" w:customStyle="1" w:styleId="ae">
    <w:name w:val="Заголовок таблицы"/>
    <w:basedOn w:val="ad"/>
    <w:qFormat/>
    <w:rsid w:val="00C97163"/>
    <w:pPr>
      <w:jc w:val="center"/>
    </w:pPr>
    <w:rPr>
      <w:b/>
      <w:bCs/>
    </w:rPr>
  </w:style>
  <w:style w:type="character" w:customStyle="1" w:styleId="fontstyle01">
    <w:name w:val="fontstyle01"/>
    <w:basedOn w:val="a0"/>
    <w:rsid w:val="008F7AB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E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70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2A14"/>
    <w:rPr>
      <w:sz w:val="22"/>
    </w:rPr>
  </w:style>
  <w:style w:type="paragraph" w:styleId="af1">
    <w:name w:val="footer"/>
    <w:basedOn w:val="a"/>
    <w:link w:val="af2"/>
    <w:uiPriority w:val="99"/>
    <w:unhideWhenUsed/>
    <w:rsid w:val="0070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2A1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6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9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sid w:val="00C9716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qFormat/>
    <w:rsid w:val="00C97163"/>
    <w:rPr>
      <w:color w:val="808080"/>
    </w:rPr>
  </w:style>
  <w:style w:type="character" w:customStyle="1" w:styleId="ListLabel1">
    <w:name w:val="ListLabel 1"/>
    <w:qFormat/>
    <w:rsid w:val="00C97163"/>
    <w:rPr>
      <w:rFonts w:eastAsia="Times New Roman"/>
    </w:rPr>
  </w:style>
  <w:style w:type="character" w:customStyle="1" w:styleId="ListLabel2">
    <w:name w:val="ListLabel 2"/>
    <w:qFormat/>
    <w:rsid w:val="00C97163"/>
    <w:rPr>
      <w:rFonts w:cs="Courier New"/>
    </w:rPr>
  </w:style>
  <w:style w:type="character" w:customStyle="1" w:styleId="ListLabel3">
    <w:name w:val="ListLabel 3"/>
    <w:qFormat/>
    <w:rsid w:val="00C97163"/>
    <w:rPr>
      <w:rFonts w:cs="Wingdings"/>
    </w:rPr>
  </w:style>
  <w:style w:type="character" w:customStyle="1" w:styleId="ListLabel4">
    <w:name w:val="ListLabel 4"/>
    <w:qFormat/>
    <w:rsid w:val="00C97163"/>
    <w:rPr>
      <w:rFonts w:cs="Symbol"/>
    </w:rPr>
  </w:style>
  <w:style w:type="character" w:customStyle="1" w:styleId="ListLabel5">
    <w:name w:val="ListLabel 5"/>
    <w:qFormat/>
    <w:rsid w:val="00C97163"/>
    <w:rPr>
      <w:rFonts w:cs="Courier New"/>
    </w:rPr>
  </w:style>
  <w:style w:type="character" w:customStyle="1" w:styleId="ListLabel6">
    <w:name w:val="ListLabel 6"/>
    <w:qFormat/>
    <w:rsid w:val="00C97163"/>
    <w:rPr>
      <w:rFonts w:cs="Wingdings"/>
    </w:rPr>
  </w:style>
  <w:style w:type="character" w:customStyle="1" w:styleId="ListLabel7">
    <w:name w:val="ListLabel 7"/>
    <w:qFormat/>
    <w:rsid w:val="00C97163"/>
    <w:rPr>
      <w:rFonts w:cs="Symbol"/>
    </w:rPr>
  </w:style>
  <w:style w:type="character" w:customStyle="1" w:styleId="ListLabel8">
    <w:name w:val="ListLabel 8"/>
    <w:qFormat/>
    <w:rsid w:val="00C97163"/>
    <w:rPr>
      <w:rFonts w:cs="Courier New"/>
    </w:rPr>
  </w:style>
  <w:style w:type="character" w:customStyle="1" w:styleId="ListLabel9">
    <w:name w:val="ListLabel 9"/>
    <w:qFormat/>
    <w:rsid w:val="00C97163"/>
    <w:rPr>
      <w:rFonts w:cs="Wingdings"/>
    </w:rPr>
  </w:style>
  <w:style w:type="character" w:customStyle="1" w:styleId="ListLabel10">
    <w:name w:val="ListLabel 10"/>
    <w:qFormat/>
    <w:rsid w:val="00C97163"/>
    <w:rPr>
      <w:b/>
      <w:i/>
    </w:rPr>
  </w:style>
  <w:style w:type="paragraph" w:customStyle="1" w:styleId="1">
    <w:name w:val="Заголовок1"/>
    <w:basedOn w:val="a"/>
    <w:next w:val="a6"/>
    <w:qFormat/>
    <w:rsid w:val="00C971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971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6"/>
    <w:rsid w:val="00C97163"/>
    <w:rPr>
      <w:rFonts w:cs="Arial"/>
    </w:rPr>
  </w:style>
  <w:style w:type="paragraph" w:styleId="a8">
    <w:name w:val="caption"/>
    <w:basedOn w:val="a"/>
    <w:qFormat/>
    <w:rsid w:val="00C971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97163"/>
    <w:pPr>
      <w:suppressLineNumbers/>
    </w:pPr>
    <w:rPr>
      <w:rFonts w:cs="Arial"/>
    </w:rPr>
  </w:style>
  <w:style w:type="paragraph" w:customStyle="1" w:styleId="2">
    <w:name w:val="Пункт_2"/>
    <w:basedOn w:val="a"/>
    <w:qFormat/>
    <w:rsid w:val="00C9716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 Spacing"/>
    <w:basedOn w:val="a"/>
    <w:next w:val="a"/>
    <w:qFormat/>
    <w:rsid w:val="00C97163"/>
    <w:pPr>
      <w:spacing w:after="0" w:line="240" w:lineRule="auto"/>
    </w:pPr>
    <w:rPr>
      <w:rFonts w:ascii="Times New Roman" w:hAnsi="Times New Roman"/>
      <w:b/>
    </w:rPr>
  </w:style>
  <w:style w:type="paragraph" w:styleId="ab">
    <w:name w:val="Balloon Text"/>
    <w:basedOn w:val="a"/>
    <w:qFormat/>
    <w:rsid w:val="00C97163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C97163"/>
    <w:pPr>
      <w:ind w:left="720"/>
      <w:contextualSpacing/>
    </w:pPr>
  </w:style>
  <w:style w:type="paragraph" w:customStyle="1" w:styleId="Default">
    <w:name w:val="Default"/>
    <w:qFormat/>
    <w:rsid w:val="00C9716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Содержимое таблицы"/>
    <w:basedOn w:val="a"/>
    <w:qFormat/>
    <w:rsid w:val="00C97163"/>
    <w:pPr>
      <w:suppressLineNumbers/>
    </w:pPr>
  </w:style>
  <w:style w:type="paragraph" w:customStyle="1" w:styleId="ae">
    <w:name w:val="Заголовок таблицы"/>
    <w:basedOn w:val="ad"/>
    <w:qFormat/>
    <w:rsid w:val="00C97163"/>
    <w:pPr>
      <w:jc w:val="center"/>
    </w:pPr>
    <w:rPr>
      <w:b/>
      <w:bCs/>
    </w:rPr>
  </w:style>
  <w:style w:type="character" w:customStyle="1" w:styleId="fontstyle01">
    <w:name w:val="fontstyle01"/>
    <w:basedOn w:val="a0"/>
    <w:rsid w:val="008F7AB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E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70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2A14"/>
    <w:rPr>
      <w:sz w:val="22"/>
    </w:rPr>
  </w:style>
  <w:style w:type="paragraph" w:styleId="af1">
    <w:name w:val="footer"/>
    <w:basedOn w:val="a"/>
    <w:link w:val="af2"/>
    <w:uiPriority w:val="99"/>
    <w:unhideWhenUsed/>
    <w:rsid w:val="0070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2A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2601-86FC-4179-ABD3-44549681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Ольга Владиславовна</dc:creator>
  <cp:lastModifiedBy>Гоги</cp:lastModifiedBy>
  <cp:revision>8</cp:revision>
  <cp:lastPrinted>2022-10-03T13:38:00Z</cp:lastPrinted>
  <dcterms:created xsi:type="dcterms:W3CDTF">2024-04-04T07:37:00Z</dcterms:created>
  <dcterms:modified xsi:type="dcterms:W3CDTF">2024-12-16T09:15:00Z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