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C6" w:rsidRPr="00ED2FD7" w:rsidRDefault="009C17C6" w:rsidP="00ED2FD7">
      <w:pPr>
        <w:pStyle w:val="ConsTitle"/>
        <w:widowControl/>
        <w:tabs>
          <w:tab w:val="left" w:pos="1620"/>
        </w:tabs>
        <w:jc w:val="center"/>
        <w:rPr>
          <w:rFonts w:ascii="Times New Roman" w:hAnsi="Times New Roman"/>
          <w:sz w:val="24"/>
          <w:szCs w:val="24"/>
        </w:rPr>
      </w:pPr>
      <w:r w:rsidRPr="00ED2FD7">
        <w:rPr>
          <w:rFonts w:ascii="Times New Roman" w:hAnsi="Times New Roman"/>
          <w:sz w:val="24"/>
          <w:szCs w:val="24"/>
        </w:rPr>
        <w:t>Договор № ____</w:t>
      </w:r>
    </w:p>
    <w:p w:rsidR="009C17C6" w:rsidRPr="00ED2FD7" w:rsidRDefault="009C17C6" w:rsidP="00ED2FD7">
      <w:pPr>
        <w:pStyle w:val="ConsTitle"/>
        <w:widowControl/>
        <w:tabs>
          <w:tab w:val="left" w:pos="1620"/>
        </w:tabs>
        <w:jc w:val="center"/>
        <w:rPr>
          <w:rFonts w:ascii="Times New Roman" w:hAnsi="Times New Roman"/>
          <w:sz w:val="24"/>
          <w:szCs w:val="24"/>
        </w:rPr>
      </w:pPr>
      <w:r w:rsidRPr="00ED2FD7">
        <w:rPr>
          <w:rFonts w:ascii="Times New Roman" w:hAnsi="Times New Roman"/>
          <w:sz w:val="24"/>
          <w:szCs w:val="24"/>
        </w:rPr>
        <w:t>поставки товара (без сопутствующих услуг/работ)</w:t>
      </w:r>
    </w:p>
    <w:p w:rsidR="009C17C6" w:rsidRPr="00ED2FD7" w:rsidRDefault="009C17C6" w:rsidP="00ED2FD7">
      <w:pPr>
        <w:pStyle w:val="ConsTitle"/>
        <w:widowControl/>
        <w:tabs>
          <w:tab w:val="left" w:pos="1620"/>
          <w:tab w:val="left" w:pos="7088"/>
        </w:tabs>
        <w:ind w:firstLine="709"/>
        <w:jc w:val="center"/>
        <w:rPr>
          <w:rFonts w:ascii="Times New Roman" w:hAnsi="Times New Roman"/>
          <w:sz w:val="24"/>
          <w:szCs w:val="24"/>
        </w:rPr>
      </w:pPr>
    </w:p>
    <w:p w:rsidR="009C17C6" w:rsidRPr="00ED2FD7" w:rsidRDefault="009C17C6" w:rsidP="00ED2FD7">
      <w:pPr>
        <w:pStyle w:val="ConsTitle"/>
        <w:widowControl/>
        <w:tabs>
          <w:tab w:val="left" w:pos="1620"/>
          <w:tab w:val="left" w:pos="7088"/>
        </w:tabs>
        <w:ind w:firstLine="709"/>
        <w:jc w:val="center"/>
        <w:rPr>
          <w:rFonts w:ascii="Times New Roman" w:hAnsi="Times New Roman"/>
          <w:sz w:val="24"/>
          <w:szCs w:val="24"/>
        </w:rPr>
      </w:pPr>
    </w:p>
    <w:p w:rsidR="009C17C6" w:rsidRPr="00ED2FD7" w:rsidRDefault="009C17C6" w:rsidP="00ED2FD7">
      <w:pPr>
        <w:pStyle w:val="ConsNonformat"/>
        <w:widowControl/>
        <w:jc w:val="center"/>
        <w:rPr>
          <w:rFonts w:ascii="Times New Roman" w:hAnsi="Times New Roman" w:cs="Times New Roman"/>
          <w:sz w:val="24"/>
          <w:szCs w:val="24"/>
        </w:rPr>
      </w:pPr>
      <w:r w:rsidRPr="00ED2FD7">
        <w:rPr>
          <w:rFonts w:ascii="Times New Roman" w:eastAsia="Calibri" w:hAnsi="Times New Roman" w:cs="Times New Roman"/>
          <w:sz w:val="24"/>
          <w:szCs w:val="24"/>
        </w:rPr>
        <w:t xml:space="preserve">г. Барнаул                                                         </w:t>
      </w:r>
      <w:r w:rsidRPr="00ED2FD7">
        <w:rPr>
          <w:rFonts w:ascii="Times New Roman" w:hAnsi="Times New Roman" w:cs="Times New Roman"/>
          <w:sz w:val="24"/>
          <w:szCs w:val="24"/>
        </w:rPr>
        <w:tab/>
        <w:t xml:space="preserve">  </w:t>
      </w:r>
      <w:proofErr w:type="gramStart"/>
      <w:r w:rsidRPr="00ED2FD7">
        <w:rPr>
          <w:rFonts w:ascii="Times New Roman" w:hAnsi="Times New Roman" w:cs="Times New Roman"/>
          <w:sz w:val="24"/>
          <w:szCs w:val="24"/>
        </w:rPr>
        <w:t xml:space="preserve">   «</w:t>
      </w:r>
      <w:proofErr w:type="gramEnd"/>
      <w:r w:rsidRPr="00ED2FD7">
        <w:rPr>
          <w:rFonts w:ascii="Times New Roman" w:hAnsi="Times New Roman" w:cs="Times New Roman"/>
          <w:sz w:val="24"/>
          <w:szCs w:val="24"/>
        </w:rPr>
        <w:t>___» _________ 20_</w:t>
      </w:r>
      <w:r w:rsidRPr="00ED2FD7">
        <w:rPr>
          <w:rFonts w:ascii="Times New Roman" w:eastAsia="Calibri" w:hAnsi="Times New Roman" w:cs="Times New Roman"/>
          <w:sz w:val="24"/>
          <w:szCs w:val="24"/>
        </w:rPr>
        <w:t>__ г.</w:t>
      </w:r>
    </w:p>
    <w:p w:rsidR="009C17C6" w:rsidRPr="00ED2FD7" w:rsidRDefault="009C17C6" w:rsidP="00ED2FD7">
      <w:pPr>
        <w:pStyle w:val="ConsNonformat"/>
        <w:widowControl/>
        <w:ind w:firstLine="709"/>
        <w:jc w:val="both"/>
        <w:rPr>
          <w:rFonts w:ascii="Times New Roman" w:hAnsi="Times New Roman" w:cs="Times New Roman"/>
          <w:sz w:val="24"/>
          <w:szCs w:val="24"/>
        </w:rPr>
      </w:pP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Частное учреждение здравоохранения «Клиническая больница «РЖД-Медицина» города Барнаул», именуемое далее «Покупатель», в лице Главного врача </w:t>
      </w:r>
      <w:proofErr w:type="spellStart"/>
      <w:r w:rsidRPr="00ED2FD7">
        <w:rPr>
          <w:rFonts w:ascii="Times New Roman" w:hAnsi="Times New Roman"/>
          <w:sz w:val="24"/>
          <w:szCs w:val="24"/>
        </w:rPr>
        <w:t>Иощенко</w:t>
      </w:r>
      <w:proofErr w:type="spellEnd"/>
      <w:r w:rsidRPr="00ED2FD7">
        <w:rPr>
          <w:rFonts w:ascii="Times New Roman" w:hAnsi="Times New Roman"/>
          <w:sz w:val="24"/>
          <w:szCs w:val="24"/>
        </w:rPr>
        <w:t xml:space="preserve"> Андрея Васильевича, действующего на основании устава, с одной стороны, и </w:t>
      </w:r>
      <w:r w:rsidR="00AF06BF">
        <w:rPr>
          <w:rFonts w:ascii="Times New Roman" w:hAnsi="Times New Roman"/>
          <w:sz w:val="24"/>
          <w:szCs w:val="24"/>
        </w:rPr>
        <w:t>________</w:t>
      </w:r>
      <w:r w:rsidR="00ED2FD7" w:rsidRPr="00ED2FD7">
        <w:rPr>
          <w:rFonts w:ascii="Times New Roman" w:hAnsi="Times New Roman"/>
          <w:sz w:val="24"/>
          <w:szCs w:val="24"/>
        </w:rPr>
        <w:t xml:space="preserve">, именуемое далее «Поставщик», в лице </w:t>
      </w:r>
      <w:r w:rsidR="00192462">
        <w:rPr>
          <w:rFonts w:ascii="Times New Roman" w:hAnsi="Times New Roman"/>
          <w:sz w:val="24"/>
          <w:szCs w:val="24"/>
        </w:rPr>
        <w:t>____</w:t>
      </w:r>
      <w:bookmarkStart w:id="0" w:name="_GoBack"/>
      <w:bookmarkEnd w:id="0"/>
      <w:r w:rsidRPr="00ED2FD7">
        <w:rPr>
          <w:rFonts w:ascii="Times New Roman" w:hAnsi="Times New Roman"/>
          <w:sz w:val="24"/>
          <w:szCs w:val="24"/>
        </w:rPr>
        <w:t>,</w:t>
      </w:r>
      <w:r w:rsidR="00AF06BF">
        <w:rPr>
          <w:rFonts w:ascii="Times New Roman" w:hAnsi="Times New Roman"/>
          <w:sz w:val="24"/>
          <w:szCs w:val="24"/>
        </w:rPr>
        <w:t>действующего на основании____</w:t>
      </w:r>
      <w:r w:rsidRPr="00ED2FD7">
        <w:rPr>
          <w:rFonts w:ascii="Times New Roman" w:hAnsi="Times New Roman"/>
          <w:sz w:val="24"/>
          <w:szCs w:val="24"/>
        </w:rPr>
        <w:t xml:space="preserve"> с другой стороны, именуемые далее совместно «Стороны», заключили настоящий Договор о нижеследующем:</w:t>
      </w:r>
    </w:p>
    <w:p w:rsidR="009C17C6" w:rsidRPr="00ED2FD7" w:rsidRDefault="009C17C6" w:rsidP="00ED2FD7">
      <w:pPr>
        <w:pStyle w:val="Standard"/>
        <w:ind w:firstLine="709"/>
        <w:jc w:val="both"/>
      </w:pPr>
    </w:p>
    <w:p w:rsidR="009C17C6" w:rsidRPr="00ED2FD7" w:rsidRDefault="009C17C6" w:rsidP="00ED2FD7">
      <w:pPr>
        <w:pStyle w:val="ConsNonformat"/>
        <w:widowControl/>
        <w:ind w:firstLine="709"/>
        <w:jc w:val="center"/>
        <w:rPr>
          <w:rFonts w:ascii="Times New Roman" w:hAnsi="Times New Roman" w:cs="Times New Roman"/>
          <w:b/>
          <w:sz w:val="24"/>
          <w:szCs w:val="24"/>
        </w:rPr>
      </w:pPr>
      <w:r w:rsidRPr="00ED2FD7">
        <w:rPr>
          <w:rFonts w:ascii="Times New Roman" w:hAnsi="Times New Roman" w:cs="Times New Roman"/>
          <w:b/>
          <w:sz w:val="24"/>
          <w:szCs w:val="24"/>
        </w:rPr>
        <w:t>1. Предмет Договора</w:t>
      </w:r>
    </w:p>
    <w:p w:rsidR="009C17C6" w:rsidRPr="00ED2FD7" w:rsidRDefault="009C17C6" w:rsidP="00ED2FD7">
      <w:pPr>
        <w:pStyle w:val="2"/>
        <w:spacing w:after="0"/>
        <w:ind w:left="0" w:firstLine="709"/>
        <w:jc w:val="both"/>
        <w:rPr>
          <w:sz w:val="24"/>
          <w:szCs w:val="24"/>
        </w:rPr>
      </w:pPr>
      <w:r w:rsidRPr="00ED2FD7">
        <w:rPr>
          <w:sz w:val="24"/>
          <w:szCs w:val="24"/>
        </w:rPr>
        <w:t>1.1. Поставщик обязуется</w:t>
      </w:r>
      <w:r w:rsidRPr="00ED2FD7">
        <w:rPr>
          <w:iCs/>
          <w:sz w:val="24"/>
          <w:szCs w:val="24"/>
        </w:rPr>
        <w:t xml:space="preserve"> передать Покупателю в установленный настоящим Договором срок </w:t>
      </w:r>
      <w:r w:rsidR="00ED2FD7" w:rsidRPr="00ED2FD7">
        <w:rPr>
          <w:iCs/>
          <w:sz w:val="24"/>
          <w:szCs w:val="24"/>
        </w:rPr>
        <w:t xml:space="preserve">сетевое оборудование и комплектующие к ПК </w:t>
      </w:r>
      <w:r w:rsidRPr="00ED2FD7">
        <w:rPr>
          <w:sz w:val="24"/>
          <w:szCs w:val="24"/>
        </w:rPr>
        <w:t>(далее – Товар) в соответствии со Спецификацией (Приложение №1 к настоящему Договору), а Покупатель обязуется принять и оплатить Товар.</w:t>
      </w:r>
    </w:p>
    <w:p w:rsidR="009C17C6" w:rsidRPr="00ED2FD7" w:rsidRDefault="009C17C6" w:rsidP="00ED2FD7">
      <w:pPr>
        <w:pStyle w:val="Standard"/>
        <w:ind w:firstLine="709"/>
        <w:jc w:val="both"/>
      </w:pPr>
      <w:r w:rsidRPr="00ED2FD7">
        <w:t>1.2. Срок поставки Товара:</w:t>
      </w:r>
      <w:r w:rsidR="00ED2FD7" w:rsidRPr="00ED2FD7">
        <w:t xml:space="preserve"> до </w:t>
      </w:r>
      <w:r w:rsidR="00AF06BF">
        <w:t>____</w:t>
      </w:r>
    </w:p>
    <w:p w:rsidR="009C17C6" w:rsidRPr="00ED2FD7" w:rsidRDefault="009C17C6" w:rsidP="00ED2FD7">
      <w:pPr>
        <w:pStyle w:val="Standard"/>
        <w:ind w:firstLine="709"/>
        <w:jc w:val="both"/>
      </w:pPr>
      <w:r w:rsidRPr="00ED2FD7">
        <w:t>1.3. Поставка Товара осуществляется: на склад Покупателя, расположенный по адресу: Алтайский край, г. Барнаул, ул. Молодежная, дом 20</w:t>
      </w:r>
    </w:p>
    <w:p w:rsidR="009C17C6" w:rsidRPr="00ED2FD7" w:rsidRDefault="009C17C6" w:rsidP="00ED2FD7">
      <w:pPr>
        <w:pStyle w:val="Standard"/>
        <w:ind w:firstLine="709"/>
        <w:jc w:val="both"/>
      </w:pPr>
      <w:r w:rsidRPr="00ED2FD7">
        <w:t>1.4. Время поставки: согласовывается не менее чем за 48 часов до поставки.</w:t>
      </w:r>
    </w:p>
    <w:p w:rsidR="009C17C6" w:rsidRPr="00ED2FD7" w:rsidRDefault="009C17C6" w:rsidP="00ED2FD7">
      <w:pPr>
        <w:pStyle w:val="Standard"/>
        <w:tabs>
          <w:tab w:val="left" w:pos="7891"/>
        </w:tabs>
        <w:ind w:firstLine="709"/>
        <w:jc w:val="both"/>
      </w:pPr>
    </w:p>
    <w:p w:rsidR="009C17C6" w:rsidRPr="00ED2FD7" w:rsidRDefault="009C17C6" w:rsidP="00ED2FD7">
      <w:pPr>
        <w:pStyle w:val="Standard"/>
        <w:ind w:firstLine="709"/>
        <w:jc w:val="center"/>
        <w:rPr>
          <w:b/>
        </w:rPr>
      </w:pPr>
      <w:r w:rsidRPr="00ED2FD7">
        <w:rPr>
          <w:b/>
        </w:rPr>
        <w:t>2. Стоимость и порядок оплаты</w:t>
      </w:r>
    </w:p>
    <w:p w:rsidR="00ED2FD7" w:rsidRPr="00ED2FD7" w:rsidRDefault="009C17C6" w:rsidP="00ED2FD7">
      <w:pPr>
        <w:pStyle w:val="a7"/>
        <w:ind w:firstLine="709"/>
        <w:jc w:val="both"/>
        <w:rPr>
          <w:rStyle w:val="4"/>
          <w:i w:val="0"/>
          <w:sz w:val="24"/>
          <w:szCs w:val="24"/>
        </w:rPr>
      </w:pPr>
      <w:r w:rsidRPr="00ED2FD7">
        <w:rPr>
          <w:sz w:val="24"/>
          <w:szCs w:val="24"/>
        </w:rPr>
        <w:t xml:space="preserve">2.1. 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AF06BF">
        <w:rPr>
          <w:sz w:val="24"/>
          <w:szCs w:val="24"/>
        </w:rPr>
        <w:t>_______</w:t>
      </w:r>
      <w:r w:rsidR="00ED2FD7" w:rsidRPr="00ED2FD7">
        <w:rPr>
          <w:rStyle w:val="4"/>
          <w:i w:val="0"/>
          <w:sz w:val="24"/>
          <w:szCs w:val="24"/>
        </w:rPr>
        <w:t xml:space="preserve">, в том числе НДС </w:t>
      </w:r>
      <w:r w:rsidR="00AF06BF">
        <w:rPr>
          <w:rStyle w:val="4"/>
          <w:i w:val="0"/>
          <w:sz w:val="24"/>
          <w:szCs w:val="24"/>
        </w:rPr>
        <w:t>__________</w:t>
      </w:r>
      <w:proofErr w:type="gramStart"/>
      <w:r w:rsidR="00AF06BF">
        <w:rPr>
          <w:rStyle w:val="4"/>
          <w:i w:val="0"/>
          <w:sz w:val="24"/>
          <w:szCs w:val="24"/>
        </w:rPr>
        <w:t>_</w:t>
      </w:r>
      <w:r w:rsidR="00ED2FD7" w:rsidRPr="00ED2FD7">
        <w:rPr>
          <w:rStyle w:val="4"/>
          <w:i w:val="0"/>
          <w:sz w:val="24"/>
          <w:szCs w:val="24"/>
        </w:rPr>
        <w:t xml:space="preserve">  .</w:t>
      </w:r>
      <w:proofErr w:type="gramEnd"/>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2.2. Оплата Товара производится Покупателем путем перечисления денежных средств на расчетный счет Поставщика указанный в разделе 17 настоящего Договора в следующем порядке:</w:t>
      </w:r>
    </w:p>
    <w:p w:rsidR="009C17C6" w:rsidRPr="00ED2FD7" w:rsidRDefault="009C17C6" w:rsidP="00ED2FD7">
      <w:pPr>
        <w:pStyle w:val="Standard"/>
        <w:ind w:firstLine="709"/>
        <w:jc w:val="both"/>
      </w:pPr>
      <w:r w:rsidRPr="00ED2FD7">
        <w:t xml:space="preserve">2.2.1. Оплата Товара производится Покупателем в течение </w:t>
      </w:r>
      <w:r w:rsidR="00514110" w:rsidRPr="00ED2FD7">
        <w:t>30</w:t>
      </w:r>
      <w:r w:rsidRPr="00ED2FD7">
        <w:t xml:space="preserve">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2.3. Обязанность Покупателя по </w:t>
      </w:r>
      <w:proofErr w:type="gramStart"/>
      <w:r w:rsidRPr="00ED2FD7">
        <w:rPr>
          <w:rFonts w:ascii="Times New Roman" w:hAnsi="Times New Roman"/>
          <w:sz w:val="24"/>
          <w:szCs w:val="24"/>
        </w:rPr>
        <w:t>осуществлению  оплаты</w:t>
      </w:r>
      <w:proofErr w:type="gramEnd"/>
      <w:r w:rsidRPr="00ED2FD7">
        <w:rPr>
          <w:rFonts w:ascii="Times New Roman" w:hAnsi="Times New Roman"/>
          <w:sz w:val="24"/>
          <w:szCs w:val="24"/>
        </w:rPr>
        <w:t xml:space="preserve"> стоимости Товара считается выполненной с момента списания соответствующих сумм денежных средств с банковского счета Покупателя.</w:t>
      </w:r>
    </w:p>
    <w:p w:rsidR="009C17C6" w:rsidRPr="00ED2FD7" w:rsidRDefault="009C17C6" w:rsidP="00ED2FD7">
      <w:pPr>
        <w:spacing w:after="0" w:line="240" w:lineRule="auto"/>
        <w:ind w:firstLine="709"/>
        <w:jc w:val="both"/>
        <w:rPr>
          <w:rFonts w:ascii="Times New Roman" w:hAnsi="Times New Roman"/>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3. Права и обязанности Сторон</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3.1. Поставщик обязан:</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3.1.1. В сроки, установленные настоящим Договором, осуществлять поставку Товара в количестве, предусмотренном Спецификацией/заявкой на поставку Товара, и передачу его Покупателю на условиях настоящего Договора.</w:t>
      </w:r>
    </w:p>
    <w:p w:rsidR="009C17C6" w:rsidRPr="00ED2FD7" w:rsidRDefault="009C17C6" w:rsidP="00ED2FD7">
      <w:pPr>
        <w:pStyle w:val="Standard"/>
        <w:shd w:val="clear" w:color="auto" w:fill="FFFFFF"/>
        <w:ind w:firstLine="709"/>
        <w:jc w:val="both"/>
        <w:rPr>
          <w:spacing w:val="-4"/>
        </w:rPr>
      </w:pPr>
      <w:r w:rsidRPr="00ED2FD7">
        <w:rPr>
          <w:bCs/>
        </w:rPr>
        <w:t>3.1.2. </w:t>
      </w:r>
      <w:r w:rsidRPr="00ED2FD7">
        <w:t>Предоставить на Товар техническую документацию, паспорт с инструкцией по эксплуатации</w:t>
      </w:r>
      <w:r w:rsidRPr="00ED2FD7">
        <w:rPr>
          <w:spacing w:val="-3"/>
        </w:rPr>
        <w:t xml:space="preserve"> и/или электронные схемы с указанием параметров основных элементов</w:t>
      </w:r>
      <w:r w:rsidRPr="00ED2FD7">
        <w:t>,</w:t>
      </w:r>
      <w:r w:rsidRPr="00ED2FD7">
        <w:rPr>
          <w:spacing w:val="-1"/>
        </w:rPr>
        <w:t xml:space="preserve"> техническое описание конструкции с указанием основных техниче</w:t>
      </w:r>
      <w:r w:rsidRPr="00ED2FD7">
        <w:rPr>
          <w:spacing w:val="-4"/>
        </w:rPr>
        <w:t>ских данных на русском языке,</w:t>
      </w:r>
      <w:r w:rsidRPr="00ED2FD7">
        <w:t xml:space="preserve"> </w:t>
      </w:r>
      <w:r w:rsidRPr="00ED2FD7">
        <w:rPr>
          <w:spacing w:val="-4"/>
        </w:rPr>
        <w:t>сертификат соответствия Госстандарта России, регистрационное удостоверение на медицинское изделие (при осуществлении поставки Товара медицинского назначения) или иные документы, необходимые для эксплуатации Товара по назначению.</w:t>
      </w:r>
    </w:p>
    <w:p w:rsidR="009C17C6" w:rsidRPr="00ED2FD7" w:rsidRDefault="009C17C6" w:rsidP="00ED2FD7">
      <w:pPr>
        <w:pStyle w:val="Standard"/>
        <w:shd w:val="clear" w:color="auto" w:fill="FFFFFF"/>
        <w:ind w:firstLine="709"/>
        <w:jc w:val="both"/>
      </w:pPr>
      <w:r w:rsidRPr="00ED2FD7">
        <w:rPr>
          <w:spacing w:val="-4"/>
        </w:rPr>
        <w:lastRenderedPageBreak/>
        <w:t>3.1.3. </w:t>
      </w:r>
      <w:r w:rsidRPr="00ED2FD7">
        <w:rPr>
          <w:spacing w:val="-3"/>
        </w:rPr>
        <w:t xml:space="preserve">При отгрузке </w:t>
      </w:r>
      <w:r w:rsidRPr="00ED2FD7">
        <w:t>Товара передать Покупателю подлинники следующих документов:</w:t>
      </w:r>
    </w:p>
    <w:p w:rsidR="009C17C6" w:rsidRPr="00ED2FD7" w:rsidRDefault="009C17C6" w:rsidP="00ED2FD7">
      <w:pPr>
        <w:pStyle w:val="Standard"/>
        <w:shd w:val="clear" w:color="auto" w:fill="FFFFFF"/>
        <w:ind w:firstLine="709"/>
        <w:jc w:val="both"/>
      </w:pPr>
      <w:r w:rsidRPr="00ED2FD7">
        <w:t>товарную накладную формы (ТОРГ-12);</w:t>
      </w:r>
    </w:p>
    <w:p w:rsidR="009C17C6" w:rsidRPr="00ED2FD7" w:rsidRDefault="009C17C6" w:rsidP="00ED2FD7">
      <w:pPr>
        <w:pStyle w:val="Standard"/>
        <w:shd w:val="clear" w:color="auto" w:fill="FFFFFF"/>
        <w:ind w:firstLine="709"/>
        <w:jc w:val="both"/>
      </w:pPr>
      <w:r w:rsidRPr="00ED2FD7">
        <w:t>счет-фактуру.</w:t>
      </w:r>
    </w:p>
    <w:p w:rsidR="009C17C6" w:rsidRPr="00ED2FD7" w:rsidRDefault="009C17C6" w:rsidP="00ED2FD7">
      <w:pPr>
        <w:pStyle w:val="Standard"/>
        <w:shd w:val="clear" w:color="auto" w:fill="FFFFFF"/>
        <w:ind w:firstLine="709"/>
        <w:jc w:val="both"/>
        <w:rPr>
          <w:b/>
        </w:rPr>
      </w:pPr>
      <w:r w:rsidRPr="00ED2FD7">
        <w:rPr>
          <w:b/>
        </w:rPr>
        <w:t>или</w:t>
      </w:r>
    </w:p>
    <w:p w:rsidR="009C17C6" w:rsidRPr="00ED2FD7" w:rsidRDefault="009C17C6" w:rsidP="00ED2FD7">
      <w:pPr>
        <w:pStyle w:val="Standard"/>
        <w:shd w:val="clear" w:color="auto" w:fill="FFFFFF"/>
        <w:ind w:firstLine="709"/>
        <w:jc w:val="both"/>
      </w:pPr>
      <w:r w:rsidRPr="00ED2FD7">
        <w:t>Универсальный передаточный документ (УПД).</w:t>
      </w:r>
    </w:p>
    <w:p w:rsidR="009C17C6" w:rsidRPr="00ED2FD7" w:rsidRDefault="009C17C6" w:rsidP="00ED2FD7">
      <w:pPr>
        <w:pStyle w:val="Textbodyindent"/>
        <w:spacing w:after="0"/>
        <w:ind w:left="0" w:firstLine="709"/>
        <w:jc w:val="both"/>
        <w:rPr>
          <w:rFonts w:ascii="Times New Roman" w:hAnsi="Times New Roman"/>
          <w:sz w:val="24"/>
          <w:szCs w:val="24"/>
        </w:rPr>
      </w:pPr>
      <w:r w:rsidRPr="00ED2FD7">
        <w:rPr>
          <w:rFonts w:ascii="Times New Roman" w:hAnsi="Times New Roman"/>
          <w:bCs/>
          <w:sz w:val="24"/>
          <w:szCs w:val="24"/>
        </w:rPr>
        <w:t>3.1.4. </w:t>
      </w:r>
      <w:r w:rsidRPr="00ED2FD7">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9C17C6" w:rsidRPr="00ED2FD7" w:rsidRDefault="009C17C6" w:rsidP="00ED2FD7">
      <w:pPr>
        <w:pStyle w:val="Textbodyindent"/>
        <w:spacing w:after="0"/>
        <w:ind w:left="0" w:firstLine="709"/>
        <w:jc w:val="both"/>
        <w:rPr>
          <w:rFonts w:ascii="Times New Roman" w:hAnsi="Times New Roman"/>
          <w:sz w:val="24"/>
          <w:szCs w:val="24"/>
        </w:rPr>
      </w:pPr>
      <w:r w:rsidRPr="00ED2FD7">
        <w:rPr>
          <w:rFonts w:ascii="Times New Roman" w:hAnsi="Times New Roman"/>
          <w:sz w:val="24"/>
          <w:szCs w:val="24"/>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p>
    <w:p w:rsidR="009C17C6" w:rsidRPr="00ED2FD7" w:rsidRDefault="009C17C6" w:rsidP="00ED2FD7">
      <w:pPr>
        <w:pStyle w:val="Textbodyindent"/>
        <w:spacing w:after="0"/>
        <w:ind w:left="0" w:firstLine="709"/>
        <w:jc w:val="both"/>
        <w:rPr>
          <w:rFonts w:ascii="Times New Roman" w:hAnsi="Times New Roman"/>
          <w:sz w:val="24"/>
          <w:szCs w:val="24"/>
        </w:rPr>
      </w:pPr>
      <w:r w:rsidRPr="00ED2FD7">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3.2. Покупатель обязан:</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3.2.1. Произвести необходимые подготовительные работы для приемки Товара.</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3.2.2. Обеспечить проверку при приемке Товара по количеству качеству и комплектности.</w:t>
      </w:r>
    </w:p>
    <w:p w:rsidR="009C17C6" w:rsidRPr="00ED2FD7" w:rsidRDefault="009C17C6" w:rsidP="00ED2FD7">
      <w:pPr>
        <w:pStyle w:val="ConsNormal"/>
        <w:ind w:firstLine="709"/>
        <w:jc w:val="both"/>
        <w:rPr>
          <w:rFonts w:ascii="Times New Roman" w:hAnsi="Times New Roman" w:cs="Times New Roman"/>
          <w:bCs/>
          <w:sz w:val="24"/>
          <w:szCs w:val="24"/>
        </w:rPr>
      </w:pPr>
      <w:r w:rsidRPr="00ED2FD7">
        <w:rPr>
          <w:rFonts w:ascii="Times New Roman" w:hAnsi="Times New Roman" w:cs="Times New Roman"/>
          <w:bCs/>
          <w:sz w:val="24"/>
          <w:szCs w:val="24"/>
        </w:rPr>
        <w:t>3.2.3. Принять и оплатить Товар в размерах и в сроки, установленные настоящим Договором.</w:t>
      </w:r>
    </w:p>
    <w:p w:rsidR="009C17C6" w:rsidRPr="00ED2FD7" w:rsidRDefault="009C17C6" w:rsidP="00ED2FD7">
      <w:pPr>
        <w:pStyle w:val="Standard"/>
        <w:ind w:firstLine="709"/>
        <w:jc w:val="both"/>
      </w:pPr>
      <w:r w:rsidRPr="00ED2FD7">
        <w:t>3.3. Покупатель вправе:</w:t>
      </w:r>
    </w:p>
    <w:p w:rsidR="009C17C6" w:rsidRPr="00ED2FD7" w:rsidRDefault="009C17C6" w:rsidP="00ED2FD7">
      <w:pPr>
        <w:pStyle w:val="Standard"/>
        <w:ind w:firstLine="709"/>
        <w:jc w:val="both"/>
      </w:pPr>
      <w:r w:rsidRPr="00ED2FD7">
        <w:t>3.3.1. Досрочно принять и оплатить поставленный Поставщиком Товар.</w:t>
      </w:r>
    </w:p>
    <w:p w:rsidR="009C17C6" w:rsidRPr="00ED2FD7" w:rsidRDefault="009C17C6" w:rsidP="00ED2FD7">
      <w:pPr>
        <w:pStyle w:val="Standard"/>
        <w:ind w:firstLine="709"/>
        <w:jc w:val="both"/>
        <w:rPr>
          <w:shd w:val="clear" w:color="auto" w:fill="FFFFFF"/>
        </w:rPr>
      </w:pPr>
      <w:r w:rsidRPr="00ED2FD7">
        <w:rPr>
          <w:shd w:val="clear" w:color="auto" w:fill="FFFFFF"/>
        </w:rPr>
        <w:t>3.3.2.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9C17C6" w:rsidRPr="00ED2FD7" w:rsidRDefault="009C17C6" w:rsidP="00ED2FD7">
      <w:pPr>
        <w:pStyle w:val="Standard"/>
        <w:ind w:firstLine="709"/>
        <w:jc w:val="both"/>
        <w:rPr>
          <w:shd w:val="clear" w:color="auto" w:fill="FFFFFF"/>
        </w:rPr>
      </w:pPr>
      <w:r w:rsidRPr="00ED2FD7">
        <w:rPr>
          <w:shd w:val="clear" w:color="auto" w:fill="FFFFFF"/>
        </w:rPr>
        <w:t>3.4.</w:t>
      </w:r>
      <w:r w:rsidRPr="00ED2FD7">
        <w:t xml:space="preserve"> В случае обмена в целях исполнения настоящего Договора информацией на съемных носителях до направления </w:t>
      </w:r>
      <w:proofErr w:type="gramStart"/>
      <w:r w:rsidRPr="00ED2FD7">
        <w:t>информации  передающая</w:t>
      </w:r>
      <w:proofErr w:type="gramEnd"/>
      <w:r w:rsidRPr="00ED2FD7">
        <w:t xml:space="preserve"> Сторона обязана осуществить проверку съемных носителей на предмет отсутствия вредоносного программного обеспечения.</w:t>
      </w:r>
    </w:p>
    <w:p w:rsidR="009C17C6" w:rsidRPr="00ED2FD7" w:rsidRDefault="009C17C6" w:rsidP="00ED2FD7">
      <w:pPr>
        <w:pStyle w:val="Standard"/>
        <w:ind w:firstLine="709"/>
        <w:jc w:val="both"/>
        <w:rPr>
          <w:shd w:val="clear" w:color="auto" w:fill="FFFFFF"/>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4. Условия поставки</w:t>
      </w:r>
    </w:p>
    <w:p w:rsidR="009C17C6" w:rsidRPr="00ED2FD7" w:rsidRDefault="009C17C6" w:rsidP="00ED2FD7">
      <w:pPr>
        <w:pStyle w:val="Standard"/>
        <w:ind w:firstLine="709"/>
        <w:jc w:val="both"/>
        <w:rPr>
          <w:spacing w:val="3"/>
        </w:rPr>
      </w:pPr>
      <w:r w:rsidRPr="00ED2FD7">
        <w:t xml:space="preserve">4.1. Доставка Товара Покупателю производится Поставщиком </w:t>
      </w:r>
      <w:r w:rsidRPr="00ED2FD7">
        <w:rPr>
          <w:spacing w:val="3"/>
        </w:rPr>
        <w:t>путем его отгрузки воздушным, железнодорожным, автомобильным или водным транспортом.</w:t>
      </w:r>
    </w:p>
    <w:p w:rsidR="009C17C6" w:rsidRPr="00ED2FD7" w:rsidRDefault="009C17C6" w:rsidP="00ED2FD7">
      <w:pPr>
        <w:pStyle w:val="Standard"/>
        <w:ind w:firstLine="709"/>
        <w:jc w:val="both"/>
      </w:pPr>
      <w:r w:rsidRPr="00ED2FD7">
        <w:t xml:space="preserve">4.2. Поставщик заблаговременно (не позднее, чем за 48 (сорок восемь) часов до предполагаемой даты поставки) уведомляет Покупателя о дате и </w:t>
      </w:r>
      <w:proofErr w:type="gramStart"/>
      <w:r w:rsidRPr="00ED2FD7">
        <w:t>времени  поставки</w:t>
      </w:r>
      <w:proofErr w:type="gramEnd"/>
      <w:r w:rsidRPr="00ED2FD7">
        <w:t xml:space="preserve"> и необходимости Покупателю осуществить  приемку Товара и сообщает следующие сведения:</w:t>
      </w:r>
    </w:p>
    <w:p w:rsidR="009C17C6" w:rsidRPr="00ED2FD7" w:rsidRDefault="009C17C6" w:rsidP="00ED2FD7">
      <w:pPr>
        <w:pStyle w:val="Standard"/>
        <w:shd w:val="clear" w:color="auto" w:fill="FFFFFF"/>
        <w:ind w:firstLine="709"/>
        <w:jc w:val="both"/>
        <w:rPr>
          <w:spacing w:val="5"/>
        </w:rPr>
      </w:pPr>
      <w:r w:rsidRPr="00ED2FD7">
        <w:rPr>
          <w:spacing w:val="5"/>
        </w:rPr>
        <w:t>номер Договора;</w:t>
      </w:r>
    </w:p>
    <w:p w:rsidR="009C17C6" w:rsidRPr="00ED2FD7" w:rsidRDefault="009C17C6" w:rsidP="00ED2FD7">
      <w:pPr>
        <w:pStyle w:val="Standard"/>
        <w:shd w:val="clear" w:color="auto" w:fill="FFFFFF"/>
        <w:ind w:firstLine="709"/>
        <w:jc w:val="both"/>
        <w:rPr>
          <w:spacing w:val="5"/>
        </w:rPr>
      </w:pPr>
      <w:r w:rsidRPr="00ED2FD7">
        <w:rPr>
          <w:spacing w:val="5"/>
        </w:rPr>
        <w:t>номер товарной накладной формы (ТОРГ-12)/</w:t>
      </w:r>
      <w:r w:rsidRPr="00ED2FD7">
        <w:t>Универсального передаточного документа (УПД</w:t>
      </w:r>
      <w:r w:rsidRPr="00ED2FD7">
        <w:rPr>
          <w:spacing w:val="5"/>
        </w:rPr>
        <w:t>;</w:t>
      </w:r>
    </w:p>
    <w:p w:rsidR="009C17C6" w:rsidRPr="00ED2FD7" w:rsidRDefault="009C17C6" w:rsidP="00ED2FD7">
      <w:pPr>
        <w:pStyle w:val="Standard"/>
        <w:shd w:val="clear" w:color="auto" w:fill="FFFFFF"/>
        <w:ind w:firstLine="709"/>
        <w:jc w:val="both"/>
        <w:rPr>
          <w:spacing w:val="5"/>
        </w:rPr>
      </w:pPr>
      <w:r w:rsidRPr="00ED2FD7">
        <w:rPr>
          <w:spacing w:val="5"/>
        </w:rPr>
        <w:t>наименование Товара;</w:t>
      </w:r>
    </w:p>
    <w:p w:rsidR="009C17C6" w:rsidRPr="00ED2FD7" w:rsidRDefault="009C17C6" w:rsidP="00ED2FD7">
      <w:pPr>
        <w:pStyle w:val="Standard"/>
        <w:shd w:val="clear" w:color="auto" w:fill="FFFFFF"/>
        <w:ind w:firstLine="709"/>
        <w:jc w:val="both"/>
        <w:rPr>
          <w:spacing w:val="5"/>
        </w:rPr>
      </w:pPr>
      <w:r w:rsidRPr="00ED2FD7">
        <w:rPr>
          <w:spacing w:val="5"/>
        </w:rPr>
        <w:t>упаковочный лист;</w:t>
      </w:r>
    </w:p>
    <w:p w:rsidR="009C17C6" w:rsidRPr="00ED2FD7" w:rsidRDefault="009C17C6" w:rsidP="00ED2FD7">
      <w:pPr>
        <w:pStyle w:val="Standard"/>
        <w:shd w:val="clear" w:color="auto" w:fill="FFFFFF"/>
        <w:ind w:firstLine="709"/>
        <w:jc w:val="both"/>
        <w:rPr>
          <w:spacing w:val="5"/>
        </w:rPr>
      </w:pPr>
      <w:r w:rsidRPr="00ED2FD7">
        <w:rPr>
          <w:spacing w:val="5"/>
        </w:rPr>
        <w:t>дату отгрузки;</w:t>
      </w:r>
    </w:p>
    <w:p w:rsidR="009C17C6" w:rsidRPr="00ED2FD7" w:rsidRDefault="009C17C6" w:rsidP="00ED2FD7">
      <w:pPr>
        <w:pStyle w:val="Standard"/>
        <w:shd w:val="clear" w:color="auto" w:fill="FFFFFF"/>
        <w:ind w:firstLine="709"/>
        <w:jc w:val="both"/>
        <w:rPr>
          <w:spacing w:val="5"/>
        </w:rPr>
      </w:pPr>
      <w:r w:rsidRPr="00ED2FD7">
        <w:rPr>
          <w:spacing w:val="5"/>
        </w:rPr>
        <w:t>количество мест;</w:t>
      </w:r>
    </w:p>
    <w:p w:rsidR="009C17C6" w:rsidRPr="00ED2FD7" w:rsidRDefault="009C17C6" w:rsidP="00ED2FD7">
      <w:pPr>
        <w:pStyle w:val="Standard"/>
        <w:shd w:val="clear" w:color="auto" w:fill="FFFFFF"/>
        <w:ind w:firstLine="709"/>
        <w:jc w:val="both"/>
        <w:rPr>
          <w:spacing w:val="5"/>
        </w:rPr>
      </w:pPr>
      <w:r w:rsidRPr="00ED2FD7">
        <w:rPr>
          <w:spacing w:val="5"/>
        </w:rPr>
        <w:t>вес нетто и вес брутто.</w:t>
      </w:r>
    </w:p>
    <w:p w:rsidR="009C17C6" w:rsidRPr="00ED2FD7" w:rsidRDefault="009C17C6" w:rsidP="00ED2FD7">
      <w:pPr>
        <w:pStyle w:val="Standard"/>
        <w:ind w:firstLine="709"/>
        <w:jc w:val="both"/>
      </w:pPr>
      <w:r w:rsidRPr="00ED2FD7">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товарной накладной формы (ТОРГ-12)/Универсального передаточного документа (УПД). Приемка Товара Покупателем не освобождает </w:t>
      </w:r>
      <w:r w:rsidRPr="00ED2FD7">
        <w:rPr>
          <w:rFonts w:ascii="Times New Roman" w:hAnsi="Times New Roman" w:cs="Times New Roman"/>
          <w:sz w:val="24"/>
          <w:szCs w:val="24"/>
        </w:rPr>
        <w:lastRenderedPageBreak/>
        <w:t>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9C17C6" w:rsidRPr="00ED2FD7" w:rsidRDefault="009C17C6" w:rsidP="00ED2FD7">
      <w:pPr>
        <w:pStyle w:val="ConsNormal"/>
        <w:ind w:firstLine="709"/>
        <w:jc w:val="both"/>
        <w:rPr>
          <w:rFonts w:ascii="Times New Roman" w:hAnsi="Times New Roman" w:cs="Times New Roman"/>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5. Комплектность, качество и гарантии</w:t>
      </w:r>
    </w:p>
    <w:p w:rsidR="009C17C6" w:rsidRPr="00ED2FD7" w:rsidRDefault="009C17C6" w:rsidP="00ED2FD7">
      <w:pPr>
        <w:pStyle w:val="a9"/>
        <w:ind w:firstLine="709"/>
        <w:jc w:val="both"/>
        <w:rPr>
          <w:sz w:val="24"/>
          <w:szCs w:val="24"/>
        </w:rPr>
      </w:pPr>
      <w:r w:rsidRPr="00ED2FD7">
        <w:rPr>
          <w:sz w:val="24"/>
          <w:szCs w:val="24"/>
        </w:rPr>
        <w:t>5.1. Поставщик гарантирует, что:</w:t>
      </w:r>
    </w:p>
    <w:p w:rsidR="009C17C6" w:rsidRPr="00ED2FD7" w:rsidRDefault="009C17C6" w:rsidP="00ED2FD7">
      <w:pPr>
        <w:pStyle w:val="a9"/>
        <w:ind w:firstLine="709"/>
        <w:jc w:val="both"/>
        <w:rPr>
          <w:sz w:val="24"/>
          <w:szCs w:val="24"/>
        </w:rPr>
      </w:pPr>
      <w:r w:rsidRPr="00ED2FD7">
        <w:rPr>
          <w:sz w:val="24"/>
          <w:szCs w:val="24"/>
        </w:rPr>
        <w:t>поставляемый по настоящему Договору Товар является новым и не был в употреблении;</w:t>
      </w:r>
    </w:p>
    <w:p w:rsidR="009C17C6" w:rsidRPr="00ED2FD7" w:rsidRDefault="009C17C6" w:rsidP="00ED2FD7">
      <w:pPr>
        <w:pStyle w:val="Textbodyindent"/>
        <w:spacing w:after="0"/>
        <w:ind w:left="0" w:firstLine="709"/>
        <w:jc w:val="both"/>
        <w:rPr>
          <w:rFonts w:ascii="Times New Roman" w:hAnsi="Times New Roman"/>
          <w:sz w:val="24"/>
          <w:szCs w:val="24"/>
        </w:rPr>
      </w:pPr>
      <w:r w:rsidRPr="00ED2FD7">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9C17C6" w:rsidRPr="00ED2FD7" w:rsidRDefault="009C17C6" w:rsidP="00ED2FD7">
      <w:pPr>
        <w:pStyle w:val="a9"/>
        <w:ind w:firstLine="709"/>
        <w:jc w:val="both"/>
        <w:rPr>
          <w:sz w:val="24"/>
          <w:szCs w:val="24"/>
        </w:rPr>
      </w:pPr>
      <w:r w:rsidRPr="00ED2FD7">
        <w:rPr>
          <w:sz w:val="24"/>
          <w:szCs w:val="24"/>
        </w:rPr>
        <w:t xml:space="preserve">поставляемый по настоящему Договору </w:t>
      </w:r>
      <w:r w:rsidRPr="00ED2FD7">
        <w:rPr>
          <w:rStyle w:val="1"/>
          <w:i w:val="0"/>
          <w:sz w:val="24"/>
          <w:szCs w:val="24"/>
          <w:lang w:val="ru-RU"/>
        </w:rPr>
        <w:t xml:space="preserve">Товар </w:t>
      </w:r>
      <w:r w:rsidRPr="00ED2FD7">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9C17C6" w:rsidRPr="00ED2FD7" w:rsidRDefault="009C17C6" w:rsidP="00ED2FD7">
      <w:pPr>
        <w:pStyle w:val="a9"/>
        <w:ind w:firstLine="709"/>
        <w:jc w:val="both"/>
        <w:rPr>
          <w:sz w:val="24"/>
          <w:szCs w:val="24"/>
        </w:rPr>
      </w:pPr>
      <w:r w:rsidRPr="00ED2FD7">
        <w:rPr>
          <w:sz w:val="24"/>
          <w:szCs w:val="24"/>
        </w:rPr>
        <w:t>при производстве Товара были применены качественные материалы, и было обеспечено надлежащее техническое исполнение;</w:t>
      </w:r>
    </w:p>
    <w:p w:rsidR="009C17C6" w:rsidRPr="00ED2FD7" w:rsidRDefault="009C17C6" w:rsidP="00ED2FD7">
      <w:pPr>
        <w:pStyle w:val="a9"/>
        <w:ind w:firstLine="709"/>
        <w:jc w:val="both"/>
        <w:rPr>
          <w:spacing w:val="1"/>
          <w:sz w:val="24"/>
          <w:szCs w:val="24"/>
        </w:rPr>
      </w:pPr>
      <w:r w:rsidRPr="00ED2FD7">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ED2FD7">
        <w:rPr>
          <w:spacing w:val="1"/>
          <w:sz w:val="24"/>
          <w:szCs w:val="24"/>
        </w:rPr>
        <w:t xml:space="preserve"> техническим условиям на соответствующий вид Товара;</w:t>
      </w:r>
    </w:p>
    <w:p w:rsidR="009C17C6" w:rsidRPr="00ED2FD7" w:rsidRDefault="009C17C6" w:rsidP="00ED2FD7">
      <w:pPr>
        <w:pStyle w:val="a9"/>
        <w:ind w:firstLine="709"/>
        <w:jc w:val="both"/>
        <w:rPr>
          <w:sz w:val="24"/>
          <w:szCs w:val="24"/>
        </w:rPr>
      </w:pPr>
      <w:r w:rsidRPr="00ED2FD7">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9C17C6" w:rsidRPr="00ED2FD7" w:rsidRDefault="009C17C6" w:rsidP="00ED2FD7">
      <w:pPr>
        <w:pStyle w:val="a9"/>
        <w:ind w:firstLine="709"/>
        <w:jc w:val="both"/>
        <w:rPr>
          <w:sz w:val="24"/>
          <w:szCs w:val="24"/>
        </w:rPr>
      </w:pPr>
      <w:r w:rsidRPr="00ED2FD7">
        <w:rPr>
          <w:sz w:val="24"/>
          <w:szCs w:val="24"/>
        </w:rPr>
        <w:t>5.2. Гарантийный срок для Товара составляет 12 (Двенадцать) с даты подписания Покупателем (представителем Покупателя) товарной накладной формы ТОРГ-12/Универсального передаточного документа (УПД).</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9C17C6" w:rsidRPr="00ED2FD7" w:rsidRDefault="009C17C6" w:rsidP="00ED2FD7">
      <w:pPr>
        <w:pStyle w:val="Standard"/>
        <w:ind w:firstLine="709"/>
        <w:jc w:val="both"/>
      </w:pPr>
      <w:r w:rsidRPr="00ED2FD7">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9C17C6" w:rsidRPr="00ED2FD7" w:rsidRDefault="009C17C6" w:rsidP="00ED2FD7">
      <w:pPr>
        <w:pStyle w:val="Standard"/>
        <w:ind w:firstLine="709"/>
        <w:jc w:val="both"/>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6. Упаковка и маркировка</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C17C6" w:rsidRPr="00ED2FD7" w:rsidRDefault="009C17C6" w:rsidP="00ED2FD7">
      <w:pPr>
        <w:pStyle w:val="ConsNormal"/>
        <w:ind w:firstLine="709"/>
        <w:jc w:val="both"/>
        <w:rPr>
          <w:rFonts w:ascii="Times New Roman" w:hAnsi="Times New Roman" w:cs="Times New Roman"/>
          <w:b/>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7. Переход права собственности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ТОРГ-12/Универсального передаточного документа (УПД).</w:t>
      </w:r>
    </w:p>
    <w:p w:rsidR="009C17C6" w:rsidRPr="00ED2FD7" w:rsidRDefault="009C17C6" w:rsidP="00ED2FD7">
      <w:pPr>
        <w:pStyle w:val="ConsNormal"/>
        <w:ind w:firstLine="709"/>
        <w:jc w:val="center"/>
        <w:rPr>
          <w:rFonts w:ascii="Times New Roman" w:hAnsi="Times New Roman" w:cs="Times New Roman"/>
          <w:b/>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lastRenderedPageBreak/>
        <w:t>8. Ответственность Сторон</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9C17C6" w:rsidRPr="00ED2FD7" w:rsidRDefault="009C17C6" w:rsidP="00ED2FD7">
      <w:pPr>
        <w:pStyle w:val="a9"/>
        <w:ind w:firstLine="709"/>
        <w:jc w:val="both"/>
        <w:rPr>
          <w:sz w:val="24"/>
          <w:szCs w:val="24"/>
        </w:rPr>
      </w:pPr>
      <w:r w:rsidRPr="00ED2FD7">
        <w:rPr>
          <w:sz w:val="24"/>
          <w:szCs w:val="24"/>
        </w:rPr>
        <w:t>8.2. 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9C17C6" w:rsidRPr="00ED2FD7" w:rsidRDefault="009C17C6" w:rsidP="00ED2FD7">
      <w:pPr>
        <w:pStyle w:val="a9"/>
        <w:ind w:firstLine="709"/>
        <w:jc w:val="both"/>
        <w:rPr>
          <w:sz w:val="24"/>
          <w:szCs w:val="24"/>
        </w:rPr>
      </w:pPr>
      <w:r w:rsidRPr="00ED2FD7">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9C17C6" w:rsidRPr="00ED2FD7" w:rsidRDefault="009C17C6" w:rsidP="00ED2FD7">
      <w:pPr>
        <w:pStyle w:val="a9"/>
        <w:ind w:firstLine="709"/>
        <w:jc w:val="both"/>
        <w:rPr>
          <w:sz w:val="24"/>
          <w:szCs w:val="24"/>
        </w:rPr>
      </w:pPr>
      <w:r w:rsidRPr="00ED2FD7">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9C17C6" w:rsidRPr="00ED2FD7" w:rsidRDefault="009C17C6" w:rsidP="00ED2FD7">
      <w:pPr>
        <w:pStyle w:val="a9"/>
        <w:ind w:firstLine="709"/>
        <w:jc w:val="both"/>
        <w:rPr>
          <w:sz w:val="24"/>
          <w:szCs w:val="24"/>
        </w:rPr>
      </w:pPr>
      <w:r w:rsidRPr="00ED2FD7">
        <w:rPr>
          <w:sz w:val="24"/>
          <w:szCs w:val="24"/>
        </w:rPr>
        <w:t>- возмещения Покупателю убытков, вызванных таким отказом;</w:t>
      </w:r>
    </w:p>
    <w:p w:rsidR="009C17C6" w:rsidRPr="00ED2FD7" w:rsidRDefault="009C17C6" w:rsidP="00ED2FD7">
      <w:pPr>
        <w:pStyle w:val="a9"/>
        <w:ind w:firstLine="709"/>
        <w:jc w:val="both"/>
        <w:rPr>
          <w:sz w:val="24"/>
          <w:szCs w:val="24"/>
        </w:rPr>
      </w:pPr>
      <w:r w:rsidRPr="00ED2FD7">
        <w:rPr>
          <w:sz w:val="24"/>
          <w:szCs w:val="24"/>
        </w:rPr>
        <w:t>- возврата всех уплаченных Покупателем по настоящему Договору денежных сумм;</w:t>
      </w:r>
    </w:p>
    <w:p w:rsidR="009C17C6" w:rsidRPr="00ED2FD7" w:rsidRDefault="009C17C6" w:rsidP="00ED2FD7">
      <w:pPr>
        <w:pStyle w:val="a9"/>
        <w:ind w:firstLine="709"/>
        <w:jc w:val="both"/>
        <w:rPr>
          <w:sz w:val="24"/>
          <w:szCs w:val="24"/>
        </w:rPr>
      </w:pPr>
      <w:r w:rsidRPr="00ED2FD7">
        <w:rPr>
          <w:sz w:val="24"/>
          <w:szCs w:val="24"/>
        </w:rPr>
        <w:t>- уплаты Покупателю штрафа в размере 10% от общей стоимости Товара, указанной в п. 2.1 настоящего Договора.</w:t>
      </w:r>
    </w:p>
    <w:p w:rsidR="009C17C6" w:rsidRPr="00ED2FD7" w:rsidRDefault="009C17C6" w:rsidP="00ED2FD7">
      <w:pPr>
        <w:pStyle w:val="Standard"/>
        <w:ind w:firstLine="709"/>
        <w:jc w:val="both"/>
      </w:pPr>
      <w:r w:rsidRPr="00ED2FD7">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9C17C6" w:rsidRPr="00ED2FD7" w:rsidRDefault="009C17C6" w:rsidP="00ED2FD7">
      <w:pPr>
        <w:pStyle w:val="Standard"/>
        <w:ind w:firstLine="709"/>
        <w:jc w:val="both"/>
      </w:pPr>
      <w:r w:rsidRPr="00ED2FD7">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9C17C6" w:rsidRPr="00ED2FD7" w:rsidRDefault="009C17C6" w:rsidP="00ED2FD7">
      <w:pPr>
        <w:pStyle w:val="Standard"/>
        <w:ind w:firstLine="709"/>
        <w:jc w:val="both"/>
      </w:pPr>
      <w:r w:rsidRPr="00ED2FD7">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9C17C6" w:rsidRPr="00ED2FD7" w:rsidRDefault="009C17C6" w:rsidP="00ED2FD7">
      <w:pPr>
        <w:pStyle w:val="a9"/>
        <w:ind w:firstLine="709"/>
        <w:jc w:val="both"/>
        <w:rPr>
          <w:sz w:val="24"/>
          <w:szCs w:val="24"/>
        </w:rPr>
      </w:pPr>
      <w:r w:rsidRPr="00ED2FD7">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товарной накладной формы ТОРГ-12/Универсального передаточного документа (УПД).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9C17C6" w:rsidRPr="00ED2FD7" w:rsidRDefault="009C17C6" w:rsidP="00ED2FD7">
      <w:pPr>
        <w:pStyle w:val="a9"/>
        <w:ind w:firstLine="709"/>
        <w:jc w:val="both"/>
        <w:rPr>
          <w:sz w:val="24"/>
          <w:szCs w:val="24"/>
        </w:rPr>
      </w:pPr>
      <w:r w:rsidRPr="00ED2FD7">
        <w:rPr>
          <w:sz w:val="24"/>
          <w:szCs w:val="24"/>
        </w:rPr>
        <w:t>8.7.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9C17C6" w:rsidRPr="00ED2FD7" w:rsidRDefault="009C17C6" w:rsidP="00ED2FD7">
      <w:pPr>
        <w:pStyle w:val="a9"/>
        <w:ind w:firstLine="709"/>
        <w:jc w:val="both"/>
        <w:rPr>
          <w:sz w:val="24"/>
          <w:szCs w:val="24"/>
        </w:rPr>
      </w:pPr>
      <w:r w:rsidRPr="00ED2FD7">
        <w:rPr>
          <w:sz w:val="24"/>
          <w:szCs w:val="24"/>
        </w:rPr>
        <w:t xml:space="preserve">8.8. 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w:t>
      </w:r>
      <w:proofErr w:type="gramStart"/>
      <w:r w:rsidRPr="00ED2FD7">
        <w:rPr>
          <w:sz w:val="24"/>
          <w:szCs w:val="24"/>
        </w:rPr>
        <w:t>обеспечение,  Поставщик</w:t>
      </w:r>
      <w:proofErr w:type="gramEnd"/>
      <w:r w:rsidRPr="00ED2FD7">
        <w:rPr>
          <w:sz w:val="24"/>
          <w:szCs w:val="24"/>
        </w:rPr>
        <w:t xml:space="preserve">  возмещает Покупателю убытки и оплачивает штраф в размере 1% от цены настоящего Договора.</w:t>
      </w:r>
    </w:p>
    <w:p w:rsidR="009C17C6" w:rsidRPr="00ED2FD7" w:rsidRDefault="009C17C6" w:rsidP="00ED2FD7">
      <w:pPr>
        <w:pStyle w:val="a9"/>
        <w:ind w:firstLine="709"/>
        <w:jc w:val="both"/>
        <w:rPr>
          <w:sz w:val="24"/>
          <w:szCs w:val="24"/>
        </w:rPr>
      </w:pPr>
      <w:r w:rsidRPr="00ED2FD7">
        <w:rPr>
          <w:sz w:val="24"/>
          <w:szCs w:val="24"/>
        </w:rPr>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w:t>
      </w:r>
      <w:r w:rsidRPr="00ED2FD7">
        <w:rPr>
          <w:sz w:val="24"/>
          <w:szCs w:val="24"/>
        </w:rPr>
        <w:lastRenderedPageBreak/>
        <w:t>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9C17C6" w:rsidRPr="00ED2FD7" w:rsidRDefault="009C17C6" w:rsidP="00ED2FD7">
      <w:pPr>
        <w:pStyle w:val="Standard"/>
        <w:ind w:firstLine="709"/>
        <w:jc w:val="both"/>
      </w:pPr>
      <w:r w:rsidRPr="00ED2FD7">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9C17C6" w:rsidRPr="00ED2FD7" w:rsidRDefault="009C17C6" w:rsidP="00ED2FD7">
      <w:pPr>
        <w:pStyle w:val="ConsNormal"/>
        <w:ind w:firstLine="709"/>
        <w:jc w:val="both"/>
        <w:rPr>
          <w:rFonts w:ascii="Times New Roman" w:hAnsi="Times New Roman" w:cs="Times New Roman"/>
          <w:iCs/>
          <w:sz w:val="24"/>
          <w:szCs w:val="24"/>
        </w:rPr>
      </w:pPr>
      <w:r w:rsidRPr="00ED2FD7">
        <w:rPr>
          <w:rFonts w:ascii="Times New Roman" w:hAnsi="Times New Roman" w:cs="Times New Roman"/>
          <w:iCs/>
          <w:sz w:val="24"/>
          <w:szCs w:val="24"/>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9C17C6" w:rsidRPr="00ED2FD7" w:rsidRDefault="009C17C6" w:rsidP="00ED2FD7">
      <w:pPr>
        <w:pStyle w:val="ConsNormal"/>
        <w:ind w:firstLine="709"/>
        <w:jc w:val="both"/>
        <w:rPr>
          <w:rFonts w:ascii="Times New Roman" w:hAnsi="Times New Roman" w:cs="Times New Roman"/>
          <w:iCs/>
          <w:sz w:val="24"/>
          <w:szCs w:val="24"/>
        </w:rPr>
      </w:pPr>
      <w:r w:rsidRPr="00ED2FD7">
        <w:rPr>
          <w:rFonts w:ascii="Times New Roman" w:hAnsi="Times New Roman" w:cs="Times New Roman"/>
          <w:iCs/>
          <w:sz w:val="24"/>
          <w:szCs w:val="24"/>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9C17C6" w:rsidRPr="00ED2FD7" w:rsidRDefault="009C17C6" w:rsidP="00ED2FD7">
      <w:pPr>
        <w:pStyle w:val="ConsNormal"/>
        <w:ind w:firstLine="709"/>
        <w:jc w:val="both"/>
        <w:rPr>
          <w:rFonts w:ascii="Times New Roman" w:hAnsi="Times New Roman" w:cs="Times New Roman"/>
          <w:b/>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9. Обстоятельства непреодолимой силы</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9C17C6" w:rsidRPr="00ED2FD7" w:rsidRDefault="009C17C6" w:rsidP="00ED2FD7">
      <w:pPr>
        <w:pStyle w:val="ConsNormal"/>
        <w:ind w:firstLine="709"/>
        <w:jc w:val="both"/>
        <w:rPr>
          <w:rFonts w:ascii="Times New Roman" w:hAnsi="Times New Roman" w:cs="Times New Roman"/>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10. Разрешение споров</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proofErr w:type="gramStart"/>
      <w:r w:rsidRPr="00ED2FD7">
        <w:rPr>
          <w:rFonts w:ascii="Times New Roman" w:hAnsi="Times New Roman" w:cs="Times New Roman"/>
          <w:sz w:val="24"/>
          <w:szCs w:val="24"/>
        </w:rPr>
        <w:t>в  Арбитражный</w:t>
      </w:r>
      <w:proofErr w:type="gramEnd"/>
      <w:r w:rsidRPr="00ED2FD7">
        <w:rPr>
          <w:rFonts w:ascii="Times New Roman" w:hAnsi="Times New Roman" w:cs="Times New Roman"/>
          <w:sz w:val="24"/>
          <w:szCs w:val="24"/>
        </w:rPr>
        <w:t xml:space="preserve"> суд Алтайского края в соответствии с действующим законодательством Российской Федерации.</w:t>
      </w:r>
    </w:p>
    <w:p w:rsidR="009C17C6" w:rsidRPr="00ED2FD7" w:rsidRDefault="009C17C6" w:rsidP="00ED2FD7">
      <w:pPr>
        <w:pStyle w:val="ConsNormal"/>
        <w:ind w:firstLine="709"/>
        <w:jc w:val="both"/>
        <w:rPr>
          <w:rFonts w:ascii="Times New Roman" w:hAnsi="Times New Roman" w:cs="Times New Roman"/>
          <w:b/>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11. Порядок внесения изменений, дополнений в Договор</w:t>
      </w: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и его расторжения</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lastRenderedPageBreak/>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11.3. 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 xml:space="preserve">11.5. Денежные средства, подлежащие возврату Покупателю </w:t>
      </w:r>
      <w:proofErr w:type="gramStart"/>
      <w:r w:rsidRPr="00ED2FD7">
        <w:rPr>
          <w:rFonts w:ascii="Times New Roman" w:hAnsi="Times New Roman" w:cs="Times New Roman"/>
          <w:sz w:val="24"/>
          <w:szCs w:val="24"/>
        </w:rPr>
        <w:t>в  случае</w:t>
      </w:r>
      <w:proofErr w:type="gramEnd"/>
      <w:r w:rsidRPr="00ED2FD7">
        <w:rPr>
          <w:rFonts w:ascii="Times New Roman" w:hAnsi="Times New Roman" w:cs="Times New Roman"/>
          <w:sz w:val="24"/>
          <w:szCs w:val="24"/>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9C17C6" w:rsidRPr="00ED2FD7" w:rsidRDefault="009C17C6" w:rsidP="00ED2FD7">
      <w:pPr>
        <w:pStyle w:val="ConsNormal"/>
        <w:widowControl w:val="0"/>
        <w:suppressAutoHyphens/>
        <w:autoSpaceDN w:val="0"/>
        <w:snapToGrid/>
        <w:ind w:firstLine="709"/>
        <w:jc w:val="both"/>
        <w:textAlignment w:val="baseline"/>
        <w:rPr>
          <w:rFonts w:ascii="Times New Roman" w:hAnsi="Times New Roman" w:cs="Times New Roman"/>
          <w:sz w:val="24"/>
          <w:szCs w:val="24"/>
        </w:rPr>
      </w:pPr>
      <w:r w:rsidRPr="00ED2FD7">
        <w:rPr>
          <w:rFonts w:ascii="Times New Roman" w:hAnsi="Times New Roman" w:cs="Times New Roman"/>
          <w:sz w:val="24"/>
          <w:szCs w:val="24"/>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9C17C6" w:rsidRPr="00ED2FD7" w:rsidRDefault="009C17C6" w:rsidP="00ED2FD7">
      <w:pPr>
        <w:pStyle w:val="Standard"/>
        <w:ind w:firstLine="709"/>
        <w:jc w:val="both"/>
        <w:rPr>
          <w:b/>
        </w:rPr>
      </w:pPr>
      <w:bookmarkStart w:id="1" w:name="OLE_LINK13"/>
      <w:bookmarkStart w:id="2" w:name="OLE_LINK12"/>
      <w:bookmarkStart w:id="3" w:name="OLE_LINK1"/>
      <w:bookmarkStart w:id="4" w:name="OLE_LINK5"/>
    </w:p>
    <w:p w:rsidR="009C17C6" w:rsidRPr="00ED2FD7" w:rsidRDefault="009C17C6" w:rsidP="00ED2FD7">
      <w:pPr>
        <w:pStyle w:val="Standard"/>
        <w:ind w:firstLine="709"/>
        <w:jc w:val="center"/>
        <w:rPr>
          <w:b/>
        </w:rPr>
      </w:pPr>
      <w:r w:rsidRPr="00ED2FD7">
        <w:rPr>
          <w:b/>
        </w:rPr>
        <w:t>12. Антикоррупционная оговорка</w:t>
      </w:r>
    </w:p>
    <w:bookmarkEnd w:id="1"/>
    <w:bookmarkEnd w:id="2"/>
    <w:bookmarkEnd w:id="3"/>
    <w:bookmarkEnd w:id="4"/>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C17C6" w:rsidRPr="00ED2FD7" w:rsidRDefault="009C17C6" w:rsidP="00ED2FD7">
      <w:pPr>
        <w:spacing w:after="0" w:line="240" w:lineRule="auto"/>
        <w:ind w:firstLine="709"/>
        <w:jc w:val="both"/>
        <w:rPr>
          <w:rFonts w:ascii="Times New Roman" w:hAnsi="Times New Roman"/>
          <w:sz w:val="24"/>
          <w:szCs w:val="24"/>
        </w:rPr>
      </w:pPr>
      <w:bookmarkStart w:id="5" w:name="p285"/>
      <w:bookmarkEnd w:id="5"/>
      <w:r w:rsidRPr="00ED2FD7">
        <w:rPr>
          <w:rFonts w:ascii="Times New Roman" w:hAnsi="Times New Roman"/>
          <w:sz w:val="24"/>
          <w:szCs w:val="24"/>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ED2FD7">
          <w:rPr>
            <w:rFonts w:ascii="Times New Roman" w:hAnsi="Times New Roman"/>
            <w:sz w:val="24"/>
            <w:szCs w:val="24"/>
          </w:rPr>
          <w:t>пункта 12.1</w:t>
        </w:r>
      </w:hyperlink>
      <w:r w:rsidRPr="00ED2FD7">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ED2FD7">
          <w:rPr>
            <w:rFonts w:ascii="Times New Roman" w:hAnsi="Times New Roman"/>
            <w:sz w:val="24"/>
            <w:szCs w:val="24"/>
          </w:rPr>
          <w:t>пункта 12.1</w:t>
        </w:r>
      </w:hyperlink>
      <w:r w:rsidRPr="00ED2FD7">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Каналы уведомления Покупателя о нарушениях каких-либо положений пункта 12.1. настоящего Договора: Тел.: 8(3852)201-246, официальный сайт: </w:t>
      </w:r>
      <w:proofErr w:type="spellStart"/>
      <w:r w:rsidRPr="00ED2FD7">
        <w:rPr>
          <w:rFonts w:ascii="Times New Roman" w:hAnsi="Times New Roman"/>
          <w:sz w:val="24"/>
          <w:szCs w:val="24"/>
          <w:lang w:val="en-US"/>
        </w:rPr>
        <w:t>okb</w:t>
      </w:r>
      <w:proofErr w:type="spellEnd"/>
      <w:r w:rsidRPr="00ED2FD7">
        <w:rPr>
          <w:rFonts w:ascii="Times New Roman" w:hAnsi="Times New Roman"/>
          <w:sz w:val="24"/>
          <w:szCs w:val="24"/>
        </w:rPr>
        <w:t>1@</w:t>
      </w:r>
      <w:proofErr w:type="spellStart"/>
      <w:r w:rsidRPr="00ED2FD7">
        <w:rPr>
          <w:rFonts w:ascii="Times New Roman" w:hAnsi="Times New Roman"/>
          <w:sz w:val="24"/>
          <w:szCs w:val="24"/>
          <w:lang w:val="en-US"/>
        </w:rPr>
        <w:t>citydom</w:t>
      </w:r>
      <w:proofErr w:type="spellEnd"/>
      <w:r w:rsidRPr="00ED2FD7">
        <w:rPr>
          <w:rFonts w:ascii="Times New Roman" w:hAnsi="Times New Roman"/>
          <w:sz w:val="24"/>
          <w:szCs w:val="24"/>
        </w:rPr>
        <w:t>.</w:t>
      </w:r>
      <w:proofErr w:type="spellStart"/>
      <w:r w:rsidRPr="00ED2FD7">
        <w:rPr>
          <w:rFonts w:ascii="Times New Roman" w:hAnsi="Times New Roman"/>
          <w:sz w:val="24"/>
          <w:szCs w:val="24"/>
          <w:lang w:val="en-US"/>
        </w:rPr>
        <w:t>ru</w:t>
      </w:r>
      <w:proofErr w:type="spellEnd"/>
      <w:r w:rsidRPr="00ED2FD7">
        <w:rPr>
          <w:rFonts w:ascii="Times New Roman" w:hAnsi="Times New Roman"/>
          <w:sz w:val="24"/>
          <w:szCs w:val="24"/>
        </w:rPr>
        <w:t>.</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Сторона, получившая уведомление о нарушении каких-либо положений </w:t>
      </w:r>
      <w:hyperlink w:anchor="p283" w:history="1">
        <w:r w:rsidRPr="00ED2FD7">
          <w:rPr>
            <w:rFonts w:ascii="Times New Roman" w:hAnsi="Times New Roman"/>
            <w:sz w:val="24"/>
            <w:szCs w:val="24"/>
          </w:rPr>
          <w:t>пункта 12.1</w:t>
        </w:r>
      </w:hyperlink>
      <w:r w:rsidRPr="00ED2FD7">
        <w:rPr>
          <w:rFonts w:ascii="Times New Roman" w:hAnsi="Times New Roman"/>
          <w:sz w:val="24"/>
          <w:szCs w:val="24"/>
        </w:rPr>
        <w:t xml:space="preserve">. настоящего Договора, обязана рассмотреть уведомление и сообщить другой Стороне об </w:t>
      </w:r>
      <w:r w:rsidRPr="00ED2FD7">
        <w:rPr>
          <w:rFonts w:ascii="Times New Roman" w:hAnsi="Times New Roman"/>
          <w:sz w:val="24"/>
          <w:szCs w:val="24"/>
        </w:rPr>
        <w:lastRenderedPageBreak/>
        <w:t>итогах его рассмотрения в течение 20 (двадцати) рабочих дней с даты получения письменного уведомления.</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12.3. Стороны гарантируют осуществление надлежащего разбирательства по фактам нарушения положений </w:t>
      </w:r>
      <w:hyperlink w:anchor="p283" w:history="1">
        <w:r w:rsidRPr="00ED2FD7">
          <w:rPr>
            <w:rFonts w:ascii="Times New Roman" w:hAnsi="Times New Roman"/>
            <w:sz w:val="24"/>
            <w:szCs w:val="24"/>
          </w:rPr>
          <w:t>пункта 12.1</w:t>
        </w:r>
      </w:hyperlink>
      <w:r w:rsidRPr="00ED2FD7">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12.4. В случае подтверждения факта нарушения одной Стороной положений </w:t>
      </w:r>
      <w:hyperlink w:anchor="p283" w:history="1">
        <w:r w:rsidRPr="00ED2FD7">
          <w:rPr>
            <w:rFonts w:ascii="Times New Roman" w:hAnsi="Times New Roman"/>
            <w:sz w:val="24"/>
            <w:szCs w:val="24"/>
          </w:rPr>
          <w:t>пункта 12.1</w:t>
        </w:r>
      </w:hyperlink>
      <w:r w:rsidRPr="00ED2FD7">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ED2FD7">
          <w:rPr>
            <w:rFonts w:ascii="Times New Roman" w:hAnsi="Times New Roman"/>
            <w:sz w:val="24"/>
            <w:szCs w:val="24"/>
          </w:rPr>
          <w:t>пунктом 12.2</w:t>
        </w:r>
      </w:hyperlink>
      <w:r w:rsidRPr="00ED2FD7">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ED2FD7">
        <w:rPr>
          <w:rFonts w:ascii="Times New Roman" w:hAnsi="Times New Roman"/>
          <w:sz w:val="24"/>
          <w:szCs w:val="24"/>
        </w:rPr>
        <w:br/>
        <w:t>за 60 (шестьдесят) календарных дней до даты прекращения действия настоящего Договора.</w:t>
      </w:r>
    </w:p>
    <w:p w:rsidR="009C17C6" w:rsidRPr="00ED2FD7" w:rsidRDefault="009C17C6" w:rsidP="00ED2FD7">
      <w:pPr>
        <w:pStyle w:val="Standard"/>
        <w:ind w:firstLine="709"/>
        <w:jc w:val="both"/>
      </w:pPr>
    </w:p>
    <w:p w:rsidR="009C17C6" w:rsidRPr="00ED2FD7" w:rsidRDefault="009C17C6" w:rsidP="00ED2FD7">
      <w:pPr>
        <w:pStyle w:val="Standard"/>
        <w:keepNext/>
        <w:ind w:firstLine="709"/>
        <w:jc w:val="center"/>
        <w:rPr>
          <w:b/>
        </w:rPr>
      </w:pPr>
      <w:r w:rsidRPr="00ED2FD7">
        <w:rPr>
          <w:b/>
        </w:rPr>
        <w:t>13. Срок действия Договора</w:t>
      </w:r>
    </w:p>
    <w:p w:rsidR="009C17C6" w:rsidRPr="00ED2FD7" w:rsidRDefault="009C17C6" w:rsidP="00ED2FD7">
      <w:pPr>
        <w:pStyle w:val="Standard"/>
        <w:ind w:firstLine="709"/>
        <w:jc w:val="both"/>
      </w:pPr>
      <w:proofErr w:type="gramStart"/>
      <w:r w:rsidRPr="00ED2FD7">
        <w:t xml:space="preserve">13.1 </w:t>
      </w:r>
      <w:r w:rsidRPr="00ED2FD7">
        <w:rPr>
          <w:b/>
        </w:rPr>
        <w:t xml:space="preserve"> </w:t>
      </w:r>
      <w:r w:rsidRPr="00ED2FD7">
        <w:t>Настоящий</w:t>
      </w:r>
      <w:proofErr w:type="gramEnd"/>
      <w:r w:rsidRPr="00ED2FD7">
        <w:t xml:space="preserve"> Договор вступает в силу с даты его подписания Сторонами и действует до </w:t>
      </w:r>
      <w:r w:rsidR="00AF06BF">
        <w:t>________</w:t>
      </w:r>
      <w:r w:rsidRPr="00ED2FD7">
        <w:t xml:space="preserve">  включительно, а в части расчетов -  до полного исполнения обязательств по настоящему Договору.</w:t>
      </w:r>
    </w:p>
    <w:p w:rsidR="009C17C6" w:rsidRPr="00ED2FD7" w:rsidRDefault="009C17C6" w:rsidP="00ED2FD7">
      <w:pPr>
        <w:pStyle w:val="a3"/>
        <w:tabs>
          <w:tab w:val="left" w:pos="-6804"/>
        </w:tabs>
        <w:spacing w:after="0"/>
        <w:ind w:firstLine="709"/>
        <w:jc w:val="both"/>
        <w:rPr>
          <w:b/>
        </w:rPr>
      </w:pPr>
    </w:p>
    <w:p w:rsidR="009C17C6" w:rsidRPr="00ED2FD7" w:rsidRDefault="009C17C6" w:rsidP="00ED2FD7">
      <w:pPr>
        <w:pStyle w:val="a3"/>
        <w:tabs>
          <w:tab w:val="left" w:pos="-6804"/>
        </w:tabs>
        <w:spacing w:after="0"/>
        <w:ind w:firstLine="709"/>
        <w:jc w:val="center"/>
        <w:rPr>
          <w:b/>
        </w:rPr>
      </w:pPr>
      <w:r w:rsidRPr="00ED2FD7">
        <w:rPr>
          <w:b/>
        </w:rPr>
        <w:t>14. Налоговая оговорка</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14.1. Поставщик гарантирует, что:</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зарегистрирован в ЕГРЮЛ надлежащим образом;</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своевременно и в полном объеме уплачивает налоги, сборы и страховые взносы;</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отражает в налоговой отчетности по НДС все суммы НДС, предъявленные Покупателю;</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lastRenderedPageBreak/>
        <w:t>лица, подписывающие от его имени первичные документы и счета-фактуры, имеют на это все необходимые полномочия и доверенности.</w:t>
      </w:r>
    </w:p>
    <w:p w:rsidR="009C17C6" w:rsidRPr="00ED2FD7" w:rsidRDefault="009C17C6" w:rsidP="00ED2FD7">
      <w:pPr>
        <w:tabs>
          <w:tab w:val="left" w:pos="1276"/>
          <w:tab w:val="left" w:pos="1418"/>
        </w:tabs>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14.2. Если Поставщик нарушит гарантии (любую одну, несколько или все вместе), указанные в пункте 14.1. настоящего </w:t>
      </w:r>
      <w:proofErr w:type="gramStart"/>
      <w:r w:rsidRPr="00ED2FD7">
        <w:rPr>
          <w:rFonts w:ascii="Times New Roman" w:hAnsi="Times New Roman"/>
          <w:sz w:val="24"/>
          <w:szCs w:val="24"/>
        </w:rPr>
        <w:t>Договора,  и</w:t>
      </w:r>
      <w:proofErr w:type="gramEnd"/>
      <w:r w:rsidRPr="00ED2FD7">
        <w:rPr>
          <w:rFonts w:ascii="Times New Roman" w:hAnsi="Times New Roman"/>
          <w:sz w:val="24"/>
          <w:szCs w:val="24"/>
        </w:rPr>
        <w:t xml:space="preserve"> это повлечет:</w:t>
      </w:r>
    </w:p>
    <w:p w:rsidR="009C17C6" w:rsidRPr="00ED2FD7" w:rsidRDefault="009C17C6" w:rsidP="00ED2FD7">
      <w:pPr>
        <w:tabs>
          <w:tab w:val="left" w:pos="1276"/>
        </w:tabs>
        <w:spacing w:after="0" w:line="240" w:lineRule="auto"/>
        <w:ind w:firstLine="709"/>
        <w:jc w:val="both"/>
        <w:rPr>
          <w:rFonts w:ascii="Times New Roman" w:hAnsi="Times New Roman"/>
          <w:sz w:val="24"/>
          <w:szCs w:val="24"/>
        </w:rPr>
      </w:pPr>
      <w:r w:rsidRPr="00ED2FD7">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9C17C6" w:rsidRPr="00ED2FD7" w:rsidRDefault="009C17C6" w:rsidP="00ED2FD7">
      <w:pPr>
        <w:tabs>
          <w:tab w:val="left" w:pos="1276"/>
          <w:tab w:val="left" w:pos="1418"/>
        </w:tabs>
        <w:spacing w:after="0" w:line="240" w:lineRule="auto"/>
        <w:ind w:firstLine="709"/>
        <w:jc w:val="both"/>
        <w:rPr>
          <w:rFonts w:ascii="Times New Roman" w:hAnsi="Times New Roman"/>
          <w:sz w:val="24"/>
          <w:szCs w:val="24"/>
        </w:rPr>
      </w:pPr>
      <w:r w:rsidRPr="00ED2FD7">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9C17C6" w:rsidRPr="00ED2FD7" w:rsidRDefault="009C17C6" w:rsidP="00ED2FD7">
      <w:pPr>
        <w:pStyle w:val="ConsNormal"/>
        <w:ind w:firstLine="709"/>
        <w:jc w:val="both"/>
        <w:rPr>
          <w:rFonts w:ascii="Times New Roman" w:hAnsi="Times New Roman" w:cs="Times New Roman"/>
          <w:b/>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15. Защита информации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15.1. Стороны принимают организационные и технические меры, направленные на:</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xml:space="preserve">-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proofErr w:type="gramStart"/>
      <w:r w:rsidRPr="00ED2FD7">
        <w:rPr>
          <w:rFonts w:ascii="Times New Roman" w:hAnsi="Times New Roman"/>
          <w:sz w:val="24"/>
          <w:szCs w:val="24"/>
        </w:rPr>
        <w:t>от иных неправомерных действии</w:t>
      </w:r>
      <w:proofErr w:type="gramEnd"/>
      <w:r w:rsidRPr="00ED2FD7">
        <w:rPr>
          <w:rFonts w:ascii="Times New Roman" w:hAnsi="Times New Roman"/>
          <w:sz w:val="24"/>
          <w:szCs w:val="24"/>
        </w:rPr>
        <w:t xml:space="preserve"> в отношении такой информации;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 обеспечение конфиденциальности информации, полученной друг от друга в связи с настоящим Договором.</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9C17C6" w:rsidRPr="00ED2FD7" w:rsidRDefault="009C17C6" w:rsidP="00ED2FD7">
      <w:pPr>
        <w:spacing w:after="0" w:line="240" w:lineRule="auto"/>
        <w:ind w:firstLine="709"/>
        <w:jc w:val="both"/>
        <w:rPr>
          <w:rFonts w:ascii="Times New Roman" w:hAnsi="Times New Roman"/>
          <w:sz w:val="24"/>
          <w:szCs w:val="24"/>
        </w:rPr>
      </w:pPr>
      <w:r w:rsidRPr="00ED2FD7">
        <w:rPr>
          <w:rFonts w:ascii="Times New Roman" w:hAnsi="Times New Roman"/>
          <w:sz w:val="24"/>
          <w:szCs w:val="24"/>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9C17C6" w:rsidRPr="00ED2FD7" w:rsidRDefault="009C17C6" w:rsidP="00ED2FD7">
      <w:pPr>
        <w:spacing w:after="0" w:line="240" w:lineRule="auto"/>
        <w:ind w:firstLine="709"/>
        <w:jc w:val="both"/>
        <w:rPr>
          <w:rFonts w:ascii="Times New Roman" w:hAnsi="Times New Roman"/>
          <w:sz w:val="24"/>
          <w:szCs w:val="24"/>
        </w:rPr>
      </w:pPr>
    </w:p>
    <w:p w:rsidR="009C17C6" w:rsidRPr="00ED2FD7" w:rsidRDefault="009C17C6" w:rsidP="00ED2FD7">
      <w:pPr>
        <w:pStyle w:val="ConsNormal"/>
        <w:ind w:firstLine="709"/>
        <w:jc w:val="center"/>
        <w:rPr>
          <w:rFonts w:ascii="Times New Roman" w:hAnsi="Times New Roman" w:cs="Times New Roman"/>
          <w:b/>
          <w:sz w:val="24"/>
          <w:szCs w:val="24"/>
        </w:rPr>
      </w:pPr>
      <w:r w:rsidRPr="00ED2FD7">
        <w:rPr>
          <w:rFonts w:ascii="Times New Roman" w:hAnsi="Times New Roman" w:cs="Times New Roman"/>
          <w:b/>
          <w:sz w:val="24"/>
          <w:szCs w:val="24"/>
        </w:rPr>
        <w:t>16.Прочие условия</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16.2. Поставщик не вправе полностью или частично уступать свои права по настоящему Договору третьим лицам.</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 xml:space="preserve">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w:t>
      </w:r>
      <w:r w:rsidRPr="00ED2FD7">
        <w:rPr>
          <w:rFonts w:ascii="Times New Roman" w:hAnsi="Times New Roman" w:cs="Times New Roman"/>
          <w:sz w:val="24"/>
          <w:szCs w:val="24"/>
        </w:rPr>
        <w:lastRenderedPageBreak/>
        <w:t>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9C17C6" w:rsidRPr="00ED2FD7" w:rsidRDefault="009C17C6" w:rsidP="00ED2FD7">
      <w:pPr>
        <w:pStyle w:val="Standard"/>
        <w:ind w:firstLine="709"/>
        <w:jc w:val="both"/>
        <w:rPr>
          <w:shd w:val="clear" w:color="auto" w:fill="FFFFFF"/>
        </w:rPr>
      </w:pPr>
      <w:r w:rsidRPr="00ED2FD7">
        <w:rPr>
          <w:shd w:val="clear" w:color="auto" w:fill="FFFFFF"/>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16.5. Все приложения к настоящему Договору являются его неотъемлемыми частями.</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16.6. Настоящий Договор составлен в двух экземплярах, имеющих одинаковую юридическую силу, по одному экземпляру для каждой из Сторон.</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16.7. К настоящему Договору прилагаются (если прилагаются):</w:t>
      </w:r>
    </w:p>
    <w:p w:rsidR="009C17C6" w:rsidRPr="00ED2FD7" w:rsidRDefault="009C17C6"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16.7.1 Спецификация (Приложение № 1);</w:t>
      </w:r>
    </w:p>
    <w:p w:rsidR="009C17C6" w:rsidRPr="00ED2FD7" w:rsidRDefault="009C17C6" w:rsidP="00ED2FD7">
      <w:pPr>
        <w:pStyle w:val="ConsNormal"/>
        <w:ind w:firstLine="709"/>
        <w:jc w:val="both"/>
        <w:rPr>
          <w:rFonts w:ascii="Times New Roman" w:hAnsi="Times New Roman" w:cs="Times New Roman"/>
          <w:sz w:val="24"/>
          <w:szCs w:val="24"/>
        </w:rPr>
      </w:pPr>
    </w:p>
    <w:p w:rsidR="009C17C6" w:rsidRPr="00ED2FD7" w:rsidRDefault="009C17C6" w:rsidP="00ED2FD7">
      <w:pPr>
        <w:pStyle w:val="Textbody"/>
        <w:spacing w:after="0"/>
        <w:ind w:firstLine="709"/>
        <w:jc w:val="center"/>
        <w:rPr>
          <w:b/>
        </w:rPr>
      </w:pPr>
      <w:r w:rsidRPr="00ED2FD7">
        <w:rPr>
          <w:b/>
        </w:rPr>
        <w:t>17.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9C17C6" w:rsidRPr="00ED2FD7" w:rsidTr="00DC0A50">
        <w:tc>
          <w:tcPr>
            <w:tcW w:w="4678" w:type="dxa"/>
            <w:tcBorders>
              <w:top w:val="single" w:sz="4" w:space="0" w:color="auto"/>
              <w:left w:val="single" w:sz="4" w:space="0" w:color="auto"/>
              <w:bottom w:val="single" w:sz="4" w:space="0" w:color="auto"/>
              <w:right w:val="single" w:sz="4" w:space="0" w:color="auto"/>
            </w:tcBorders>
          </w:tcPr>
          <w:p w:rsidR="009C17C6" w:rsidRPr="00ED2FD7" w:rsidRDefault="009C17C6" w:rsidP="00ED2FD7">
            <w:pPr>
              <w:pStyle w:val="aa"/>
              <w:widowControl w:val="0"/>
              <w:suppressAutoHyphens/>
              <w:autoSpaceDN w:val="0"/>
              <w:ind w:firstLine="709"/>
              <w:jc w:val="both"/>
              <w:textAlignment w:val="baseline"/>
              <w:rPr>
                <w:rFonts w:ascii="Times New Roman" w:hAnsi="Times New Roman" w:cs="Times New Roman"/>
                <w:sz w:val="24"/>
                <w:szCs w:val="24"/>
                <w:lang w:val="ru-RU"/>
              </w:rPr>
            </w:pPr>
            <w:r w:rsidRPr="00ED2FD7">
              <w:rPr>
                <w:rFonts w:ascii="Times New Roman" w:hAnsi="Times New Roman" w:cs="Times New Roman"/>
                <w:sz w:val="24"/>
                <w:szCs w:val="24"/>
                <w:lang w:val="ru-RU"/>
              </w:rPr>
              <w:t>Покупатель:</w:t>
            </w:r>
          </w:p>
          <w:p w:rsidR="009C17C6" w:rsidRPr="00ED2FD7" w:rsidRDefault="009C17C6" w:rsidP="00ED2FD7">
            <w:pPr>
              <w:pStyle w:val="6"/>
              <w:spacing w:before="0" w:after="0"/>
              <w:jc w:val="both"/>
              <w:rPr>
                <w:b w:val="0"/>
                <w:bCs w:val="0"/>
                <w:sz w:val="24"/>
                <w:szCs w:val="24"/>
              </w:rPr>
            </w:pPr>
            <w:r w:rsidRPr="00ED2FD7">
              <w:rPr>
                <w:b w:val="0"/>
                <w:bCs w:val="0"/>
                <w:sz w:val="24"/>
                <w:szCs w:val="24"/>
              </w:rPr>
              <w:t>ЧУЗ «КБ «РЖД-Медицина» г. Барнаул»</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Юридический адрес:</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656038, Алтайский край,</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г. Барнаул, ул. Молодежная, дом 20</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ИНН 2221063789 КПП 222101001</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Тел/факс 8 (3852) 201-224</w:t>
            </w:r>
          </w:p>
          <w:p w:rsidR="009C17C6" w:rsidRPr="00ED2FD7" w:rsidRDefault="009C17C6" w:rsidP="00ED2FD7">
            <w:pPr>
              <w:tabs>
                <w:tab w:val="left" w:pos="3884"/>
              </w:tabs>
              <w:spacing w:after="0" w:line="240" w:lineRule="auto"/>
              <w:jc w:val="both"/>
              <w:rPr>
                <w:rFonts w:ascii="Times New Roman" w:hAnsi="Times New Roman"/>
                <w:sz w:val="24"/>
                <w:szCs w:val="24"/>
              </w:rPr>
            </w:pPr>
            <w:r w:rsidRPr="00ED2FD7">
              <w:rPr>
                <w:rFonts w:ascii="Times New Roman" w:hAnsi="Times New Roman"/>
                <w:color w:val="000000"/>
                <w:sz w:val="24"/>
                <w:szCs w:val="24"/>
              </w:rPr>
              <w:t>Банковские реквизиты:</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Р/с 40703810525140008879</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К/с 30101810145250000411</w:t>
            </w:r>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Филиал Центральный» Банка ВТБ (ПАО) в г. Москве</w:t>
            </w:r>
          </w:p>
          <w:p w:rsidR="009C17C6" w:rsidRPr="00ED2FD7" w:rsidRDefault="009C17C6" w:rsidP="00ED2FD7">
            <w:pPr>
              <w:spacing w:after="0" w:line="240" w:lineRule="auto"/>
              <w:jc w:val="both"/>
              <w:rPr>
                <w:rFonts w:ascii="Times New Roman" w:hAnsi="Times New Roman"/>
                <w:sz w:val="24"/>
                <w:szCs w:val="24"/>
              </w:rPr>
            </w:pPr>
            <w:proofErr w:type="gramStart"/>
            <w:r w:rsidRPr="00ED2FD7">
              <w:rPr>
                <w:rFonts w:ascii="Times New Roman" w:hAnsi="Times New Roman"/>
                <w:sz w:val="24"/>
                <w:szCs w:val="24"/>
              </w:rPr>
              <w:t>БИК  044525411</w:t>
            </w:r>
            <w:proofErr w:type="gramEnd"/>
          </w:p>
          <w:p w:rsidR="009C17C6" w:rsidRPr="00ED2FD7" w:rsidRDefault="009C17C6" w:rsidP="00ED2FD7">
            <w:pPr>
              <w:spacing w:after="0" w:line="240" w:lineRule="auto"/>
              <w:jc w:val="both"/>
              <w:rPr>
                <w:rFonts w:ascii="Times New Roman" w:hAnsi="Times New Roman"/>
                <w:sz w:val="24"/>
                <w:szCs w:val="24"/>
              </w:rPr>
            </w:pPr>
            <w:r w:rsidRPr="00ED2FD7">
              <w:rPr>
                <w:rFonts w:ascii="Times New Roman" w:hAnsi="Times New Roman"/>
                <w:sz w:val="24"/>
                <w:szCs w:val="24"/>
              </w:rPr>
              <w:t xml:space="preserve">Электронная почта: </w:t>
            </w:r>
            <w:hyperlink r:id="rId7" w:history="1">
              <w:r w:rsidRPr="00ED2FD7">
                <w:rPr>
                  <w:rStyle w:val="af0"/>
                  <w:rFonts w:ascii="Times New Roman" w:hAnsi="Times New Roman"/>
                  <w:sz w:val="24"/>
                  <w:szCs w:val="24"/>
                  <w:u w:val="none"/>
                  <w:lang w:val="en-US"/>
                </w:rPr>
                <w:t>okb</w:t>
              </w:r>
              <w:r w:rsidRPr="00ED2FD7">
                <w:rPr>
                  <w:rStyle w:val="af0"/>
                  <w:rFonts w:ascii="Times New Roman" w:hAnsi="Times New Roman"/>
                  <w:sz w:val="24"/>
                  <w:szCs w:val="24"/>
                  <w:u w:val="none"/>
                </w:rPr>
                <w:t>1@</w:t>
              </w:r>
              <w:r w:rsidRPr="00ED2FD7">
                <w:rPr>
                  <w:rStyle w:val="af0"/>
                  <w:rFonts w:ascii="Times New Roman" w:hAnsi="Times New Roman"/>
                  <w:sz w:val="24"/>
                  <w:szCs w:val="24"/>
                  <w:u w:val="none"/>
                  <w:lang w:val="en-US"/>
                </w:rPr>
                <w:t>citydom</w:t>
              </w:r>
              <w:r w:rsidRPr="00ED2FD7">
                <w:rPr>
                  <w:rStyle w:val="af0"/>
                  <w:rFonts w:ascii="Times New Roman" w:hAnsi="Times New Roman"/>
                  <w:sz w:val="24"/>
                  <w:szCs w:val="24"/>
                  <w:u w:val="none"/>
                </w:rPr>
                <w:t>.</w:t>
              </w:r>
              <w:proofErr w:type="spellStart"/>
              <w:r w:rsidRPr="00ED2FD7">
                <w:rPr>
                  <w:rStyle w:val="af0"/>
                  <w:rFonts w:ascii="Times New Roman" w:hAnsi="Times New Roman"/>
                  <w:sz w:val="24"/>
                  <w:szCs w:val="24"/>
                  <w:u w:val="none"/>
                  <w:lang w:val="en-US"/>
                </w:rPr>
                <w:t>ru</w:t>
              </w:r>
              <w:proofErr w:type="spellEnd"/>
            </w:hyperlink>
          </w:p>
          <w:p w:rsidR="009C17C6" w:rsidRPr="00ED2FD7" w:rsidRDefault="009C17C6" w:rsidP="00ED2FD7">
            <w:pPr>
              <w:pStyle w:val="aa"/>
              <w:widowControl w:val="0"/>
              <w:suppressAutoHyphens/>
              <w:autoSpaceDN w:val="0"/>
              <w:ind w:firstLine="709"/>
              <w:jc w:val="both"/>
              <w:textAlignment w:val="baseline"/>
              <w:rPr>
                <w:rFonts w:ascii="Times New Roman" w:hAnsi="Times New Roman" w:cs="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9C17C6" w:rsidRPr="00ED2FD7" w:rsidRDefault="009C17C6" w:rsidP="00ED2FD7">
            <w:pPr>
              <w:pStyle w:val="aa"/>
              <w:widowControl w:val="0"/>
              <w:suppressAutoHyphens/>
              <w:autoSpaceDN w:val="0"/>
              <w:ind w:firstLine="709"/>
              <w:jc w:val="both"/>
              <w:textAlignment w:val="baseline"/>
              <w:rPr>
                <w:rFonts w:ascii="Times New Roman" w:hAnsi="Times New Roman" w:cs="Times New Roman"/>
                <w:sz w:val="24"/>
                <w:szCs w:val="24"/>
                <w:lang w:val="ru-RU"/>
              </w:rPr>
            </w:pPr>
            <w:r w:rsidRPr="00ED2FD7">
              <w:rPr>
                <w:rFonts w:ascii="Times New Roman" w:hAnsi="Times New Roman" w:cs="Times New Roman"/>
                <w:sz w:val="24"/>
                <w:szCs w:val="24"/>
                <w:lang w:val="ru-RU"/>
              </w:rPr>
              <w:t>Поставщик:</w:t>
            </w:r>
          </w:p>
          <w:p w:rsidR="00ED2FD7" w:rsidRPr="00ED2FD7" w:rsidRDefault="00AF06BF" w:rsidP="00ED2FD7">
            <w:pPr>
              <w:pStyle w:val="aa"/>
              <w:widowControl w:val="0"/>
              <w:suppressAutoHyphens/>
              <w:autoSpaceDN w:val="0"/>
              <w:jc w:val="both"/>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____</w:t>
            </w:r>
          </w:p>
          <w:p w:rsidR="009C17C6" w:rsidRPr="00ED2FD7" w:rsidRDefault="009C17C6" w:rsidP="00ED2FD7">
            <w:pPr>
              <w:spacing w:after="0" w:line="240" w:lineRule="auto"/>
              <w:ind w:firstLine="709"/>
              <w:jc w:val="both"/>
              <w:rPr>
                <w:rFonts w:ascii="Times New Roman" w:hAnsi="Times New Roman"/>
                <w:sz w:val="24"/>
                <w:szCs w:val="24"/>
              </w:rPr>
            </w:pPr>
          </w:p>
        </w:tc>
      </w:tr>
      <w:tr w:rsidR="00ED2FD7" w:rsidRPr="00ED2FD7" w:rsidTr="00DC0A50">
        <w:trPr>
          <w:trHeight w:val="826"/>
        </w:trPr>
        <w:tc>
          <w:tcPr>
            <w:tcW w:w="4678" w:type="dxa"/>
            <w:tcBorders>
              <w:top w:val="single" w:sz="4" w:space="0" w:color="auto"/>
              <w:left w:val="single" w:sz="4" w:space="0" w:color="auto"/>
              <w:bottom w:val="single" w:sz="4" w:space="0" w:color="auto"/>
              <w:right w:val="single" w:sz="4" w:space="0" w:color="auto"/>
            </w:tcBorders>
          </w:tcPr>
          <w:p w:rsidR="00ED2FD7" w:rsidRPr="00ED2FD7" w:rsidRDefault="00ED2FD7"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Главный врач</w:t>
            </w:r>
          </w:p>
          <w:p w:rsidR="00ED2FD7" w:rsidRPr="00ED2FD7" w:rsidRDefault="00ED2FD7" w:rsidP="00ED2FD7">
            <w:pPr>
              <w:pStyle w:val="ConsNormal"/>
              <w:ind w:firstLine="709"/>
              <w:jc w:val="both"/>
              <w:rPr>
                <w:rFonts w:ascii="Times New Roman" w:hAnsi="Times New Roman" w:cs="Times New Roman"/>
                <w:sz w:val="24"/>
                <w:szCs w:val="24"/>
              </w:rPr>
            </w:pPr>
            <w:r w:rsidRPr="00ED2FD7">
              <w:rPr>
                <w:rFonts w:ascii="Times New Roman" w:hAnsi="Times New Roman" w:cs="Times New Roman"/>
                <w:sz w:val="24"/>
                <w:szCs w:val="24"/>
              </w:rPr>
              <w:t>_______________/</w:t>
            </w:r>
            <w:proofErr w:type="spellStart"/>
            <w:r w:rsidRPr="00ED2FD7">
              <w:rPr>
                <w:rFonts w:ascii="Times New Roman" w:hAnsi="Times New Roman" w:cs="Times New Roman"/>
                <w:sz w:val="24"/>
                <w:szCs w:val="24"/>
              </w:rPr>
              <w:t>Иощенко</w:t>
            </w:r>
            <w:proofErr w:type="spellEnd"/>
            <w:r w:rsidRPr="00ED2FD7">
              <w:rPr>
                <w:rFonts w:ascii="Times New Roman" w:hAnsi="Times New Roman" w:cs="Times New Roman"/>
                <w:sz w:val="24"/>
                <w:szCs w:val="24"/>
              </w:rPr>
              <w:t xml:space="preserve"> А.В./</w:t>
            </w:r>
          </w:p>
        </w:tc>
        <w:tc>
          <w:tcPr>
            <w:tcW w:w="4678" w:type="dxa"/>
            <w:tcBorders>
              <w:top w:val="single" w:sz="4" w:space="0" w:color="auto"/>
              <w:left w:val="single" w:sz="4" w:space="0" w:color="auto"/>
              <w:bottom w:val="single" w:sz="4" w:space="0" w:color="auto"/>
              <w:right w:val="single" w:sz="4" w:space="0" w:color="auto"/>
            </w:tcBorders>
          </w:tcPr>
          <w:p w:rsidR="00ED2FD7" w:rsidRPr="00ED2FD7" w:rsidRDefault="00AF06BF" w:rsidP="00ED2FD7">
            <w:pPr>
              <w:pStyle w:val="aa"/>
              <w:widowControl w:val="0"/>
              <w:suppressAutoHyphens/>
              <w:autoSpaceDN w:val="0"/>
              <w:ind w:firstLine="709"/>
              <w:jc w:val="both"/>
              <w:textAlignment w:val="baseline"/>
              <w:rPr>
                <w:rFonts w:ascii="Times New Roman" w:hAnsi="Times New Roman" w:cs="Times New Roman"/>
                <w:sz w:val="24"/>
                <w:szCs w:val="24"/>
              </w:rPr>
            </w:pPr>
            <w:r>
              <w:rPr>
                <w:rFonts w:ascii="Times New Roman" w:hAnsi="Times New Roman" w:cs="Times New Roman"/>
                <w:sz w:val="24"/>
                <w:szCs w:val="24"/>
                <w:lang w:val="ru-RU"/>
              </w:rPr>
              <w:t>____</w:t>
            </w:r>
          </w:p>
        </w:tc>
      </w:tr>
    </w:tbl>
    <w:p w:rsidR="009C17C6" w:rsidRPr="00ED2FD7" w:rsidRDefault="009C17C6" w:rsidP="00ED2FD7">
      <w:pPr>
        <w:spacing w:after="0" w:line="240" w:lineRule="auto"/>
        <w:rPr>
          <w:rFonts w:ascii="Times New Roman" w:hAnsi="Times New Roman"/>
          <w:sz w:val="24"/>
          <w:szCs w:val="24"/>
        </w:rPr>
      </w:pPr>
      <w:r w:rsidRPr="00ED2FD7">
        <w:rPr>
          <w:rFonts w:ascii="Times New Roman" w:hAnsi="Times New Roman"/>
          <w:sz w:val="24"/>
          <w:szCs w:val="24"/>
        </w:rPr>
        <w:br w:type="page"/>
      </w:r>
    </w:p>
    <w:p w:rsidR="009C17C6" w:rsidRPr="00ED2FD7" w:rsidRDefault="009C17C6" w:rsidP="00ED2FD7">
      <w:pPr>
        <w:pStyle w:val="Standard"/>
        <w:ind w:firstLine="709"/>
        <w:jc w:val="right"/>
      </w:pPr>
    </w:p>
    <w:p w:rsidR="009C17C6" w:rsidRPr="00ED2FD7" w:rsidRDefault="009C17C6" w:rsidP="00ED2FD7">
      <w:pPr>
        <w:pStyle w:val="Standard"/>
        <w:ind w:firstLine="709"/>
        <w:jc w:val="right"/>
      </w:pPr>
      <w:r w:rsidRPr="00ED2FD7">
        <w:t>Приложение №1</w:t>
      </w:r>
    </w:p>
    <w:p w:rsidR="009C17C6" w:rsidRPr="00ED2FD7" w:rsidRDefault="009C17C6" w:rsidP="00ED2FD7">
      <w:pPr>
        <w:pStyle w:val="Standard"/>
        <w:tabs>
          <w:tab w:val="left" w:pos="1040"/>
          <w:tab w:val="left" w:pos="1440"/>
          <w:tab w:val="left" w:pos="8000"/>
        </w:tabs>
        <w:ind w:firstLine="709"/>
        <w:jc w:val="right"/>
      </w:pPr>
      <w:r w:rsidRPr="00ED2FD7">
        <w:t xml:space="preserve">к Договору </w:t>
      </w:r>
      <w:proofErr w:type="gramStart"/>
      <w:r w:rsidRPr="00ED2FD7">
        <w:t>№  _</w:t>
      </w:r>
      <w:proofErr w:type="gramEnd"/>
      <w:r w:rsidRPr="00ED2FD7">
        <w:t>____ от «___» ____________ 20__г.</w:t>
      </w:r>
    </w:p>
    <w:p w:rsidR="009C17C6" w:rsidRPr="00ED2FD7" w:rsidRDefault="009C17C6" w:rsidP="00ED2FD7">
      <w:pPr>
        <w:pStyle w:val="Standard"/>
        <w:tabs>
          <w:tab w:val="left" w:pos="1040"/>
          <w:tab w:val="left" w:pos="1440"/>
          <w:tab w:val="left" w:pos="8000"/>
        </w:tabs>
        <w:ind w:firstLine="709"/>
        <w:jc w:val="right"/>
      </w:pPr>
    </w:p>
    <w:p w:rsidR="009C17C6" w:rsidRPr="00ED2FD7" w:rsidRDefault="009C17C6" w:rsidP="00ED2FD7">
      <w:pPr>
        <w:pStyle w:val="Standard"/>
        <w:tabs>
          <w:tab w:val="left" w:pos="1040"/>
          <w:tab w:val="left" w:pos="1440"/>
          <w:tab w:val="left" w:pos="8000"/>
        </w:tabs>
        <w:jc w:val="center"/>
      </w:pPr>
      <w:r w:rsidRPr="00ED2FD7">
        <w:t>Спецификация</w:t>
      </w:r>
    </w:p>
    <w:p w:rsidR="009C17C6" w:rsidRPr="00ED2FD7" w:rsidRDefault="009C17C6" w:rsidP="00ED2FD7">
      <w:pPr>
        <w:pStyle w:val="Standard"/>
        <w:tabs>
          <w:tab w:val="left" w:pos="1040"/>
          <w:tab w:val="left" w:pos="1440"/>
          <w:tab w:val="left" w:pos="8000"/>
        </w:tabs>
        <w:ind w:firstLine="709"/>
        <w:jc w:val="center"/>
      </w:pPr>
    </w:p>
    <w:p w:rsidR="009C17C6" w:rsidRPr="00ED2FD7" w:rsidRDefault="009C17C6" w:rsidP="00ED2FD7">
      <w:pPr>
        <w:pStyle w:val="Standard"/>
        <w:tabs>
          <w:tab w:val="left" w:pos="1040"/>
          <w:tab w:val="left" w:pos="1440"/>
          <w:tab w:val="left" w:pos="8000"/>
        </w:tabs>
        <w:jc w:val="both"/>
      </w:pPr>
      <w:r w:rsidRPr="00ED2FD7">
        <w:t xml:space="preserve">г. </w:t>
      </w:r>
      <w:r w:rsidR="00ED2FD7">
        <w:t>Барнаул</w:t>
      </w:r>
      <w:r w:rsidRPr="00ED2FD7">
        <w:t xml:space="preserve">                                                                          </w:t>
      </w:r>
      <w:proofErr w:type="gramStart"/>
      <w:r w:rsidRPr="00ED2FD7">
        <w:t xml:space="preserve">   «</w:t>
      </w:r>
      <w:proofErr w:type="gramEnd"/>
      <w:r w:rsidRPr="00ED2FD7">
        <w:t>___» _________ 20___ г.</w:t>
      </w:r>
    </w:p>
    <w:p w:rsidR="009C17C6" w:rsidRPr="00ED2FD7" w:rsidRDefault="009C17C6" w:rsidP="00ED2FD7">
      <w:pPr>
        <w:pStyle w:val="Standard"/>
        <w:tabs>
          <w:tab w:val="left" w:pos="1040"/>
          <w:tab w:val="left" w:pos="1440"/>
          <w:tab w:val="left" w:pos="8000"/>
        </w:tabs>
        <w:ind w:firstLine="709"/>
        <w:jc w:val="both"/>
      </w:pPr>
    </w:p>
    <w:p w:rsidR="009C17C6" w:rsidRPr="00ED2FD7" w:rsidRDefault="009C17C6" w:rsidP="00ED2FD7">
      <w:pPr>
        <w:pStyle w:val="Standard"/>
        <w:tabs>
          <w:tab w:val="left" w:pos="1040"/>
          <w:tab w:val="left" w:pos="1440"/>
          <w:tab w:val="left" w:pos="8000"/>
        </w:tabs>
        <w:ind w:firstLine="709"/>
        <w:jc w:val="both"/>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10" w:type="dxa"/>
          <w:right w:w="10" w:type="dxa"/>
        </w:tblCellMar>
        <w:tblLook w:val="04A0" w:firstRow="1" w:lastRow="0" w:firstColumn="1" w:lastColumn="0" w:noHBand="0" w:noVBand="1"/>
      </w:tblPr>
      <w:tblGrid>
        <w:gridCol w:w="604"/>
        <w:gridCol w:w="2634"/>
        <w:gridCol w:w="780"/>
        <w:gridCol w:w="690"/>
        <w:gridCol w:w="1141"/>
        <w:gridCol w:w="1417"/>
        <w:gridCol w:w="993"/>
        <w:gridCol w:w="1701"/>
      </w:tblGrid>
      <w:tr w:rsidR="009C17C6" w:rsidRPr="00ED2FD7" w:rsidTr="00ED2FD7">
        <w:trPr>
          <w:trHeight w:val="596"/>
          <w:jc w:val="center"/>
        </w:trPr>
        <w:tc>
          <w:tcPr>
            <w:tcW w:w="604"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 п/п</w:t>
            </w:r>
          </w:p>
        </w:tc>
        <w:tc>
          <w:tcPr>
            <w:tcW w:w="2634"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Наименование Товара /Производитель</w:t>
            </w:r>
          </w:p>
          <w:p w:rsidR="009C17C6" w:rsidRPr="00ED2FD7" w:rsidRDefault="009C17C6" w:rsidP="00ED2FD7">
            <w:pPr>
              <w:pStyle w:val="Standard"/>
              <w:snapToGrid w:val="0"/>
              <w:jc w:val="center"/>
            </w:pPr>
            <w:r w:rsidRPr="00ED2FD7">
              <w:t>/Страна производства</w:t>
            </w:r>
          </w:p>
        </w:tc>
        <w:tc>
          <w:tcPr>
            <w:tcW w:w="780"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Ед.</w:t>
            </w:r>
            <w:r w:rsidRPr="00ED2FD7">
              <w:br/>
              <w:t>изм.</w:t>
            </w:r>
          </w:p>
        </w:tc>
        <w:tc>
          <w:tcPr>
            <w:tcW w:w="690"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Кол-во</w:t>
            </w:r>
          </w:p>
        </w:tc>
        <w:tc>
          <w:tcPr>
            <w:tcW w:w="1141"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p>
          <w:p w:rsidR="009C17C6" w:rsidRPr="00ED2FD7" w:rsidRDefault="009C17C6" w:rsidP="00ED2FD7">
            <w:pPr>
              <w:pStyle w:val="Standard"/>
              <w:snapToGrid w:val="0"/>
              <w:jc w:val="center"/>
            </w:pPr>
            <w:r w:rsidRPr="00ED2FD7">
              <w:t xml:space="preserve">Цена </w:t>
            </w:r>
            <w:r w:rsidRPr="00ED2FD7">
              <w:br/>
              <w:t xml:space="preserve">за ед. </w:t>
            </w:r>
            <w:r w:rsidRPr="00ED2FD7">
              <w:br/>
              <w:t>с НДС, руб.</w:t>
            </w:r>
          </w:p>
        </w:tc>
        <w:tc>
          <w:tcPr>
            <w:tcW w:w="1417"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proofErr w:type="gramStart"/>
            <w:r w:rsidRPr="00ED2FD7">
              <w:t>НДС,%</w:t>
            </w:r>
            <w:proofErr w:type="gramEnd"/>
            <w:r w:rsidRPr="00ED2FD7">
              <w:t>.</w:t>
            </w:r>
          </w:p>
          <w:p w:rsidR="009C17C6" w:rsidRPr="00ED2FD7" w:rsidRDefault="009C17C6" w:rsidP="00ED2FD7">
            <w:pPr>
              <w:pStyle w:val="Standard"/>
              <w:snapToGrid w:val="0"/>
              <w:jc w:val="center"/>
            </w:pPr>
            <w:r w:rsidRPr="00ED2FD7">
              <w:t>/НДС не облагается</w:t>
            </w:r>
          </w:p>
        </w:tc>
        <w:tc>
          <w:tcPr>
            <w:tcW w:w="993"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Сумма НДС, руб.</w:t>
            </w:r>
          </w:p>
          <w:p w:rsidR="009C17C6" w:rsidRPr="00ED2FD7" w:rsidRDefault="009C17C6" w:rsidP="00ED2FD7">
            <w:pPr>
              <w:pStyle w:val="Standard"/>
              <w:snapToGrid w:val="0"/>
              <w:jc w:val="center"/>
            </w:pPr>
          </w:p>
        </w:tc>
        <w:tc>
          <w:tcPr>
            <w:tcW w:w="1701" w:type="dxa"/>
            <w:shd w:val="clear" w:color="auto" w:fill="FFFFFF" w:themeFill="background1"/>
            <w:tcMar>
              <w:top w:w="0" w:type="dxa"/>
              <w:left w:w="108" w:type="dxa"/>
              <w:bottom w:w="0" w:type="dxa"/>
              <w:right w:w="108" w:type="dxa"/>
            </w:tcMar>
            <w:vAlign w:val="center"/>
          </w:tcPr>
          <w:p w:rsidR="009C17C6" w:rsidRPr="00ED2FD7" w:rsidRDefault="009C17C6" w:rsidP="00ED2FD7">
            <w:pPr>
              <w:pStyle w:val="Standard"/>
              <w:snapToGrid w:val="0"/>
              <w:jc w:val="center"/>
            </w:pPr>
            <w:r w:rsidRPr="00ED2FD7">
              <w:t>Стоимость включая НДС, руб./ НДС не облагается</w:t>
            </w:r>
          </w:p>
        </w:tc>
      </w:tr>
      <w:tr w:rsidR="00AF06BF" w:rsidRPr="00ED2FD7" w:rsidTr="00ED2FD7">
        <w:trPr>
          <w:trHeight w:val="596"/>
          <w:jc w:val="center"/>
        </w:trPr>
        <w:tc>
          <w:tcPr>
            <w:tcW w:w="604"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2634"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780"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690"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141"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417"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993"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701"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r>
      <w:tr w:rsidR="00AF06BF" w:rsidRPr="00ED2FD7" w:rsidTr="00ED2FD7">
        <w:trPr>
          <w:trHeight w:val="596"/>
          <w:jc w:val="center"/>
        </w:trPr>
        <w:tc>
          <w:tcPr>
            <w:tcW w:w="604"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2634"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780"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690"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141"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417"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993"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c>
          <w:tcPr>
            <w:tcW w:w="1701" w:type="dxa"/>
            <w:shd w:val="clear" w:color="auto" w:fill="FFFFFF" w:themeFill="background1"/>
            <w:tcMar>
              <w:top w:w="0" w:type="dxa"/>
              <w:left w:w="108" w:type="dxa"/>
              <w:bottom w:w="0" w:type="dxa"/>
              <w:right w:w="108" w:type="dxa"/>
            </w:tcMar>
            <w:vAlign w:val="center"/>
          </w:tcPr>
          <w:p w:rsidR="00AF06BF" w:rsidRPr="00ED2FD7" w:rsidRDefault="00AF06BF" w:rsidP="00ED2FD7">
            <w:pPr>
              <w:pStyle w:val="Standard"/>
              <w:snapToGrid w:val="0"/>
              <w:jc w:val="center"/>
            </w:pPr>
          </w:p>
        </w:tc>
      </w:tr>
      <w:tr w:rsidR="00ED2FD7" w:rsidRPr="00ED2FD7" w:rsidTr="00ED2FD7">
        <w:trPr>
          <w:jc w:val="center"/>
        </w:trPr>
        <w:tc>
          <w:tcPr>
            <w:tcW w:w="8259" w:type="dxa"/>
            <w:gridSpan w:val="7"/>
            <w:shd w:val="clear" w:color="auto" w:fill="FFFFFF" w:themeFill="background1"/>
            <w:tcMar>
              <w:top w:w="0" w:type="dxa"/>
              <w:left w:w="108" w:type="dxa"/>
              <w:bottom w:w="0" w:type="dxa"/>
              <w:right w:w="108" w:type="dxa"/>
            </w:tcMar>
            <w:vAlign w:val="center"/>
          </w:tcPr>
          <w:p w:rsidR="00ED2FD7" w:rsidRPr="00ED2FD7" w:rsidRDefault="00ED2FD7" w:rsidP="00ED2FD7">
            <w:pPr>
              <w:pStyle w:val="Standard"/>
              <w:snapToGrid w:val="0"/>
              <w:jc w:val="both"/>
            </w:pPr>
            <w:r w:rsidRPr="00ED2FD7">
              <w:t>ИТОГО:</w:t>
            </w:r>
          </w:p>
        </w:tc>
        <w:tc>
          <w:tcPr>
            <w:tcW w:w="1701" w:type="dxa"/>
            <w:shd w:val="clear" w:color="auto" w:fill="FFFFFF" w:themeFill="background1"/>
            <w:tcMar>
              <w:top w:w="0" w:type="dxa"/>
              <w:left w:w="108" w:type="dxa"/>
              <w:bottom w:w="0" w:type="dxa"/>
              <w:right w:w="108" w:type="dxa"/>
            </w:tcMar>
            <w:vAlign w:val="center"/>
          </w:tcPr>
          <w:p w:rsidR="00ED2FD7" w:rsidRPr="00ED2FD7" w:rsidRDefault="00ED2FD7" w:rsidP="00ED2FD7">
            <w:pPr>
              <w:pStyle w:val="Standard"/>
              <w:snapToGrid w:val="0"/>
              <w:jc w:val="both"/>
            </w:pPr>
          </w:p>
        </w:tc>
      </w:tr>
      <w:tr w:rsidR="00ED2FD7" w:rsidRPr="00ED2FD7" w:rsidTr="00ED2FD7">
        <w:trPr>
          <w:jc w:val="center"/>
        </w:trPr>
        <w:tc>
          <w:tcPr>
            <w:tcW w:w="8259" w:type="dxa"/>
            <w:gridSpan w:val="7"/>
            <w:shd w:val="clear" w:color="auto" w:fill="FFFFFF" w:themeFill="background1"/>
            <w:tcMar>
              <w:top w:w="0" w:type="dxa"/>
              <w:left w:w="108" w:type="dxa"/>
              <w:bottom w:w="0" w:type="dxa"/>
              <w:right w:w="108" w:type="dxa"/>
            </w:tcMar>
            <w:vAlign w:val="center"/>
          </w:tcPr>
          <w:p w:rsidR="00ED2FD7" w:rsidRPr="00ED2FD7" w:rsidRDefault="00ED2FD7" w:rsidP="00ED2FD7">
            <w:pPr>
              <w:pStyle w:val="Standard"/>
              <w:snapToGrid w:val="0"/>
              <w:jc w:val="both"/>
            </w:pPr>
          </w:p>
        </w:tc>
        <w:tc>
          <w:tcPr>
            <w:tcW w:w="1701" w:type="dxa"/>
            <w:shd w:val="clear" w:color="auto" w:fill="FFFFFF" w:themeFill="background1"/>
            <w:tcMar>
              <w:top w:w="0" w:type="dxa"/>
              <w:left w:w="108" w:type="dxa"/>
              <w:bottom w:w="0" w:type="dxa"/>
              <w:right w:w="108" w:type="dxa"/>
            </w:tcMar>
            <w:vAlign w:val="center"/>
          </w:tcPr>
          <w:p w:rsidR="00ED2FD7" w:rsidRPr="00ED2FD7" w:rsidRDefault="00ED2FD7" w:rsidP="00ED2FD7">
            <w:pPr>
              <w:pStyle w:val="Standard"/>
              <w:snapToGrid w:val="0"/>
              <w:jc w:val="both"/>
            </w:pPr>
          </w:p>
        </w:tc>
      </w:tr>
    </w:tbl>
    <w:p w:rsidR="009C17C6" w:rsidRPr="00ED2FD7" w:rsidRDefault="009C17C6" w:rsidP="00ED2FD7">
      <w:pPr>
        <w:pStyle w:val="a7"/>
        <w:ind w:firstLine="709"/>
        <w:jc w:val="both"/>
        <w:rPr>
          <w:bCs/>
          <w:sz w:val="24"/>
          <w:szCs w:val="24"/>
        </w:rPr>
      </w:pPr>
    </w:p>
    <w:p w:rsidR="009C17C6" w:rsidRPr="00ED2FD7" w:rsidRDefault="009C17C6" w:rsidP="00ED2FD7">
      <w:pPr>
        <w:pStyle w:val="a7"/>
        <w:ind w:firstLine="709"/>
        <w:jc w:val="both"/>
        <w:rPr>
          <w:rStyle w:val="4"/>
          <w:i w:val="0"/>
          <w:sz w:val="24"/>
          <w:szCs w:val="24"/>
        </w:rPr>
      </w:pPr>
      <w:r w:rsidRPr="00ED2FD7">
        <w:rPr>
          <w:bCs/>
          <w:sz w:val="24"/>
          <w:szCs w:val="24"/>
        </w:rPr>
        <w:t xml:space="preserve">Итого по Спецификации - </w:t>
      </w:r>
    </w:p>
    <w:p w:rsidR="009C17C6" w:rsidRPr="00ED2FD7" w:rsidRDefault="009C17C6" w:rsidP="00ED2FD7">
      <w:pPr>
        <w:pStyle w:val="Standard"/>
        <w:ind w:firstLine="709"/>
        <w:jc w:val="both"/>
        <w:rPr>
          <w:rFonts w:eastAsia="Times New Roman"/>
        </w:rPr>
      </w:pPr>
    </w:p>
    <w:p w:rsidR="009C17C6" w:rsidRPr="00ED2FD7" w:rsidRDefault="009C17C6" w:rsidP="00ED2FD7">
      <w:pPr>
        <w:pStyle w:val="Standard"/>
        <w:tabs>
          <w:tab w:val="left" w:pos="1040"/>
          <w:tab w:val="left" w:pos="1440"/>
          <w:tab w:val="left" w:pos="8000"/>
        </w:tabs>
        <w:ind w:firstLine="709"/>
        <w:jc w:val="both"/>
        <w:rPr>
          <w:rFonts w:eastAsia="Times New Roman"/>
        </w:rPr>
      </w:pPr>
    </w:p>
    <w:p w:rsidR="009C17C6" w:rsidRPr="00ED2FD7" w:rsidRDefault="009C17C6" w:rsidP="00ED2FD7">
      <w:pPr>
        <w:pStyle w:val="Standard"/>
        <w:tabs>
          <w:tab w:val="left" w:pos="1040"/>
          <w:tab w:val="left" w:pos="1440"/>
          <w:tab w:val="left" w:pos="8000"/>
        </w:tabs>
        <w:ind w:firstLine="709"/>
        <w:jc w:val="both"/>
        <w:rPr>
          <w:rFonts w:eastAsia="Times New Roman"/>
        </w:rPr>
      </w:pPr>
    </w:p>
    <w:p w:rsidR="009C17C6" w:rsidRPr="00ED2FD7" w:rsidRDefault="009C17C6" w:rsidP="00ED2FD7">
      <w:pPr>
        <w:pStyle w:val="Standard"/>
        <w:ind w:firstLine="709"/>
        <w:jc w:val="both"/>
      </w:pPr>
      <w:r w:rsidRPr="00ED2FD7">
        <w:t xml:space="preserve">от Покупателя </w:t>
      </w:r>
      <w:r w:rsidRPr="00ED2FD7">
        <w:tab/>
      </w:r>
      <w:r w:rsidRPr="00ED2FD7">
        <w:tab/>
      </w:r>
      <w:r w:rsidRPr="00ED2FD7">
        <w:tab/>
      </w:r>
      <w:r w:rsidRPr="00ED2FD7">
        <w:tab/>
        <w:t xml:space="preserve">                  от Поставщика</w:t>
      </w:r>
    </w:p>
    <w:p w:rsidR="009C17C6" w:rsidRPr="00ED2FD7" w:rsidRDefault="009C17C6" w:rsidP="00ED2FD7">
      <w:pPr>
        <w:pStyle w:val="Standard"/>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ED2FD7" w:rsidRPr="00ED2FD7" w:rsidTr="004D0D91">
        <w:trPr>
          <w:trHeight w:val="826"/>
        </w:trPr>
        <w:tc>
          <w:tcPr>
            <w:tcW w:w="4678" w:type="dxa"/>
            <w:tcBorders>
              <w:top w:val="single" w:sz="4" w:space="0" w:color="auto"/>
              <w:left w:val="single" w:sz="4" w:space="0" w:color="auto"/>
              <w:bottom w:val="single" w:sz="4" w:space="0" w:color="auto"/>
              <w:right w:val="single" w:sz="4" w:space="0" w:color="auto"/>
            </w:tcBorders>
          </w:tcPr>
          <w:p w:rsidR="00ED2FD7" w:rsidRPr="00ED2FD7" w:rsidRDefault="00ED2FD7" w:rsidP="00ED2FD7">
            <w:pPr>
              <w:snapToGrid w:val="0"/>
              <w:spacing w:after="0" w:line="240" w:lineRule="auto"/>
              <w:ind w:firstLine="709"/>
              <w:jc w:val="both"/>
              <w:rPr>
                <w:rFonts w:ascii="Times New Roman" w:eastAsia="Calibri" w:hAnsi="Times New Roman"/>
                <w:sz w:val="24"/>
                <w:szCs w:val="24"/>
              </w:rPr>
            </w:pPr>
            <w:r w:rsidRPr="00ED2FD7">
              <w:rPr>
                <w:rFonts w:ascii="Times New Roman" w:eastAsia="Calibri" w:hAnsi="Times New Roman"/>
                <w:sz w:val="24"/>
                <w:szCs w:val="24"/>
              </w:rPr>
              <w:t>Главный врач</w:t>
            </w:r>
          </w:p>
          <w:p w:rsidR="00ED2FD7" w:rsidRPr="00ED2FD7" w:rsidRDefault="00ED2FD7" w:rsidP="00ED2FD7">
            <w:pPr>
              <w:snapToGrid w:val="0"/>
              <w:spacing w:after="0" w:line="240" w:lineRule="auto"/>
              <w:ind w:firstLine="709"/>
              <w:jc w:val="both"/>
              <w:rPr>
                <w:rFonts w:ascii="Times New Roman" w:eastAsia="Calibri" w:hAnsi="Times New Roman"/>
                <w:sz w:val="24"/>
                <w:szCs w:val="24"/>
              </w:rPr>
            </w:pPr>
            <w:r w:rsidRPr="00ED2FD7">
              <w:rPr>
                <w:rFonts w:ascii="Times New Roman" w:eastAsia="Calibri" w:hAnsi="Times New Roman"/>
                <w:sz w:val="24"/>
                <w:szCs w:val="24"/>
              </w:rPr>
              <w:t>_______________/</w:t>
            </w:r>
            <w:proofErr w:type="spellStart"/>
            <w:r w:rsidRPr="00ED2FD7">
              <w:rPr>
                <w:rFonts w:ascii="Times New Roman" w:eastAsia="Calibri" w:hAnsi="Times New Roman"/>
                <w:sz w:val="24"/>
                <w:szCs w:val="24"/>
              </w:rPr>
              <w:t>Иощенко</w:t>
            </w:r>
            <w:proofErr w:type="spellEnd"/>
            <w:r w:rsidRPr="00ED2FD7">
              <w:rPr>
                <w:rFonts w:ascii="Times New Roman" w:eastAsia="Calibri" w:hAnsi="Times New Roman"/>
                <w:sz w:val="24"/>
                <w:szCs w:val="24"/>
              </w:rPr>
              <w:t xml:space="preserve"> А.В./</w:t>
            </w:r>
          </w:p>
        </w:tc>
        <w:tc>
          <w:tcPr>
            <w:tcW w:w="4678" w:type="dxa"/>
            <w:tcBorders>
              <w:top w:val="single" w:sz="4" w:space="0" w:color="auto"/>
              <w:left w:val="single" w:sz="4" w:space="0" w:color="auto"/>
              <w:bottom w:val="single" w:sz="4" w:space="0" w:color="auto"/>
              <w:right w:val="single" w:sz="4" w:space="0" w:color="auto"/>
            </w:tcBorders>
          </w:tcPr>
          <w:p w:rsidR="00ED2FD7" w:rsidRPr="00192462" w:rsidRDefault="00ED2FD7" w:rsidP="00AF06BF">
            <w:pPr>
              <w:keepNext/>
              <w:keepLines/>
              <w:widowControl w:val="0"/>
              <w:suppressAutoHyphens/>
              <w:autoSpaceDN w:val="0"/>
              <w:spacing w:after="0" w:line="240" w:lineRule="auto"/>
              <w:ind w:firstLine="709"/>
              <w:jc w:val="both"/>
              <w:textAlignment w:val="baseline"/>
              <w:outlineLvl w:val="2"/>
              <w:rPr>
                <w:rFonts w:ascii="Times New Roman" w:hAnsi="Times New Roman"/>
                <w:sz w:val="24"/>
                <w:szCs w:val="24"/>
                <w:lang w:eastAsia="en-US"/>
              </w:rPr>
            </w:pPr>
          </w:p>
        </w:tc>
      </w:tr>
    </w:tbl>
    <w:p w:rsidR="009C17C6" w:rsidRPr="00ED2FD7" w:rsidRDefault="009C17C6" w:rsidP="00ED2FD7">
      <w:pPr>
        <w:pStyle w:val="Textbodyindent"/>
        <w:spacing w:after="0"/>
        <w:ind w:left="0" w:firstLine="709"/>
        <w:jc w:val="both"/>
        <w:rPr>
          <w:rFonts w:ascii="Times New Roman" w:hAnsi="Times New Roman"/>
          <w:sz w:val="24"/>
          <w:szCs w:val="24"/>
        </w:rPr>
      </w:pPr>
    </w:p>
    <w:p w:rsidR="009C17C6" w:rsidRPr="00ED2FD7" w:rsidRDefault="009C17C6" w:rsidP="00ED2FD7">
      <w:pPr>
        <w:pStyle w:val="Textbodyindent"/>
        <w:spacing w:after="0"/>
        <w:ind w:left="0" w:firstLine="709"/>
        <w:jc w:val="both"/>
        <w:rPr>
          <w:rFonts w:ascii="Times New Roman" w:hAnsi="Times New Roman"/>
          <w:sz w:val="24"/>
          <w:szCs w:val="24"/>
        </w:rPr>
      </w:pPr>
    </w:p>
    <w:sectPr w:rsidR="009C17C6" w:rsidRPr="00ED2F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FB" w:rsidRDefault="00E42CFB" w:rsidP="009C17C6">
      <w:pPr>
        <w:spacing w:after="0" w:line="240" w:lineRule="auto"/>
      </w:pPr>
      <w:r>
        <w:separator/>
      </w:r>
    </w:p>
  </w:endnote>
  <w:endnote w:type="continuationSeparator" w:id="0">
    <w:p w:rsidR="00E42CFB" w:rsidRDefault="00E42CFB" w:rsidP="009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555940"/>
      <w:docPartObj>
        <w:docPartGallery w:val="Page Numbers (Bottom of Page)"/>
        <w:docPartUnique/>
      </w:docPartObj>
    </w:sdtPr>
    <w:sdtEndPr/>
    <w:sdtContent>
      <w:p w:rsidR="00ED2FD7" w:rsidRDefault="00ED2FD7">
        <w:pPr>
          <w:pStyle w:val="af1"/>
          <w:jc w:val="center"/>
        </w:pPr>
        <w:r>
          <w:fldChar w:fldCharType="begin"/>
        </w:r>
        <w:r>
          <w:instrText>PAGE   \* MERGEFORMAT</w:instrText>
        </w:r>
        <w:r>
          <w:fldChar w:fldCharType="separate"/>
        </w:r>
        <w:r w:rsidR="00192462">
          <w:rPr>
            <w:noProof/>
          </w:rPr>
          <w:t>10</w:t>
        </w:r>
        <w:r>
          <w:fldChar w:fldCharType="end"/>
        </w:r>
      </w:p>
    </w:sdtContent>
  </w:sdt>
  <w:p w:rsidR="00ED2FD7" w:rsidRDefault="00ED2FD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FB" w:rsidRDefault="00E42CFB" w:rsidP="009C17C6">
      <w:pPr>
        <w:spacing w:after="0" w:line="240" w:lineRule="auto"/>
      </w:pPr>
      <w:r>
        <w:separator/>
      </w:r>
    </w:p>
  </w:footnote>
  <w:footnote w:type="continuationSeparator" w:id="0">
    <w:p w:rsidR="00E42CFB" w:rsidRDefault="00E42CFB" w:rsidP="009C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4683C"/>
    <w:multiLevelType w:val="hybridMultilevel"/>
    <w:tmpl w:val="3FF4E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69"/>
    <w:rsid w:val="00192462"/>
    <w:rsid w:val="001E1122"/>
    <w:rsid w:val="0032267D"/>
    <w:rsid w:val="00514110"/>
    <w:rsid w:val="005E1FB0"/>
    <w:rsid w:val="007F3869"/>
    <w:rsid w:val="007F6BA3"/>
    <w:rsid w:val="00866C27"/>
    <w:rsid w:val="008E52B1"/>
    <w:rsid w:val="009C17C6"/>
    <w:rsid w:val="00AF06BF"/>
    <w:rsid w:val="00D230C7"/>
    <w:rsid w:val="00E42CFB"/>
    <w:rsid w:val="00E73F21"/>
    <w:rsid w:val="00ED2FD7"/>
    <w:rsid w:val="00F7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23C5"/>
  <w15:chartTrackingRefBased/>
  <w15:docId w15:val="{3AE2D7F6-FCC2-482F-8E90-7F6A5376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7C6"/>
    <w:pPr>
      <w:spacing w:after="200" w:line="276" w:lineRule="auto"/>
    </w:pPr>
    <w:rPr>
      <w:rFonts w:ascii="Calibri" w:eastAsia="Times New Roman" w:hAnsi="Calibri" w:cs="Times New Roman"/>
      <w:lang w:eastAsia="ru-RU"/>
    </w:rPr>
  </w:style>
  <w:style w:type="paragraph" w:styleId="6">
    <w:name w:val="heading 6"/>
    <w:basedOn w:val="a"/>
    <w:next w:val="a"/>
    <w:link w:val="60"/>
    <w:qFormat/>
    <w:rsid w:val="009C17C6"/>
    <w:pPr>
      <w:widowControl w:val="0"/>
      <w:autoSpaceDE w:val="0"/>
      <w:autoSpaceDN w:val="0"/>
      <w:adjustRightInd w:val="0"/>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9C17C6"/>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9C17C6"/>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9C17C6"/>
    <w:rPr>
      <w:rFonts w:ascii="Times New Roman" w:eastAsia="Times New Roman" w:hAnsi="Times New Roman" w:cs="Times New Roman"/>
      <w:sz w:val="24"/>
      <w:szCs w:val="24"/>
      <w:lang w:eastAsia="ru-RU"/>
    </w:rPr>
  </w:style>
  <w:style w:type="character" w:customStyle="1" w:styleId="1">
    <w:name w:val="Основной текст + Полужирный1"/>
    <w:aliases w:val="Курсив3,Интервал 0 pt1"/>
    <w:basedOn w:val="a0"/>
    <w:uiPriority w:val="99"/>
    <w:rsid w:val="009C17C6"/>
    <w:rPr>
      <w:rFonts w:ascii="Times New Roman" w:hAnsi="Times New Roman" w:cs="Times New Roman"/>
      <w:b/>
      <w:bCs/>
      <w:i/>
      <w:iCs/>
      <w:spacing w:val="-10"/>
      <w:sz w:val="26"/>
      <w:szCs w:val="26"/>
      <w:u w:val="single"/>
      <w:lang w:val="en-US" w:eastAsia="en-US"/>
    </w:rPr>
  </w:style>
  <w:style w:type="paragraph" w:styleId="a5">
    <w:name w:val="Body Text Indent"/>
    <w:basedOn w:val="a"/>
    <w:link w:val="a6"/>
    <w:uiPriority w:val="99"/>
    <w:unhideWhenUsed/>
    <w:rsid w:val="009C17C6"/>
    <w:pPr>
      <w:spacing w:after="120"/>
      <w:ind w:left="283"/>
    </w:pPr>
  </w:style>
  <w:style w:type="character" w:customStyle="1" w:styleId="a6">
    <w:name w:val="Основной текст с отступом Знак"/>
    <w:basedOn w:val="a0"/>
    <w:link w:val="a5"/>
    <w:uiPriority w:val="99"/>
    <w:rsid w:val="009C17C6"/>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9C17C6"/>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9C17C6"/>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9C17C6"/>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9C17C6"/>
    <w:rPr>
      <w:rFonts w:ascii="Arial" w:eastAsia="Calibri" w:hAnsi="Arial" w:cs="Arial"/>
      <w:sz w:val="20"/>
      <w:szCs w:val="20"/>
      <w:lang w:eastAsia="ru-RU"/>
    </w:rPr>
  </w:style>
  <w:style w:type="paragraph" w:customStyle="1" w:styleId="a9">
    <w:name w:val="áû÷íûé"/>
    <w:uiPriority w:val="99"/>
    <w:rsid w:val="009C17C6"/>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9C17C6"/>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99"/>
    <w:qFormat/>
    <w:rsid w:val="009C17C6"/>
    <w:pPr>
      <w:spacing w:after="0" w:line="240" w:lineRule="auto"/>
    </w:pPr>
    <w:rPr>
      <w:rFonts w:cs="Calibri"/>
      <w:lang w:val="en-US" w:eastAsia="en-US"/>
    </w:rPr>
  </w:style>
  <w:style w:type="character" w:customStyle="1" w:styleId="ab">
    <w:name w:val="Без интервала Знак"/>
    <w:basedOn w:val="a0"/>
    <w:link w:val="aa"/>
    <w:uiPriority w:val="99"/>
    <w:locked/>
    <w:rsid w:val="009C17C6"/>
    <w:rPr>
      <w:rFonts w:ascii="Calibri" w:eastAsia="Times New Roman" w:hAnsi="Calibri" w:cs="Calibri"/>
      <w:lang w:val="en-US"/>
    </w:rPr>
  </w:style>
  <w:style w:type="paragraph" w:customStyle="1" w:styleId="Standard">
    <w:name w:val="Standard"/>
    <w:rsid w:val="009C17C6"/>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9C17C6"/>
    <w:pPr>
      <w:spacing w:after="120"/>
    </w:pPr>
  </w:style>
  <w:style w:type="paragraph" w:styleId="2">
    <w:name w:val="List 2"/>
    <w:basedOn w:val="Standard"/>
    <w:uiPriority w:val="99"/>
    <w:rsid w:val="009C17C6"/>
    <w:pPr>
      <w:spacing w:after="120"/>
      <w:ind w:left="566" w:hanging="283"/>
    </w:pPr>
    <w:rPr>
      <w:sz w:val="20"/>
      <w:szCs w:val="20"/>
    </w:rPr>
  </w:style>
  <w:style w:type="paragraph" w:customStyle="1" w:styleId="Textbodyindent">
    <w:name w:val="Text body indent"/>
    <w:basedOn w:val="Standard"/>
    <w:rsid w:val="009C17C6"/>
    <w:pPr>
      <w:spacing w:after="200"/>
      <w:ind w:left="283" w:firstLine="720"/>
    </w:pPr>
    <w:rPr>
      <w:rFonts w:ascii="Calibri" w:hAnsi="Calibri"/>
      <w:sz w:val="28"/>
      <w:szCs w:val="22"/>
    </w:rPr>
  </w:style>
  <w:style w:type="paragraph" w:customStyle="1" w:styleId="TableContents">
    <w:name w:val="Table Contents"/>
    <w:basedOn w:val="Standard"/>
    <w:rsid w:val="009C17C6"/>
    <w:pPr>
      <w:suppressLineNumbers/>
    </w:pPr>
  </w:style>
  <w:style w:type="character" w:customStyle="1" w:styleId="4">
    <w:name w:val="Основной текст (4) + Не курсив"/>
    <w:rsid w:val="009C17C6"/>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9C17C6"/>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9C17C6"/>
    <w:rPr>
      <w:rFonts w:ascii="Calibri" w:eastAsia="Times New Roman" w:hAnsi="Calibri" w:cs="Times New Roman"/>
      <w:sz w:val="20"/>
      <w:szCs w:val="20"/>
      <w:lang w:eastAsia="ru-RU"/>
    </w:rPr>
  </w:style>
  <w:style w:type="character" w:styleId="ae">
    <w:name w:val="footnote reference"/>
    <w:basedOn w:val="a0"/>
    <w:uiPriority w:val="99"/>
    <w:unhideWhenUsed/>
    <w:qFormat/>
    <w:rsid w:val="009C17C6"/>
    <w:rPr>
      <w:vertAlign w:val="superscript"/>
    </w:rPr>
  </w:style>
  <w:style w:type="table" w:styleId="af">
    <w:name w:val="Table Grid"/>
    <w:basedOn w:val="a1"/>
    <w:uiPriority w:val="59"/>
    <w:rsid w:val="009C17C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9C17C6"/>
    <w:rPr>
      <w:rFonts w:ascii="Times New Roman" w:eastAsia="Times New Roman" w:hAnsi="Times New Roman" w:cs="Times New Roman"/>
      <w:b/>
      <w:bCs/>
      <w:lang w:eastAsia="ru-RU"/>
    </w:rPr>
  </w:style>
  <w:style w:type="character" w:styleId="af0">
    <w:name w:val="Hyperlink"/>
    <w:rsid w:val="009C17C6"/>
    <w:rPr>
      <w:rFonts w:cs="Times New Roman"/>
      <w:color w:val="0000FF"/>
      <w:u w:val="single"/>
    </w:rPr>
  </w:style>
  <w:style w:type="character" w:customStyle="1" w:styleId="normaltextrun">
    <w:name w:val="normaltextrun"/>
    <w:rsid w:val="00ED2FD7"/>
    <w:rPr>
      <w:rFonts w:ascii="Times New Roman" w:hAnsi="Times New Roman" w:cs="Times New Roman" w:hint="default"/>
    </w:rPr>
  </w:style>
  <w:style w:type="paragraph" w:styleId="af1">
    <w:name w:val="footer"/>
    <w:basedOn w:val="a"/>
    <w:link w:val="af2"/>
    <w:uiPriority w:val="99"/>
    <w:unhideWhenUsed/>
    <w:rsid w:val="00ED2FD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D2FD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kb1@cityd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4206</Words>
  <Characters>23977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Приль</dc:creator>
  <cp:keywords/>
  <dc:description/>
  <cp:lastModifiedBy>Владимир Владимирович Приль</cp:lastModifiedBy>
  <cp:revision>4</cp:revision>
  <cp:lastPrinted>2024-06-25T02:42:00Z</cp:lastPrinted>
  <dcterms:created xsi:type="dcterms:W3CDTF">2024-06-25T02:42:00Z</dcterms:created>
  <dcterms:modified xsi:type="dcterms:W3CDTF">2024-09-11T06:59:00Z</dcterms:modified>
</cp:coreProperties>
</file>