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0698" w14:textId="77777777" w:rsidR="00523619" w:rsidRPr="00523619" w:rsidRDefault="00523619" w:rsidP="005236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задание</w:t>
      </w:r>
    </w:p>
    <w:p w14:paraId="54C2F8A5" w14:textId="77777777" w:rsidR="00523619" w:rsidRPr="00523619" w:rsidRDefault="00523619" w:rsidP="005236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514"/>
        <w:gridCol w:w="1512"/>
        <w:gridCol w:w="2227"/>
        <w:gridCol w:w="2092"/>
        <w:gridCol w:w="1965"/>
      </w:tblGrid>
      <w:tr w:rsidR="00523619" w:rsidRPr="00523619" w14:paraId="12F51C24" w14:textId="77777777" w:rsidTr="00031CF1">
        <w:trPr>
          <w:trHeight w:val="327"/>
        </w:trPr>
        <w:tc>
          <w:tcPr>
            <w:tcW w:w="5000" w:type="pct"/>
            <w:gridSpan w:val="6"/>
            <w:shd w:val="clear" w:color="auto" w:fill="auto"/>
          </w:tcPr>
          <w:p w14:paraId="56C9B36C" w14:textId="77777777" w:rsidR="00523619" w:rsidRPr="00523619" w:rsidRDefault="00523619" w:rsidP="00523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1. Наименование закупаемых 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товаров</w:t>
            </w:r>
            <w:r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, работ, их количество (объем), начальная (максимальная) цена договора</w:t>
            </w:r>
          </w:p>
        </w:tc>
      </w:tr>
      <w:tr w:rsidR="00031CF1" w:rsidRPr="00523619" w14:paraId="2A43DE88" w14:textId="77777777" w:rsidTr="00D20C05">
        <w:trPr>
          <w:trHeight w:val="661"/>
        </w:trPr>
        <w:tc>
          <w:tcPr>
            <w:tcW w:w="309" w:type="pct"/>
            <w:vAlign w:val="center"/>
          </w:tcPr>
          <w:p w14:paraId="604545C0" w14:textId="77777777" w:rsidR="00365852" w:rsidRPr="00365852" w:rsidRDefault="00365852" w:rsidP="00523619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№</w:t>
            </w:r>
          </w:p>
        </w:tc>
        <w:tc>
          <w:tcPr>
            <w:tcW w:w="1525" w:type="pct"/>
            <w:gridSpan w:val="2"/>
            <w:vAlign w:val="center"/>
          </w:tcPr>
          <w:p w14:paraId="5C91CB30" w14:textId="7777777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 объекта текущего ремонта</w:t>
            </w:r>
          </w:p>
        </w:tc>
        <w:tc>
          <w:tcPr>
            <w:tcW w:w="1122" w:type="pct"/>
            <w:vAlign w:val="center"/>
          </w:tcPr>
          <w:p w14:paraId="602CD49D" w14:textId="7777777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Срок выполнения работ</w:t>
            </w:r>
          </w:p>
        </w:tc>
        <w:tc>
          <w:tcPr>
            <w:tcW w:w="1054" w:type="pct"/>
            <w:vAlign w:val="center"/>
          </w:tcPr>
          <w:p w14:paraId="46230FF7" w14:textId="7777777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Начальная (максимальная) цена выполнения работ в руб., без НДС</w:t>
            </w:r>
          </w:p>
        </w:tc>
        <w:tc>
          <w:tcPr>
            <w:tcW w:w="990" w:type="pct"/>
            <w:vAlign w:val="center"/>
          </w:tcPr>
          <w:p w14:paraId="32E5859E" w14:textId="6BC684D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Начальная (максимальная) цена выполнения работ в руб., с НДС</w:t>
            </w:r>
          </w:p>
        </w:tc>
      </w:tr>
      <w:tr w:rsidR="00523619" w:rsidRPr="00523619" w14:paraId="515C1C95" w14:textId="77777777" w:rsidTr="00031CF1">
        <w:trPr>
          <w:trHeight w:val="20"/>
        </w:trPr>
        <w:tc>
          <w:tcPr>
            <w:tcW w:w="5000" w:type="pct"/>
            <w:gridSpan w:val="6"/>
            <w:vAlign w:val="center"/>
          </w:tcPr>
          <w:p w14:paraId="08BCE2F9" w14:textId="1B32C689" w:rsidR="00523619" w:rsidRPr="00523619" w:rsidRDefault="00523619" w:rsidP="0052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 по разработке проектно-сметной документации на ремонт в 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-ом корпус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-ом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6-ом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этаж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ах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административных помещений, по адресу: г. Москва, ул. Часовая, д.20, стр.1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корп.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5-6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этаж</w:t>
            </w:r>
            <w:r w:rsid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031CF1" w:rsidRPr="00523619" w14:paraId="2C667597" w14:textId="77777777" w:rsidTr="00D20C05">
        <w:trPr>
          <w:trHeight w:val="495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5C16DD3" w14:textId="77777777" w:rsidR="00365852" w:rsidRPr="00523619" w:rsidRDefault="00365852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pct"/>
            <w:gridSpan w:val="2"/>
            <w:shd w:val="clear" w:color="auto" w:fill="auto"/>
            <w:vAlign w:val="center"/>
            <w:hideMark/>
          </w:tcPr>
          <w:p w14:paraId="08FBE59F" w14:textId="54213D86" w:rsidR="00365852" w:rsidRPr="00523619" w:rsidRDefault="00D20C05" w:rsidP="00523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разработке проектно-сметной документации на ремонт в 5-ом корпусе на 5-ом, 6-ом этажах административных помещений, по адресу: г. Москва, ул. Часовая, д.</w:t>
            </w:r>
            <w:r w:rsidR="00C320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C05">
              <w:rPr>
                <w:rFonts w:ascii="Times New Roman" w:eastAsia="Times New Roman" w:hAnsi="Times New Roman" w:cs="Times New Roman"/>
                <w:lang w:eastAsia="ru-RU"/>
              </w:rPr>
              <w:t>20, стр.1, корп. 5 (5-6 этажи)</w:t>
            </w:r>
          </w:p>
        </w:tc>
        <w:tc>
          <w:tcPr>
            <w:tcW w:w="1122" w:type="pct"/>
            <w:shd w:val="clear" w:color="auto" w:fill="auto"/>
            <w:vAlign w:val="center"/>
            <w:hideMark/>
          </w:tcPr>
          <w:p w14:paraId="42A4C354" w14:textId="77777777" w:rsidR="00365852" w:rsidRPr="00523619" w:rsidRDefault="00365852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договора – но не позднее 31 июля 2025 г</w:t>
            </w:r>
            <w:r w:rsidRPr="005236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.</w:t>
            </w:r>
          </w:p>
        </w:tc>
        <w:tc>
          <w:tcPr>
            <w:tcW w:w="1054" w:type="pct"/>
            <w:shd w:val="clear" w:color="000000" w:fill="FFFFFF"/>
            <w:noWrap/>
            <w:vAlign w:val="center"/>
          </w:tcPr>
          <w:p w14:paraId="6130E800" w14:textId="79C9D0E2" w:rsidR="00365852" w:rsidRPr="00523619" w:rsidRDefault="00D20C05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20C05">
              <w:rPr>
                <w:rFonts w:ascii="Times New Roman" w:eastAsia="Times New Roman" w:hAnsi="Times New Roman" w:cs="Times New Roman"/>
                <w:lang w:val="en-US" w:eastAsia="ru-RU"/>
              </w:rPr>
              <w:t>1 850 649,00</w:t>
            </w:r>
          </w:p>
        </w:tc>
        <w:tc>
          <w:tcPr>
            <w:tcW w:w="990" w:type="pct"/>
            <w:shd w:val="clear" w:color="000000" w:fill="FFFFFF"/>
            <w:vAlign w:val="center"/>
          </w:tcPr>
          <w:p w14:paraId="45E63AB1" w14:textId="6A10B7DD" w:rsidR="00365852" w:rsidRPr="00523619" w:rsidRDefault="00D20C05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20C05">
              <w:rPr>
                <w:rFonts w:ascii="Times New Roman" w:eastAsia="Times New Roman" w:hAnsi="Times New Roman" w:cs="Times New Roman"/>
                <w:lang w:val="en-US" w:eastAsia="ru-RU"/>
              </w:rPr>
              <w:t>2 220 778,80</w:t>
            </w:r>
          </w:p>
        </w:tc>
      </w:tr>
      <w:tr w:rsidR="00523619" w:rsidRPr="00523619" w14:paraId="18BBFFB5" w14:textId="77777777" w:rsidTr="00031CF1">
        <w:trPr>
          <w:trHeight w:val="363"/>
        </w:trPr>
        <w:tc>
          <w:tcPr>
            <w:tcW w:w="2956" w:type="pct"/>
            <w:gridSpan w:val="4"/>
            <w:shd w:val="clear" w:color="auto" w:fill="auto"/>
            <w:noWrap/>
            <w:hideMark/>
          </w:tcPr>
          <w:p w14:paraId="71B9DACC" w14:textId="77777777" w:rsidR="00523619" w:rsidRPr="00523619" w:rsidRDefault="00523619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начальная (максимальная) цена</w:t>
            </w:r>
          </w:p>
        </w:tc>
        <w:tc>
          <w:tcPr>
            <w:tcW w:w="2044" w:type="pct"/>
            <w:gridSpan w:val="2"/>
            <w:shd w:val="clear" w:color="auto" w:fill="auto"/>
            <w:vAlign w:val="center"/>
          </w:tcPr>
          <w:p w14:paraId="020BC61D" w14:textId="264C48D7" w:rsidR="00523619" w:rsidRPr="00523619" w:rsidRDefault="00365852" w:rsidP="0036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lk18421510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</w:t>
            </w:r>
            <w:r w:rsidR="00D20C05" w:rsidRPr="00D20C0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2 220 778,80</w:t>
            </w:r>
            <w:bookmarkEnd w:id="0"/>
          </w:p>
        </w:tc>
      </w:tr>
      <w:tr w:rsidR="00523619" w:rsidRPr="00523619" w14:paraId="5FBEBD5D" w14:textId="77777777" w:rsidTr="00031CF1">
        <w:trPr>
          <w:trHeight w:val="20"/>
        </w:trPr>
        <w:tc>
          <w:tcPr>
            <w:tcW w:w="1072" w:type="pct"/>
            <w:gridSpan w:val="2"/>
          </w:tcPr>
          <w:p w14:paraId="7F4D8CEF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Порядок формирования начальной (максимальной) цены </w:t>
            </w:r>
          </w:p>
        </w:tc>
        <w:tc>
          <w:tcPr>
            <w:tcW w:w="3928" w:type="pct"/>
            <w:gridSpan w:val="4"/>
          </w:tcPr>
          <w:p w14:paraId="5D2496EC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Начальная (максимальная) цена договора учитывает стоимость всех налогов, монтажных работ, стоимость материалов, изделий, конструкций и затрат, связанных с их доставкой на объект, хранением, погрузочно-разгрузочными работами, а также всех затрат, расходов исполнителя, связанных с выполнением работ (с учетом НДС/без учета НДС).</w:t>
            </w:r>
          </w:p>
        </w:tc>
      </w:tr>
      <w:tr w:rsidR="00523619" w:rsidRPr="00523619" w14:paraId="15EB3490" w14:textId="77777777" w:rsidTr="00031CF1">
        <w:trPr>
          <w:trHeight w:val="20"/>
        </w:trPr>
        <w:tc>
          <w:tcPr>
            <w:tcW w:w="1072" w:type="pct"/>
            <w:gridSpan w:val="2"/>
          </w:tcPr>
          <w:p w14:paraId="33738CA0" w14:textId="77777777" w:rsidR="00523619" w:rsidRPr="00523619" w:rsidRDefault="00523619" w:rsidP="00B411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Применяемая при расчете начальной (максимальной) цены ставка НДС</w:t>
            </w:r>
          </w:p>
        </w:tc>
        <w:tc>
          <w:tcPr>
            <w:tcW w:w="3928" w:type="pct"/>
            <w:gridSpan w:val="4"/>
          </w:tcPr>
          <w:p w14:paraId="72E6A8EB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20 %</w:t>
            </w:r>
          </w:p>
        </w:tc>
      </w:tr>
    </w:tbl>
    <w:p w14:paraId="5793367F" w14:textId="77777777" w:rsidR="00D20C05" w:rsidRDefault="00D20C05"/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23"/>
        <w:gridCol w:w="1427"/>
        <w:gridCol w:w="6806"/>
      </w:tblGrid>
      <w:tr w:rsidR="00523619" w:rsidRPr="00D20C05" w14:paraId="34B7305E" w14:textId="77777777" w:rsidTr="00D20C05">
        <w:trPr>
          <w:trHeight w:val="379"/>
        </w:trPr>
        <w:tc>
          <w:tcPr>
            <w:tcW w:w="5000" w:type="pct"/>
            <w:gridSpan w:val="4"/>
          </w:tcPr>
          <w:p w14:paraId="7B4C2F15" w14:textId="77777777" w:rsidR="00523619" w:rsidRPr="00D20C05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2. Требования к 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материалам, конструкциям и изделиям (товар)</w:t>
            </w:r>
            <w:r w:rsidRPr="00D20C05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, работам </w:t>
            </w:r>
          </w:p>
        </w:tc>
      </w:tr>
      <w:tr w:rsidR="00D20C05" w:rsidRPr="00D20C05" w14:paraId="6A5DB18B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06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№ п/п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9AA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Перечень основных данных и требований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019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Содержание требования</w:t>
            </w:r>
          </w:p>
        </w:tc>
      </w:tr>
      <w:tr w:rsidR="00D20C05" w:rsidRPr="00D20C05" w14:paraId="3B03E968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FFC2" w14:textId="7BC44594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1.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7C49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Местоположение и характеристики Объекта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C8F2" w14:textId="0B85CCE5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Адрес Объекта: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г. Москва, СВАО, ул. Часовая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д. 20, стр. 1, корпус 5, этаж 5, 6.</w:t>
            </w:r>
          </w:p>
          <w:p w14:paraId="5235D03E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Технические характеристики Объекта:</w:t>
            </w:r>
          </w:p>
          <w:p w14:paraId="7582BCA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ремонтируемое здание является подразделением ЧУЗ «ЦКБ «РЖД - Медицина», помещения предназначены под размещение учебного центра,</w:t>
            </w:r>
          </w:p>
          <w:p w14:paraId="338D371A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степень огнестойкости – II,</w:t>
            </w:r>
          </w:p>
          <w:p w14:paraId="4B87BCD5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влажностный режим – нормальный, </w:t>
            </w:r>
          </w:p>
          <w:p w14:paraId="31640FCC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уровень ответственности- II, </w:t>
            </w:r>
          </w:p>
          <w:p w14:paraId="66BEC579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класс конструктивной пожарной опасности здания - С0, </w:t>
            </w:r>
          </w:p>
          <w:p w14:paraId="3FAA8DEC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класс функциональной пожарной опасности Ф 3.4. </w:t>
            </w:r>
          </w:p>
          <w:p w14:paraId="0D135DD8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vertAlign w:val="superscript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Общая площадь в границах проектирования – 717,4 м</w:t>
            </w:r>
            <w:r w:rsidRPr="00D20C05">
              <w:rPr>
                <w:rFonts w:ascii="Times New Roman" w:eastAsia="Times New Roman" w:hAnsi="Times New Roman" w:cs="Times New Roman"/>
                <w:spacing w:val="-1"/>
                <w:vertAlign w:val="superscript"/>
                <w:lang w:eastAsia="ru-RU"/>
              </w:rPr>
              <w:t>2</w:t>
            </w:r>
          </w:p>
        </w:tc>
      </w:tr>
      <w:tr w:rsidR="00D20C05" w:rsidRPr="00D20C05" w14:paraId="015B03E7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0EA1" w14:textId="3B6287EB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2.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F3C8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условия, исходная и разрешительная документация, предоставляемые Заказчиком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0976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 начала выполнения проектных работ Заказчик предоставляет Генеральному подрядчику:</w:t>
            </w:r>
          </w:p>
          <w:p w14:paraId="6213CA7C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1. Документацию:</w:t>
            </w:r>
          </w:p>
          <w:p w14:paraId="2C4BCFF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Правоустанавливающие документы на недвижимость;</w:t>
            </w:r>
          </w:p>
          <w:p w14:paraId="7376E7B0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Градостроительный план земельного участка;</w:t>
            </w:r>
          </w:p>
          <w:p w14:paraId="33A32F6B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Планы БТИ;</w:t>
            </w:r>
          </w:p>
          <w:p w14:paraId="165EE5AE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Технические условия на подключение к коммуникациям;</w:t>
            </w:r>
          </w:p>
          <w:p w14:paraId="519DF477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Иные данные необходимые для проектирования в рамках Договора.</w:t>
            </w:r>
          </w:p>
          <w:p w14:paraId="33B8522C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2. Общие сведения о помещениях и инженерных сетях Объекта:</w:t>
            </w:r>
          </w:p>
          <w:p w14:paraId="41352CC3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2.1.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Общие сведения о помещениях:</w:t>
            </w:r>
          </w:p>
          <w:p w14:paraId="30031952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Предоставить информацию о количестве персонала и учеников в учебных классах;</w:t>
            </w:r>
          </w:p>
          <w:p w14:paraId="01EF2886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Предоставить информацию о количестве необходимых помещений.</w:t>
            </w:r>
          </w:p>
          <w:p w14:paraId="4EF245F7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Сведения об инженерных сетях Объекта:</w:t>
            </w:r>
          </w:p>
          <w:p w14:paraId="3F72F1CB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2.2.1. Сведения о системе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Электроснабжения:</w:t>
            </w:r>
          </w:p>
          <w:p w14:paraId="37B2DA27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Указать точки присоединения щитов аварийного эвакуационного освещения к панели ПЭСПЗ (ППУ) здания.</w:t>
            </w:r>
          </w:p>
          <w:p w14:paraId="6367E91A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⁠Указать номера автоматических выключателей в панели ПЭСПЗ (ППУ), к которым подключаются щиты аварийного эвакуационного освещения. Общая потребляемся мощность аварийного эвакуационного освещения не более 5 кВт.</w:t>
            </w:r>
          </w:p>
          <w:p w14:paraId="2466699B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⁠Указать категорию электроснабжения здания.</w:t>
            </w:r>
          </w:p>
          <w:p w14:paraId="07EE2D03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2.2.2. Сведения о системе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Водоснабжения и водоотведения:</w:t>
            </w:r>
          </w:p>
          <w:p w14:paraId="57418D6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Предоставить список рекомендуемого сантехнического оборудования.</w:t>
            </w:r>
          </w:p>
          <w:p w14:paraId="08DB776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2.2.3. Сведения о системе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Отопления, вентиляции и кондиционирования:</w:t>
            </w:r>
          </w:p>
          <w:p w14:paraId="6681487E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Предоставить Перечень оборудования систем вентиляции;</w:t>
            </w:r>
          </w:p>
          <w:p w14:paraId="08C6F6F3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Предоставить Технические характеристики вентиляционных систем (ХОВС);</w:t>
            </w:r>
          </w:p>
          <w:p w14:paraId="53FC6E57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Предоставить Аксонометрические схемы вентиляционных систем.</w:t>
            </w:r>
          </w:p>
          <w:p w14:paraId="1621E3F0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2.2.4. Сведения о слаботочных системах (АПС, АПЗ, СОУЭ):</w:t>
            </w:r>
          </w:p>
          <w:p w14:paraId="2D3229FB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Указать на плане два независимых стояка ПБ в проектируемой части для прокладки интерфейсного кабеля или ДПЛС;</w:t>
            </w:r>
          </w:p>
          <w:p w14:paraId="78815A12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В случае подключения автоматической пожарной сигнализации в существующую линию ДПЛС указать характеристики двухпроводной линии связи и свободное адресное пространство в существующем оборудовании.</w:t>
            </w:r>
          </w:p>
          <w:p w14:paraId="15696738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В случае подключения системы оповещения и управления эвакуацией</w:t>
            </w:r>
          </w:p>
          <w:p w14:paraId="07A97A6E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существующую линию СОУЭ в проектируемой части здания указать места подключения и подтвердить запас по свободному каналу усилителя в существующем оборудовании.</w:t>
            </w:r>
          </w:p>
          <w:p w14:paraId="0BCA9273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Предоставить данные о том, что подлежит автоматизации по противопожарной части в АПЗ.</w:t>
            </w:r>
          </w:p>
          <w:p w14:paraId="7560FA00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2.2.6. Указать место расположения и характеристики телекоммуникационного шкафа и точку подключения для проектируемой области и тип интерфейса подключения в СКС.</w:t>
            </w:r>
          </w:p>
          <w:p w14:paraId="2463C2FE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2.2.7. Указать точки прохода защищаемые СКУД, а также вендора оборудования.</w:t>
            </w:r>
          </w:p>
          <w:p w14:paraId="223C60D1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2.2.8. Указать количество камер и места установки для СОТ.</w:t>
            </w:r>
          </w:p>
        </w:tc>
      </w:tr>
      <w:tr w:rsidR="00D20C05" w:rsidRPr="00D20C05" w14:paraId="32F03830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5D75" w14:textId="333DCAA1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lastRenderedPageBreak/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3.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0F3E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Наименование этапов и объем выполнения работ на Объекте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BCA5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Наименование этапов работ: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  <w:p w14:paraId="61A5AC3A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1. Сбор и анализ сведений, представленных Заказчиком в исходно-разрешительной документации.</w:t>
            </w:r>
          </w:p>
          <w:p w14:paraId="2BCD264E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 Обследование технического состояния строительных конструкций.</w:t>
            </w:r>
          </w:p>
          <w:p w14:paraId="78435420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2.1. Обследовать несущие конструкции здания, выявить дефекты и повреждения по внешним признакам и с использованием детально-инструментальных методов обследования (инструментов и приборов).</w:t>
            </w:r>
          </w:p>
          <w:p w14:paraId="49FF4F01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2.2. Выполнить обмерные работы с составлением поэтажных планов, поперечных разрезов.</w:t>
            </w:r>
          </w:p>
          <w:p w14:paraId="6286AB1C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2.3. Выполнить инженерные обследования по определению прочностных характеристик материалов строительных конструкций с использованием неразрушающих методов.</w:t>
            </w:r>
          </w:p>
          <w:p w14:paraId="635F3187" w14:textId="6EF5C11D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2.4.  Подготовить технический отчет согласно ГОСТ 31937-20</w:t>
            </w:r>
            <w:r w:rsidR="003A626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24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 проведенном обследовании и передать Заказчику 2 (два) экземпляра. </w:t>
            </w:r>
          </w:p>
          <w:p w14:paraId="55FBF882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3. Разработать проект капитального ремонта в соответствии с Постановлением Правительства РФ от 16.02.2008 г. №87 и в 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соответствии с рекомендациями обследования.</w:t>
            </w:r>
          </w:p>
          <w:p w14:paraId="3E7985B8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Объем работ:</w:t>
            </w:r>
          </w:p>
          <w:p w14:paraId="570BAC4C" w14:textId="0EE3DD69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1) Состав разделов проектно-сметной документации необходимо разработать согласно Постановления Правительства РФ от 16.02.2008 № 87 «О составе разделов проектной документации и требованиях к их содержанию». </w:t>
            </w:r>
          </w:p>
          <w:p w14:paraId="75DDD23F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Стадии проектирования: Стадия П (Проект), выполненный в объеме, достаточном для обоснования проектных решений, определения объемов основных строительных работ, потребностей в оборудовании, строительных материалах и конструкциях, положений по организации строительства, а также определения сметной стоимости строительства. </w:t>
            </w:r>
          </w:p>
          <w:p w14:paraId="59D7B7A4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2) При необходимости предусмотреть изменение расположения существующих инженерных сетей и систем электроснабжения, водоснабжения, канализации, отопления, вентиляции и т.д. </w:t>
            </w:r>
          </w:p>
          <w:p w14:paraId="43ACF90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3) Объемно-планировочные решения согласовать с Заказчиком.</w:t>
            </w:r>
          </w:p>
          <w:p w14:paraId="5DDB45D5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4) Помещения запроектировать согласно действующим нормативным требованиям по пожарной безопасности.</w:t>
            </w:r>
          </w:p>
          <w:p w14:paraId="4012DB9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5) Согласования с заинтересованными, надзорными, контролирующими, службами и организациями г. Москвы, осуществляет Заказчик.</w:t>
            </w:r>
          </w:p>
          <w:p w14:paraId="2E7FEAB5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Генеральный подрядчик обязан передать Заказчику готовую проектно-сметную документацию:</w:t>
            </w:r>
          </w:p>
          <w:p w14:paraId="7C5BDEF8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- 1 (один) экземпляр на бумажном носителе, </w:t>
            </w:r>
          </w:p>
          <w:p w14:paraId="6B85B94A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- 1 (один) экземпляр на электронном носителе, в форматах:</w:t>
            </w:r>
          </w:p>
          <w:p w14:paraId="04224CF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doc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/.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docx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(Word), .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pdf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AdobeAcrobat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), .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dwg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AutoCAD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), сметы в формате .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xls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(Excel) </w:t>
            </w:r>
            <w:proofErr w:type="gram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.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sobx</w:t>
            </w:r>
            <w:proofErr w:type="spellEnd"/>
            <w:proofErr w:type="gram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АРПС 1.10</w:t>
            </w:r>
          </w:p>
        </w:tc>
      </w:tr>
      <w:tr w:rsidR="00D20C05" w:rsidRPr="00D20C05" w14:paraId="7E415A68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5EB5" w14:textId="02A34734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lastRenderedPageBreak/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4.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145B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Требования к техническим характеристикам электроснабжения, освещения и слаботочной сети помещений при проектировании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7425" w14:textId="77777777" w:rsidR="003A6260" w:rsidRDefault="003A6260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3A626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Проектирование систем электроснабжения осуществить в соответствии с ПУЭ, ПТЭЭП, ПТЭТЭ и другими нормативными документами РФ, в том числе по ГОСТ Р 50571.7.710-2023 (МЭК 60364-7-710:2021) Национальный стандарт Российской Федерации. Электроустановки низковольтные. Часть 7-710 Требования к специальным электроустановкам. Электроустановки медицинских помещений.</w:t>
            </w:r>
          </w:p>
          <w:p w14:paraId="195C879F" w14:textId="774066C4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Проектом предусмотреть присоединение технологического оборудования здания и сооружений к электрической сети 380/220В с глухо заземленной нейтралью.</w:t>
            </w:r>
          </w:p>
          <w:p w14:paraId="0DCB9B28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Проектные решения по слаботочным системам разработать в соответствии с действующими законодательными актами и нормативными документами РФ.</w:t>
            </w:r>
          </w:p>
          <w:p w14:paraId="570C1071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Здание обеспечить системой СКС с пропускной способностью на оконечных устройствах (розетки) не менее 100 Мбит/сек.</w:t>
            </w:r>
          </w:p>
          <w:p w14:paraId="04DFA0C3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Прокладку кабеля внутри кабинетов в пластиковых коробах или за 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фальш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-потолком или 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фальш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-стенами в лотках или пластиковой 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гофро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-трубе с креплением к потолку или стене отдельно от силовых кабелей.</w:t>
            </w:r>
          </w:p>
          <w:p w14:paraId="122706E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Предусмотреть подключение персональных компьютеров и телефонных аппаратов к структурированной кабельной сети. Кабель Ethernet типа «витая пара» кат. 5е для соединения универсальных розеток с коммутационной панелью в коммутационной стойке, должен удовлетворять требованиям, предъявляемым к кабелям для проводки внутри помещений.</w:t>
            </w:r>
          </w:p>
        </w:tc>
      </w:tr>
      <w:tr w:rsidR="00D20C05" w:rsidRPr="00D20C05" w14:paraId="6FA963F4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3D58" w14:textId="11999B71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5.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32A9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Требования к разработке сметной документации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C715" w14:textId="77777777" w:rsidR="00FC06F3" w:rsidRPr="00FC06F3" w:rsidRDefault="00FC06F3" w:rsidP="00FC06F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C06F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Сметная документация должна быть разработана в соответствии с</w:t>
            </w:r>
          </w:p>
          <w:p w14:paraId="34722C33" w14:textId="77777777" w:rsidR="00FC06F3" w:rsidRPr="00FC06F3" w:rsidRDefault="00FC06F3" w:rsidP="00FC06F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C06F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распоряжением ОАО «РЖД» от 18 марта 2024 года № 684/р «О переходе на ресурсно-индексный метод определения сметной стоимости строительства, реконструкции и капитального ремонта объектов капитального строительства инфраструктуры железнодорожного транспорта».</w:t>
            </w:r>
          </w:p>
          <w:p w14:paraId="0330513E" w14:textId="1B166384" w:rsidR="00D20C05" w:rsidRPr="00D20C05" w:rsidRDefault="00FC06F3" w:rsidP="00FC06F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C06F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Сметная документация должна быть выполнена с применением </w:t>
            </w:r>
            <w:r w:rsidRPr="00FC06F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ФСНБ-2022 с использованием ФГИС ЦС для Москвы, 1 квартал 2024 года ресурсно-индексным методом (на момент передачи Заказчику разработанной и согласованной в установленном порядке сметной документации).</w:t>
            </w:r>
          </w:p>
        </w:tc>
      </w:tr>
      <w:tr w:rsidR="00D20C05" w:rsidRPr="00D20C05" w14:paraId="4411B0FE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7CD5" w14:textId="37682BD2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lastRenderedPageBreak/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6.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C53A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Требования по ассимиляции производства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37B5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Предусмотреть обеспечение энергоресурсами от существующих источников, привязка к существующим системам в части электроснабжения, водоснабжения и теплоснабжения, в пределах утвержденных Заказчиком мощностей. </w:t>
            </w:r>
          </w:p>
          <w:p w14:paraId="1159FB7D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 необходимости увеличения мощностей, Заказчик, по расчету Генерального подрядчика, самостоятельно заказывает их дополнительный объем.</w:t>
            </w:r>
          </w:p>
        </w:tc>
      </w:tr>
      <w:tr w:rsidR="00D20C05" w:rsidRPr="00D20C05" w14:paraId="26740A8B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DE28" w14:textId="0C088EDA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7.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9539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Требования к проектной организации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CBC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Генеральный подрядчик должен быть членом СРО в области архитектурно-строительного проектирования, за исключением исполнителей, указанных в п.4.1 ст.48 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ГрК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РФ.</w:t>
            </w:r>
          </w:p>
          <w:p w14:paraId="5B0E1892" w14:textId="77777777" w:rsidR="00C42E09" w:rsidRDefault="00D20C05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Членство в СРО лиц, осуществляющих подготовку проектно-сметной документации, подтверждается выпиской из реестра членов СРО</w:t>
            </w:r>
            <w:r w:rsid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</w:t>
            </w: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  <w:p w14:paraId="62C47973" w14:textId="552A83C6" w:rsidR="00D20C05" w:rsidRPr="00D20C05" w:rsidRDefault="00D20C05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Срок действия выписки из реестра членов саморегулируемой организации составляет один месяц с даты ее выдачи, согласно ч. 4 ст. 55.17 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ГрК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РФ.</w:t>
            </w:r>
          </w:p>
        </w:tc>
      </w:tr>
      <w:tr w:rsidR="00D20C05" w:rsidRPr="00D20C05" w14:paraId="084DFA68" w14:textId="77777777" w:rsidTr="00D20C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4133" w14:textId="6EEC1C15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2.</w:t>
            </w:r>
            <w:r w:rsidRPr="00D20C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8.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1F0A" w14:textId="77777777" w:rsidR="00D20C05" w:rsidRPr="00D20C05" w:rsidRDefault="00D20C05" w:rsidP="00D20C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нормативных технических и нормативных правовых актов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D140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Постановление Правительства Российской Федерации от 31.08.2023 № 1417 «Об утверждении  Правил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выявления, устранения противоречий между требованиями, включенными в реестр требований, а также между требованиями, включенными в реестр требований, и проектами документов, содержащими требования, подлежащие включению в реестр требований»;</w:t>
            </w:r>
          </w:p>
          <w:p w14:paraId="4245705F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Минстроя России от 27.02.2017 № 128/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71.13330.2017 «СНиП 3.04.01-87 Изоляционные и отделочные покрытия»;</w:t>
            </w:r>
          </w:p>
          <w:p w14:paraId="7CF4CA78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14:paraId="56085541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      </w:r>
          </w:p>
          <w:p w14:paraId="18BB7B9A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Приказ 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Госкомархитектуры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СССР от 06.07.1988 № 191 «ВСН 57-88(р). Положение по техническому обследованию жилых зданий»;</w:t>
            </w:r>
          </w:p>
          <w:p w14:paraId="6B818661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Приказ 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Госкомархитектуры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СССР от 23.11.1988 № 312 «ВСН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назначения»;</w:t>
            </w:r>
          </w:p>
          <w:p w14:paraId="630D235C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Приказ 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Госкомархитектуры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СССР от 26.12.1989 № 250 «ВСН 61-89(р). Реконструкция и капитальный ремонт жилых домов. Нормы проектирования»;</w:t>
            </w:r>
          </w:p>
          <w:p w14:paraId="0A125E76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МЧС России от 19.03.2020 № 194 «Об утверждении свода правил СП 1.13130 «Системы противопожарной защиты. Эвакуационные пути и выходы»;</w:t>
            </w:r>
          </w:p>
          <w:p w14:paraId="7DBE86C4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Приказ Минрегиона России от 30.12.2009 № 624 «Об утверждении Перечня видов работ по инженерным изысканиям, по подготовке проектной документации, по строительству, реконструкции, </w:t>
            </w: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капитальному ремонту объектов капитального строительства, которые оказывают влияние на безопасность объектов капитального строительства»;</w:t>
            </w:r>
          </w:p>
          <w:p w14:paraId="11450C5C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Минстроя России от 27.02.2017 № 127/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28.13330.2017. Свод правил. Защита строительных конструкций от коррозии. Актуализированная редакция СНиП 2.03.11-85»;</w:t>
            </w:r>
          </w:p>
          <w:p w14:paraId="20F7E257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Минстроя России от 19.05.2022 № 389/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118.13330.2022. Свод правил. Общественные здания и сооружения. СНиП 31-06-2009»;</w:t>
            </w:r>
          </w:p>
          <w:p w14:paraId="60B2F0EE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Приказ Минстроя России от 24.12.2020 </w:t>
            </w:r>
            <w:proofErr w:type="gram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  859</w:t>
            </w:r>
            <w:proofErr w:type="gram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131.13330.2020. «СНиП 23-01-99* Строительная климатология»;</w:t>
            </w:r>
          </w:p>
          <w:p w14:paraId="4BD1C5AF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МЧС России от 12.03.2020 № 151 «Об утверждении СП 2.13130.2020 Системы противопожарной защиты. Обеспечение огнестойкости объектов защиты»;</w:t>
            </w:r>
          </w:p>
          <w:p w14:paraId="4999A1A4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Госстроя от 25.12.2012 № 109/ГС «СП 70.13330.2012. Свод правил. Несущие и ограждающие конструкции. Актуализированная редакция СНиП 3.03.01-87»;</w:t>
            </w:r>
          </w:p>
          <w:p w14:paraId="25DAECF7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Приказ Росстандарта от 10.04.2024 № 433-ст «О введении в действие межгосударственного 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стнандарта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» ГОСТ 31937-2024. Межгосударственный стандарт. Здания и сооружения. Правила обследования и мониторинга технического состояния»;</w:t>
            </w:r>
          </w:p>
          <w:p w14:paraId="5AC19825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Росстандарта от 23.06.2020 № 282-ст «Об утверждении национального стандарта Российской Федерации» 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      </w:r>
          </w:p>
          <w:p w14:paraId="4FF6AA2B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Росстандарта от 10.12.2021 № 1762-ст «Об утверждении национального стандарта Российской Федерации» ГОСТ 21.001-2021. Национальный стандарт Российской Федерации. Система проектной документации для строительства. Общие положения»;</w:t>
            </w:r>
          </w:p>
          <w:p w14:paraId="44EB0E96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Росстандарта от 13.02.2023 № 318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«123-ФЗ «Технический регламент о требованиях пожарной безопасности»;</w:t>
            </w:r>
          </w:p>
          <w:p w14:paraId="089B579A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Минстроя России от 30.12.2020 № 904/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59.13330.2020. «СНиП 35-01-2001 Доступность зданий и сооружений для маломобильных групп населения»;</w:t>
            </w:r>
          </w:p>
          <w:p w14:paraId="4A7C70E2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Минстроя России от 24.08.2016 № 590/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255.1325800.2016. Свод правил. Здания и сооружения. Правила эксплуатации. Основные положения»;</w:t>
            </w:r>
          </w:p>
          <w:p w14:paraId="230361F3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Росстандарта от 22.11.2016 № 1734-ст «О введении в действие межгосударственного стандарта ГОСТ 475-2016. Межгосударственный стандарт. Блоки дверные деревянные и комбинированные. Общие технические условия»;</w:t>
            </w:r>
          </w:p>
          <w:p w14:paraId="53D16491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Минстроя России от 16.12.2016 № 965/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72.13330 «СНИП 3.04.03-85. Защита строительных конструкций и сооружений от коррозии»;</w:t>
            </w:r>
          </w:p>
          <w:p w14:paraId="230BFED8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Приказ Минстроя России от 30.12.2016 № 1033/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«Об утверждении СП 47.13330 «СНИП 11-02-96. Инженерные изыскания для строительства. Основные положения»;</w:t>
            </w:r>
          </w:p>
          <w:p w14:paraId="1E3C7B17" w14:textId="77777777" w:rsidR="00C42E09" w:rsidRPr="00C42E09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Постановление Правительства Москвы от 23.02.1999 № 138 «Об утверждении Московских городских строительных норм «Энергосбережение в зданиях. Нормативы по теплозащите и </w:t>
            </w:r>
            <w:proofErr w:type="spellStart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тепловодоэлектроснабжению</w:t>
            </w:r>
            <w:proofErr w:type="spellEnd"/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» (МГСН 2.01-99)»;</w:t>
            </w:r>
          </w:p>
          <w:p w14:paraId="499F88C0" w14:textId="114AD3EF" w:rsidR="00D20C05" w:rsidRPr="00D20C05" w:rsidRDefault="00C42E09" w:rsidP="00C42E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Постановление Правительства Москвы от 14.11.2006 № 900-ПП «О порядке перехода на определение сметной стоимости строительства </w:t>
            </w:r>
            <w:r w:rsidRPr="00C42E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объектов в городе Москве с применением территориальных сметных нормативов в уровне цен по состоянию на 1 января 2000 года».</w:t>
            </w:r>
          </w:p>
        </w:tc>
      </w:tr>
      <w:tr w:rsidR="008F0B7B" w:rsidRPr="00523619" w14:paraId="7C60D143" w14:textId="77777777" w:rsidTr="00031CF1">
        <w:trPr>
          <w:trHeight w:val="20"/>
        </w:trPr>
        <w:tc>
          <w:tcPr>
            <w:tcW w:w="5000" w:type="pct"/>
            <w:gridSpan w:val="4"/>
          </w:tcPr>
          <w:p w14:paraId="686EC3F7" w14:textId="02F13107" w:rsidR="008F0B7B" w:rsidRPr="00523619" w:rsidRDefault="002B45A5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lastRenderedPageBreak/>
              <w:t xml:space="preserve">     </w:t>
            </w:r>
            <w:r w:rsidR="008F0B7B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3. Требования к участникам</w:t>
            </w:r>
          </w:p>
        </w:tc>
      </w:tr>
      <w:tr w:rsidR="008F0B7B" w:rsidRPr="00523619" w14:paraId="303A885A" w14:textId="77777777" w:rsidTr="00031CF1">
        <w:trPr>
          <w:trHeight w:val="20"/>
        </w:trPr>
        <w:tc>
          <w:tcPr>
            <w:tcW w:w="5000" w:type="pct"/>
            <w:gridSpan w:val="4"/>
          </w:tcPr>
          <w:p w14:paraId="7CF01048" w14:textId="61641611" w:rsidR="008F0B7B" w:rsidRPr="008F0B7B" w:rsidRDefault="008F0B7B" w:rsidP="00031CF1">
            <w:pPr>
              <w:spacing w:after="0" w:line="240" w:lineRule="auto"/>
              <w:ind w:left="180" w:right="-57" w:firstLine="23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</w:t>
            </w:r>
            <w:r w:rsidR="002B45A5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3</w:t>
            </w: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.1. Участник должен иметь разрешительные документы на право осуществления деятельности, предусмотренной конкурсной документацией.</w:t>
            </w:r>
          </w:p>
          <w:p w14:paraId="20AD89CD" w14:textId="77777777" w:rsidR="008F0B7B" w:rsidRPr="008F0B7B" w:rsidRDefault="008F0B7B" w:rsidP="00031CF1">
            <w:pPr>
              <w:spacing w:after="0" w:line="240" w:lineRule="auto"/>
              <w:ind w:left="38" w:right="-57" w:firstLine="4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Если участие в закупке принимает несколько лиц на стороне одного участника, разрешительные документы предоставляются на лиц, которые в соответствии с договором простого товарищества осуществляют деятельность, право осуществления которой подтверждается разрешительными документами. При распределении в договоре простого товарищества (договоре о совместной деятельности) обязанностей и вкладов товарищей таким образом, что исполнителями работ (услуг), которые могут выполняться при наличии указанных разрешительных документов, выступают несколько лиц, участник должен представить указанные разрешительные документы на таких лиц. В случае отсутствия распределения обязанностей, вкладов и указания на исполнителей работ (услуг) в договоре простого товарищества (договоре о совместной деятельности), участник должен представить указанные разрешительные документы на всех лиц, выступающих на стороне одного участника.</w:t>
            </w:r>
          </w:p>
          <w:p w14:paraId="3C8C49D3" w14:textId="4BA9DBE0" w:rsidR="008F0B7B" w:rsidRPr="008F0B7B" w:rsidRDefault="002B45A5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   3</w:t>
            </w:r>
            <w:r w:rsidR="008F0B7B"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.2. Участник должен соответствовать требованиям, установленным в соответствии с законодательством Российской Федерации, к лицам, осуществляющим архитектурно-строительное проектирование.</w:t>
            </w:r>
          </w:p>
          <w:p w14:paraId="6CF90103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Участник считается соответствующим данному требованию при соблюдении следующих условий:</w:t>
            </w:r>
          </w:p>
          <w:p w14:paraId="27A8B65E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- участник закупки является членом саморегулируемой организации в области архитектурно-строительного проектирования; </w:t>
            </w:r>
          </w:p>
          <w:p w14:paraId="0E690BBE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- наличие у саморегулируемой организации, членом которой является участник, компенсационного фонда обеспечения договорных обязательств, сформированного в соответствии со статьями 55.4 и 55.16 Градостроительного кодекса Российской Федерации;</w:t>
            </w:r>
          </w:p>
          <w:p w14:paraId="6EF43876" w14:textId="76289DD5" w:rsidR="008F0B7B" w:rsidRPr="008F0B7B" w:rsidRDefault="002B45A5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    </w:t>
            </w:r>
            <w:r w:rsidR="008F0B7B"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В подтверждение соответствия требованиям, установленным законодательством Российской Федерации, участник в составе заявки предоставляет:</w:t>
            </w:r>
          </w:p>
          <w:p w14:paraId="2A26E8CD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- действующую на момент подачи заявки выписку из реестра членов саморегулируемой организации в области архитектурно-строительного проектирования; </w:t>
            </w:r>
          </w:p>
          <w:p w14:paraId="31BDC389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, членом которой является участник, выданную указанной саморегулируемой организацией, с указанием, в том числе, сведений о минимальном размере взноса в компенсационный фонд обеспечения договорных обязательств.</w:t>
            </w:r>
          </w:p>
          <w:p w14:paraId="5803280C" w14:textId="536F3A01" w:rsidR="008F0B7B" w:rsidRPr="008F0B7B" w:rsidRDefault="002B45A5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   </w:t>
            </w:r>
            <w:r w:rsidR="008F0B7B"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Документы должны быть сканированы с оригинала либо нотариально заверенной копии. </w:t>
            </w:r>
          </w:p>
          <w:p w14:paraId="0C2446EE" w14:textId="53EDF492" w:rsidR="008F0B7B" w:rsidRPr="008F0B7B" w:rsidRDefault="002B45A5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   3</w:t>
            </w:r>
            <w:r w:rsidR="008F0B7B"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.3. Участник должен иметь опыт фактически выполненных работ по разработке проектно-сметной документации на ремонт помещений, стоимость выполненных работ должна составлять не менее 20% (двадцати процентов) начальной (максимальной) цены договора без учета НДС, установленной в приложении № 1.1.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к котировочной </w:t>
            </w:r>
            <w:r w:rsidR="008F0B7B"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документации.</w:t>
            </w:r>
          </w:p>
          <w:p w14:paraId="66C1C185" w14:textId="73759DBD" w:rsidR="008F0B7B" w:rsidRPr="008F0B7B" w:rsidRDefault="002B45A5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   </w:t>
            </w:r>
            <w:r w:rsidR="008F0B7B"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При этом учитывается стоимость всех выполненных участником закупки (с учетом правопреемственности) по архитектурно-строительному проектированию зданий. В случае участия в закупке нескольких лиц на стороне одного участника, соответствие квалификационному требованию рассматривается в совокупности на основании информации, представленной в отношении лиц, выступающих на стороне участника. В подтверждение опыта выполнения работ участник в составе заявки представляет:</w:t>
            </w:r>
          </w:p>
          <w:p w14:paraId="3229F9D6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- акты о выполнении работ;</w:t>
            </w:r>
          </w:p>
          <w:p w14:paraId="0F625D83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и</w:t>
            </w:r>
          </w:p>
          <w:p w14:paraId="4BAA2B1A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- договоры на выполнение работ (представляются все листы договоров со всеми приложениями);</w:t>
            </w:r>
          </w:p>
          <w:p w14:paraId="5A446D58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- документы, подтверждающие правопреемство в случае предоставления в подтверждение опыта договоров, заключаемых иными лицами, не являющимися участниками закупки (договор о правопреемстве организации, передаточный акт и др.). </w:t>
            </w:r>
          </w:p>
          <w:p w14:paraId="0E23AE33" w14:textId="77777777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</w:p>
          <w:p w14:paraId="09DE9D38" w14:textId="3288EC20" w:rsidR="008F0B7B" w:rsidRPr="008F0B7B" w:rsidRDefault="002B45A5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    </w:t>
            </w:r>
            <w:r w:rsidR="008F0B7B"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В случае участия в закупке нескольких лиц на стороне одного участника, соответствие квалификационному требованию рассматривается в совокупности на основании информации, представленной в отношении лиц, выступающих на стороне участника. В подтверждение наличия производственных мощностей (ресурсов) участник в составе заявки должен представить: </w:t>
            </w:r>
          </w:p>
          <w:p w14:paraId="38A1BF74" w14:textId="3C4213C8" w:rsidR="008F0B7B" w:rsidRPr="008F0B7B" w:rsidRDefault="008F0B7B" w:rsidP="008F0B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F0B7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- документы, подтверждающие наличие производственных мощностей, ресурсов на любом законном основании (например, карточки учета основных средств, договоры купли-продажи, аренды, иные договоры, иные документы);</w:t>
            </w:r>
          </w:p>
        </w:tc>
      </w:tr>
      <w:tr w:rsidR="00523619" w:rsidRPr="00523619" w14:paraId="690B91A2" w14:textId="77777777" w:rsidTr="00031CF1">
        <w:trPr>
          <w:trHeight w:val="20"/>
        </w:trPr>
        <w:tc>
          <w:tcPr>
            <w:tcW w:w="5000" w:type="pct"/>
            <w:gridSpan w:val="4"/>
          </w:tcPr>
          <w:p w14:paraId="0D9D5D28" w14:textId="67108BE9" w:rsidR="00523619" w:rsidRPr="00523619" w:rsidRDefault="002B45A5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4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. Требования к результатам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 </w:t>
            </w:r>
          </w:p>
        </w:tc>
      </w:tr>
      <w:tr w:rsidR="00523619" w:rsidRPr="00523619" w14:paraId="3137866D" w14:textId="77777777" w:rsidTr="00031CF1">
        <w:trPr>
          <w:trHeight w:val="20"/>
        </w:trPr>
        <w:tc>
          <w:tcPr>
            <w:tcW w:w="5000" w:type="pct"/>
            <w:gridSpan w:val="4"/>
          </w:tcPr>
          <w:p w14:paraId="7BDEE657" w14:textId="3DBDE2AB" w:rsidR="00523619" w:rsidRPr="00523619" w:rsidRDefault="00523619" w:rsidP="00523619">
            <w:pPr>
              <w:tabs>
                <w:tab w:val="left" w:pos="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MS Mincho" w:hAnsi="Times New Roman" w:cs="Times New Roman"/>
                <w:b/>
                <w:spacing w:val="-6"/>
                <w:lang w:eastAsia="ru-RU"/>
              </w:rPr>
            </w:pPr>
            <w:r w:rsidRPr="00523619">
              <w:rPr>
                <w:rFonts w:ascii="Times New Roman" w:eastAsia="MS Mincho" w:hAnsi="Times New Roman" w:cs="Times New Roman"/>
                <w:spacing w:val="-6"/>
                <w:lang w:eastAsia="ru-RU"/>
              </w:rPr>
              <w:t xml:space="preserve">Работы должны быть выполнены в полном объеме в соответствии с </w:t>
            </w:r>
            <w:r w:rsidR="00564365">
              <w:rPr>
                <w:rFonts w:ascii="Times New Roman" w:eastAsia="MS Mincho" w:hAnsi="Times New Roman" w:cs="Times New Roman"/>
                <w:spacing w:val="-6"/>
                <w:lang w:eastAsia="ru-RU"/>
              </w:rPr>
              <w:t>Техническим заданием</w:t>
            </w:r>
          </w:p>
        </w:tc>
      </w:tr>
      <w:tr w:rsidR="00523619" w:rsidRPr="00523619" w14:paraId="64327AA3" w14:textId="77777777" w:rsidTr="00031CF1">
        <w:trPr>
          <w:trHeight w:val="20"/>
        </w:trPr>
        <w:tc>
          <w:tcPr>
            <w:tcW w:w="5000" w:type="pct"/>
            <w:gridSpan w:val="4"/>
          </w:tcPr>
          <w:p w14:paraId="3A2CCFF3" w14:textId="6CE27E8C" w:rsidR="00523619" w:rsidRPr="00523619" w:rsidRDefault="002B45A5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5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.</w:t>
            </w:r>
            <w:r w:rsidR="00523619" w:rsidRPr="00523619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 xml:space="preserve"> 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Место, условия и порядок поставки материалов, конструкций и изделий (товара), выполнения работ </w:t>
            </w:r>
          </w:p>
        </w:tc>
      </w:tr>
      <w:tr w:rsidR="00523619" w:rsidRPr="00523619" w14:paraId="68F5B8B7" w14:textId="77777777" w:rsidTr="00D20C05">
        <w:trPr>
          <w:trHeight w:val="920"/>
        </w:trPr>
        <w:tc>
          <w:tcPr>
            <w:tcW w:w="852" w:type="pct"/>
            <w:gridSpan w:val="2"/>
          </w:tcPr>
          <w:p w14:paraId="7F97A57D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lastRenderedPageBreak/>
              <w:t>Место поставки товаров, выполнения работ.</w:t>
            </w:r>
          </w:p>
        </w:tc>
        <w:tc>
          <w:tcPr>
            <w:tcW w:w="4148" w:type="pct"/>
            <w:gridSpan w:val="2"/>
          </w:tcPr>
          <w:p w14:paraId="77B4AA49" w14:textId="738F1B8F" w:rsidR="00523619" w:rsidRPr="00523619" w:rsidRDefault="00523619" w:rsidP="005236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Центральная Поликлиника ЧУЗ ЦКБ «РЖД-Медицина» по адресу г.</w:t>
            </w: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Москва, ул. Часовая, д.</w:t>
            </w:r>
            <w:r w:rsidR="00126D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 стр.1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корп.</w:t>
            </w:r>
            <w:r w:rsidR="00C320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C320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5-6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этаж</w:t>
            </w:r>
            <w:r w:rsidR="00C320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23619" w:rsidRPr="00523619" w14:paraId="4734BB53" w14:textId="77777777" w:rsidTr="00D20C05">
        <w:trPr>
          <w:trHeight w:val="20"/>
        </w:trPr>
        <w:tc>
          <w:tcPr>
            <w:tcW w:w="852" w:type="pct"/>
            <w:gridSpan w:val="2"/>
            <w:shd w:val="clear" w:color="auto" w:fill="auto"/>
          </w:tcPr>
          <w:p w14:paraId="35BC2A9C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Сроки </w:t>
            </w: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поставки товара, выполнения работ.</w:t>
            </w:r>
          </w:p>
        </w:tc>
        <w:tc>
          <w:tcPr>
            <w:tcW w:w="4148" w:type="pct"/>
            <w:gridSpan w:val="2"/>
            <w:shd w:val="clear" w:color="auto" w:fill="auto"/>
          </w:tcPr>
          <w:p w14:paraId="0EBB6C41" w14:textId="70BD3566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Срок выполнения комплекса работ, определяется согласно выбранной технологии производства работ, с учетом планируемой организаци</w:t>
            </w:r>
            <w:r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и</w:t>
            </w:r>
            <w:r w:rsidRPr="005236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 xml:space="preserve"> производства, исходя из времени, необходимого исполнителю на выполнение указанных работ, без учета задержек и простоев, но не позднее 31 июля 2025 года.  </w:t>
            </w:r>
          </w:p>
        </w:tc>
      </w:tr>
      <w:tr w:rsidR="00523619" w:rsidRPr="00523619" w14:paraId="11660629" w14:textId="77777777" w:rsidTr="00031CF1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4D034474" w14:textId="3916F96E" w:rsidR="00523619" w:rsidRPr="00523619" w:rsidRDefault="002B45A5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6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. Форма, сроки и порядок оплаты </w:t>
            </w:r>
          </w:p>
        </w:tc>
      </w:tr>
      <w:tr w:rsidR="00523619" w:rsidRPr="00523619" w14:paraId="30C4BF86" w14:textId="77777777" w:rsidTr="00D20C05">
        <w:trPr>
          <w:trHeight w:val="179"/>
        </w:trPr>
        <w:tc>
          <w:tcPr>
            <w:tcW w:w="852" w:type="pct"/>
            <w:gridSpan w:val="2"/>
            <w:shd w:val="clear" w:color="auto" w:fill="auto"/>
          </w:tcPr>
          <w:p w14:paraId="12071B94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Форма оплаты</w:t>
            </w:r>
          </w:p>
        </w:tc>
        <w:tc>
          <w:tcPr>
            <w:tcW w:w="4148" w:type="pct"/>
            <w:gridSpan w:val="2"/>
            <w:shd w:val="clear" w:color="auto" w:fill="auto"/>
          </w:tcPr>
          <w:p w14:paraId="35B9B796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Оплата осуществляется в безналичной форме путем перечисления средств на счет контрагента</w:t>
            </w:r>
          </w:p>
        </w:tc>
      </w:tr>
      <w:tr w:rsidR="00523619" w:rsidRPr="00523619" w14:paraId="3328957A" w14:textId="77777777" w:rsidTr="00D20C05">
        <w:trPr>
          <w:trHeight w:val="20"/>
        </w:trPr>
        <w:tc>
          <w:tcPr>
            <w:tcW w:w="852" w:type="pct"/>
            <w:gridSpan w:val="2"/>
            <w:shd w:val="clear" w:color="auto" w:fill="auto"/>
          </w:tcPr>
          <w:p w14:paraId="06F43CD8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Авансирование</w:t>
            </w:r>
          </w:p>
        </w:tc>
        <w:tc>
          <w:tcPr>
            <w:tcW w:w="4148" w:type="pct"/>
            <w:gridSpan w:val="2"/>
            <w:shd w:val="clear" w:color="auto" w:fill="auto"/>
          </w:tcPr>
          <w:p w14:paraId="62CED0AE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Авансовый платёж 30%</w:t>
            </w:r>
          </w:p>
        </w:tc>
      </w:tr>
      <w:tr w:rsidR="00523619" w:rsidRPr="00523619" w14:paraId="208F80DF" w14:textId="77777777" w:rsidTr="00CC0A19">
        <w:trPr>
          <w:trHeight w:val="1042"/>
        </w:trPr>
        <w:tc>
          <w:tcPr>
            <w:tcW w:w="852" w:type="pct"/>
            <w:gridSpan w:val="2"/>
            <w:shd w:val="clear" w:color="auto" w:fill="auto"/>
          </w:tcPr>
          <w:p w14:paraId="36FB433C" w14:textId="77777777" w:rsidR="00523619" w:rsidRPr="00523619" w:rsidRDefault="00523619" w:rsidP="005236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pacing w:val="-6"/>
                <w:highlight w:val="yellow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Срок и порядок оплаты</w:t>
            </w:r>
          </w:p>
        </w:tc>
        <w:tc>
          <w:tcPr>
            <w:tcW w:w="4148" w:type="pct"/>
            <w:gridSpan w:val="2"/>
            <w:shd w:val="clear" w:color="auto" w:fill="auto"/>
          </w:tcPr>
          <w:p w14:paraId="73BC7989" w14:textId="782A5CC6" w:rsidR="00523619" w:rsidRPr="00523619" w:rsidRDefault="00CC0A19" w:rsidP="002B45A5">
            <w:pPr>
              <w:tabs>
                <w:tab w:val="left" w:pos="142"/>
              </w:tabs>
              <w:spacing w:after="0" w:line="240" w:lineRule="auto"/>
              <w:ind w:left="-57" w:right="-57"/>
              <w:jc w:val="both"/>
              <w:rPr>
                <w:rFonts w:ascii="Times New Roman" w:eastAsia="MS Mincho" w:hAnsi="Times New Roman" w:cs="Times New Roman"/>
                <w:iCs/>
                <w:spacing w:val="-6"/>
                <w:highlight w:val="yellow"/>
                <w:lang w:eastAsia="ru-RU"/>
              </w:rPr>
            </w:pPr>
            <w:r w:rsidRPr="00CC0A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Заказчик производит окончательный расчет, с учетом ранее выплаченного аванса, в течение 40 (сорока) календарных дней после подписания Сторонами акта сдачи-приемки выполненных работ и накладной на переданную проектно-сметную и рабочую документацию по соответствующему этапу</w:t>
            </w:r>
            <w:r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.</w:t>
            </w:r>
          </w:p>
        </w:tc>
      </w:tr>
      <w:tr w:rsidR="00523619" w:rsidRPr="00523619" w14:paraId="56D8E390" w14:textId="77777777" w:rsidTr="00031CF1">
        <w:trPr>
          <w:trHeight w:val="20"/>
        </w:trPr>
        <w:tc>
          <w:tcPr>
            <w:tcW w:w="5000" w:type="pct"/>
            <w:gridSpan w:val="4"/>
          </w:tcPr>
          <w:p w14:paraId="3C4FA77B" w14:textId="3F98ABB2" w:rsidR="00523619" w:rsidRPr="00523619" w:rsidRDefault="002B45A5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7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. Документы, предоставляемые в подтверждение соответствия предлагаемых участником товара, работ</w:t>
            </w:r>
          </w:p>
        </w:tc>
      </w:tr>
      <w:tr w:rsidR="00523619" w:rsidRPr="00523619" w14:paraId="40599460" w14:textId="77777777" w:rsidTr="00031CF1">
        <w:trPr>
          <w:trHeight w:val="20"/>
        </w:trPr>
        <w:tc>
          <w:tcPr>
            <w:tcW w:w="5000" w:type="pct"/>
            <w:gridSpan w:val="4"/>
          </w:tcPr>
          <w:p w14:paraId="599EE8E6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Предоставление документов в подтверждение соответствия предлагаемых участником товаров, работ не требуется</w:t>
            </w:r>
          </w:p>
        </w:tc>
      </w:tr>
      <w:tr w:rsidR="00523619" w:rsidRPr="00523619" w14:paraId="115AD781" w14:textId="77777777" w:rsidTr="00031CF1">
        <w:trPr>
          <w:trHeight w:val="20"/>
        </w:trPr>
        <w:tc>
          <w:tcPr>
            <w:tcW w:w="5000" w:type="pct"/>
            <w:gridSpan w:val="4"/>
          </w:tcPr>
          <w:p w14:paraId="479DF207" w14:textId="11ADC9D4" w:rsidR="00523619" w:rsidRPr="00523619" w:rsidRDefault="002B45A5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8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. Расчет стоимости 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товара</w:t>
            </w:r>
            <w:r w:rsidR="00523619"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, работ </w:t>
            </w:r>
          </w:p>
        </w:tc>
      </w:tr>
      <w:tr w:rsidR="00523619" w:rsidRPr="00523619" w14:paraId="5139CF6E" w14:textId="77777777" w:rsidTr="00031CF1">
        <w:trPr>
          <w:trHeight w:val="20"/>
        </w:trPr>
        <w:tc>
          <w:tcPr>
            <w:tcW w:w="5000" w:type="pct"/>
            <w:gridSpan w:val="4"/>
          </w:tcPr>
          <w:p w14:paraId="650A24FC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 xml:space="preserve">Цена за единицу каждого наименования товара, работ, без учета НДС подлежит снижению от начальной пропорционально снижению начальной (максимальной) цены договора без учета НДС, полученному по итогам проведения конкурса. </w:t>
            </w:r>
          </w:p>
        </w:tc>
      </w:tr>
    </w:tbl>
    <w:p w14:paraId="22936F05" w14:textId="0BB8A0A0" w:rsidR="004D6488" w:rsidRDefault="004D6488"/>
    <w:p w14:paraId="44F6C74F" w14:textId="4A48E97B" w:rsidR="00595452" w:rsidRDefault="00595452"/>
    <w:p w14:paraId="6A31EDF8" w14:textId="18F13087" w:rsidR="00595452" w:rsidRPr="00595452" w:rsidRDefault="00595452" w:rsidP="00595452">
      <w:pPr>
        <w:jc w:val="right"/>
        <w:rPr>
          <w:rFonts w:ascii="Times New Roman" w:hAnsi="Times New Roman" w:cs="Times New Roman"/>
          <w:sz w:val="24"/>
          <w:szCs w:val="24"/>
        </w:rPr>
      </w:pPr>
      <w:r w:rsidRPr="00595452">
        <w:rPr>
          <w:rFonts w:ascii="Times New Roman" w:hAnsi="Times New Roman" w:cs="Times New Roman"/>
          <w:sz w:val="24"/>
          <w:szCs w:val="24"/>
        </w:rPr>
        <w:t>Приложение № 1 к Техническому заданию</w:t>
      </w:r>
    </w:p>
    <w:p w14:paraId="68142D27" w14:textId="691522AF" w:rsidR="00595452" w:rsidRDefault="00595452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874"/>
        <w:gridCol w:w="1528"/>
        <w:gridCol w:w="1545"/>
        <w:gridCol w:w="298"/>
      </w:tblGrid>
      <w:tr w:rsidR="00595452" w:rsidRPr="00595452" w14:paraId="63C99E2E" w14:textId="77777777" w:rsidTr="009F4243">
        <w:trPr>
          <w:gridAfter w:val="1"/>
          <w:wAfter w:w="298" w:type="dxa"/>
          <w:trHeight w:val="330"/>
        </w:trPr>
        <w:tc>
          <w:tcPr>
            <w:tcW w:w="10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D1CE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ОБЪЕКТНАЯ СМЕТА </w:t>
            </w:r>
          </w:p>
        </w:tc>
      </w:tr>
      <w:tr w:rsidR="00595452" w:rsidRPr="00595452" w14:paraId="7809FDA3" w14:textId="77777777" w:rsidTr="009F4243">
        <w:trPr>
          <w:gridAfter w:val="1"/>
          <w:wAfter w:w="298" w:type="dxa"/>
          <w:trHeight w:val="255"/>
        </w:trPr>
        <w:tc>
          <w:tcPr>
            <w:tcW w:w="10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63C74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проектные и изыскательские работы </w:t>
            </w:r>
          </w:p>
        </w:tc>
      </w:tr>
      <w:tr w:rsidR="00595452" w:rsidRPr="00595452" w14:paraId="054612B0" w14:textId="77777777" w:rsidTr="009F4243">
        <w:trPr>
          <w:gridAfter w:val="1"/>
          <w:wAfter w:w="298" w:type="dxa"/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BB4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B09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проектируемого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F86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смет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6B2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Изыскательские работы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B49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A71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работ в текущем уровне цен </w:t>
            </w: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кв 2024г. (руб.)</w:t>
            </w:r>
          </w:p>
        </w:tc>
      </w:tr>
      <w:tr w:rsidR="00595452" w:rsidRPr="00595452" w14:paraId="59F605BC" w14:textId="77777777" w:rsidTr="009F4243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910C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7286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2738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4D15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123E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B8D9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655A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452" w:rsidRPr="00595452" w14:paraId="619C4216" w14:textId="77777777" w:rsidTr="009F42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78B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AF11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E469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3B0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514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111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37F9C4E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452" w:rsidRPr="00595452" w14:paraId="09568895" w14:textId="77777777" w:rsidTr="009F42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3975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3D3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Техническое заключение о состоянии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2B9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 №1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E681B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262 678,70  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B6CA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3B34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262 678,70</w:t>
            </w:r>
          </w:p>
        </w:tc>
        <w:tc>
          <w:tcPr>
            <w:tcW w:w="222" w:type="dxa"/>
            <w:vAlign w:val="center"/>
            <w:hideMark/>
          </w:tcPr>
          <w:p w14:paraId="7AB4E8DE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452" w:rsidRPr="00595452" w14:paraId="5B8B78F8" w14:textId="77777777" w:rsidTr="009F42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8063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203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Проектные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416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 №2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1AF0D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3BE6" w14:textId="77777777" w:rsidR="00595452" w:rsidRPr="00595452" w:rsidRDefault="00595452" w:rsidP="0059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1 587 970,30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A68A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1 587 970,30</w:t>
            </w:r>
          </w:p>
        </w:tc>
        <w:tc>
          <w:tcPr>
            <w:tcW w:w="222" w:type="dxa"/>
            <w:vAlign w:val="center"/>
            <w:hideMark/>
          </w:tcPr>
          <w:p w14:paraId="6A2D00FA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452" w:rsidRPr="00595452" w14:paraId="0B600BDA" w14:textId="77777777" w:rsidTr="009F4243">
        <w:trPr>
          <w:trHeight w:val="3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CAF7E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Итого по смете (без НДС)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FBE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 xml:space="preserve">         262 678,70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3FD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 xml:space="preserve">  1 587 970,30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C431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1 850 649,00</w:t>
            </w:r>
          </w:p>
        </w:tc>
        <w:tc>
          <w:tcPr>
            <w:tcW w:w="222" w:type="dxa"/>
            <w:vAlign w:val="center"/>
            <w:hideMark/>
          </w:tcPr>
          <w:p w14:paraId="4F585920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452" w:rsidRPr="00595452" w14:paraId="3B9BB854" w14:textId="77777777" w:rsidTr="009F4243">
        <w:trPr>
          <w:trHeight w:val="33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5AE5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НДС 20%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5F1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lang w:eastAsia="ru-RU"/>
              </w:rPr>
              <w:t>370 129,80</w:t>
            </w:r>
          </w:p>
        </w:tc>
        <w:tc>
          <w:tcPr>
            <w:tcW w:w="222" w:type="dxa"/>
            <w:vAlign w:val="center"/>
            <w:hideMark/>
          </w:tcPr>
          <w:p w14:paraId="0BF7C70B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452" w:rsidRPr="00595452" w14:paraId="69B13544" w14:textId="77777777" w:rsidTr="009F4243">
        <w:trPr>
          <w:trHeight w:val="28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455B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смете с НДС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A1E7" w14:textId="77777777" w:rsidR="00595452" w:rsidRPr="00595452" w:rsidRDefault="00595452" w:rsidP="0059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4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2 220 778,80</w:t>
            </w:r>
          </w:p>
        </w:tc>
        <w:tc>
          <w:tcPr>
            <w:tcW w:w="222" w:type="dxa"/>
            <w:vAlign w:val="center"/>
            <w:hideMark/>
          </w:tcPr>
          <w:p w14:paraId="3E6FFFB2" w14:textId="77777777" w:rsidR="00595452" w:rsidRPr="00595452" w:rsidRDefault="00595452" w:rsidP="0059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55573B" w14:textId="77777777" w:rsidR="00595452" w:rsidRPr="00595452" w:rsidRDefault="00595452" w:rsidP="005954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07487" w14:textId="77777777" w:rsidR="00595452" w:rsidRDefault="00595452"/>
    <w:sectPr w:rsidR="0059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E"/>
    <w:rsid w:val="00031CF1"/>
    <w:rsid w:val="00126D81"/>
    <w:rsid w:val="0016425E"/>
    <w:rsid w:val="002951D0"/>
    <w:rsid w:val="002B45A5"/>
    <w:rsid w:val="00365852"/>
    <w:rsid w:val="003A6260"/>
    <w:rsid w:val="004D6488"/>
    <w:rsid w:val="00523619"/>
    <w:rsid w:val="00564365"/>
    <w:rsid w:val="00595452"/>
    <w:rsid w:val="008F0B7B"/>
    <w:rsid w:val="00B4115A"/>
    <w:rsid w:val="00C32094"/>
    <w:rsid w:val="00C42E09"/>
    <w:rsid w:val="00CC0A19"/>
    <w:rsid w:val="00D20C05"/>
    <w:rsid w:val="00FC06F3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B75A"/>
  <w15:chartTrackingRefBased/>
  <w15:docId w15:val="{E40D542E-792D-4685-89CD-BE8A4A63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Татьяна Валентиновна</dc:creator>
  <cp:keywords/>
  <dc:description/>
  <cp:lastModifiedBy>Лукьянова Татьяна Валентиновна</cp:lastModifiedBy>
  <cp:revision>16</cp:revision>
  <dcterms:created xsi:type="dcterms:W3CDTF">2024-12-04T10:12:00Z</dcterms:created>
  <dcterms:modified xsi:type="dcterms:W3CDTF">2024-12-13T13:07:00Z</dcterms:modified>
</cp:coreProperties>
</file>