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C5" w:rsidRPr="00B6059A" w:rsidRDefault="00C21CC5" w:rsidP="00C21CC5">
      <w:pPr>
        <w:keepNext/>
        <w:keepLines/>
        <w:widowControl w:val="0"/>
        <w:suppressLineNumbers/>
        <w:suppressAutoHyphens/>
        <w:spacing w:after="0" w:line="36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B6059A">
        <w:rPr>
          <w:rFonts w:ascii="Times New Roman" w:hAnsi="Times New Roman" w:cs="Times New Roman"/>
          <w:b/>
          <w:bCs/>
        </w:rPr>
        <w:t>Техническ</w:t>
      </w:r>
      <w:r w:rsidR="00467191">
        <w:rPr>
          <w:rFonts w:ascii="Times New Roman" w:hAnsi="Times New Roman" w:cs="Times New Roman"/>
          <w:b/>
          <w:bCs/>
        </w:rPr>
        <w:t>ое задание</w:t>
      </w:r>
    </w:p>
    <w:p w:rsidR="00C21CC5" w:rsidRDefault="00C21CC5" w:rsidP="00C21C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59A">
        <w:rPr>
          <w:rFonts w:ascii="Times New Roman" w:hAnsi="Times New Roman" w:cs="Times New Roman"/>
          <w:b/>
          <w:bCs/>
        </w:rPr>
        <w:t>Предмет договора:</w:t>
      </w:r>
      <w:r w:rsidRPr="00B6059A">
        <w:rPr>
          <w:rFonts w:ascii="Times New Roman" w:hAnsi="Times New Roman" w:cs="Times New Roman"/>
          <w:bCs/>
        </w:rPr>
        <w:t xml:space="preserve"> </w:t>
      </w:r>
      <w:r w:rsidRPr="00D07D8F">
        <w:rPr>
          <w:rFonts w:ascii="Times New Roman" w:hAnsi="Times New Roman" w:cs="Times New Roman"/>
          <w:b/>
        </w:rPr>
        <w:t xml:space="preserve">Поставка </w:t>
      </w:r>
      <w:r w:rsidR="00627995">
        <w:rPr>
          <w:rFonts w:ascii="Times New Roman" w:hAnsi="Times New Roman" w:cs="Times New Roman"/>
          <w:b/>
        </w:rPr>
        <w:t>продуктов питания (фрукты, овощи и соки)</w:t>
      </w:r>
    </w:p>
    <w:p w:rsidR="00C21CC5" w:rsidRDefault="00C21CC5" w:rsidP="00C21C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59A">
        <w:rPr>
          <w:rFonts w:ascii="Times New Roman" w:hAnsi="Times New Roman" w:cs="Times New Roman"/>
          <w:b/>
        </w:rPr>
        <w:t>Наименование, характеристики и объем поставляемых товаров*:</w:t>
      </w:r>
    </w:p>
    <w:tbl>
      <w:tblPr>
        <w:tblStyle w:val="a3"/>
        <w:tblW w:w="0" w:type="auto"/>
        <w:tblInd w:w="108" w:type="dxa"/>
        <w:tblLook w:val="04A0"/>
      </w:tblPr>
      <w:tblGrid>
        <w:gridCol w:w="817"/>
        <w:gridCol w:w="2392"/>
        <w:gridCol w:w="609"/>
        <w:gridCol w:w="766"/>
        <w:gridCol w:w="4879"/>
      </w:tblGrid>
      <w:tr w:rsidR="00C21CC5" w:rsidRPr="00015A7D" w:rsidTr="00D858C4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№</w:t>
            </w:r>
          </w:p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15A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5A7D">
              <w:rPr>
                <w:rFonts w:ascii="Times New Roman" w:hAnsi="Times New Roman" w:cs="Times New Roman"/>
              </w:rPr>
              <w:t>/</w:t>
            </w:r>
            <w:proofErr w:type="spellStart"/>
            <w:r w:rsidRPr="00015A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15A7D">
              <w:rPr>
                <w:rFonts w:ascii="Times New Roman" w:hAnsi="Times New Roman" w:cs="Times New Roman"/>
              </w:rPr>
              <w:t>изм</w:t>
            </w:r>
            <w:proofErr w:type="spellEnd"/>
            <w:r w:rsidRPr="00015A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C21CC5" w:rsidRPr="00015A7D" w:rsidTr="00F50F70">
        <w:trPr>
          <w:trHeight w:val="20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Виноград сушеный (изюм)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15A7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44631A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Изюм должен соответствовать требованиям ГОСТ 6882-88. Внешний вид должен быть однородны по форме, размеру и цвету, с полным содержанием мякоти, без косточек. Цвет должен быть от </w:t>
            </w:r>
            <w:proofErr w:type="gramStart"/>
            <w:r w:rsidRPr="00015A7D">
              <w:rPr>
                <w:rFonts w:ascii="Times New Roman" w:hAnsi="Times New Roman" w:cs="Times New Roman"/>
              </w:rPr>
              <w:t>золотистого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до коричневого (значение не тр</w:t>
            </w:r>
            <w:r w:rsidR="00F50F70">
              <w:rPr>
                <w:rFonts w:ascii="Times New Roman" w:hAnsi="Times New Roman" w:cs="Times New Roman"/>
              </w:rPr>
              <w:t>е</w:t>
            </w:r>
            <w:r w:rsidRPr="00015A7D">
              <w:rPr>
                <w:rFonts w:ascii="Times New Roman" w:hAnsi="Times New Roman" w:cs="Times New Roman"/>
              </w:rPr>
              <w:t>бует конкретизации). Вкус должен быть свойственен изюму, сладкий, без посторонних привкусов. Запах должен быть свойственен изюму, без посторон</w:t>
            </w:r>
            <w:r w:rsidR="00F50F70">
              <w:rPr>
                <w:rFonts w:ascii="Times New Roman" w:hAnsi="Times New Roman" w:cs="Times New Roman"/>
              </w:rPr>
              <w:t>н</w:t>
            </w:r>
            <w:r w:rsidRPr="00015A7D">
              <w:rPr>
                <w:rFonts w:ascii="Times New Roman" w:hAnsi="Times New Roman" w:cs="Times New Roman"/>
              </w:rPr>
              <w:t xml:space="preserve">их запахов. </w:t>
            </w:r>
          </w:p>
        </w:tc>
      </w:tr>
      <w:tr w:rsidR="00C21CC5" w:rsidRPr="00015A7D" w:rsidTr="00F50F70">
        <w:trPr>
          <w:trHeight w:val="2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15A7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44631A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Капуста должна быть белокочанной свежей. Капуста по качественным показателям должна соответствовать требованиям ГОСТ </w:t>
            </w:r>
            <w:proofErr w:type="gramStart"/>
            <w:r w:rsidRPr="00015A7D">
              <w:rPr>
                <w:rFonts w:ascii="Times New Roman" w:hAnsi="Times New Roman" w:cs="Times New Roman"/>
              </w:rPr>
              <w:t>Р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51809-2001. Внешний ви</w:t>
            </w:r>
            <w:proofErr w:type="gramStart"/>
            <w:r w:rsidRPr="00015A7D">
              <w:rPr>
                <w:rFonts w:ascii="Times New Roman" w:hAnsi="Times New Roman" w:cs="Times New Roman"/>
              </w:rPr>
              <w:t>д-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кочаны свежие, целые, здоровые, чистые, сформировавшиеся, </w:t>
            </w:r>
            <w:proofErr w:type="spellStart"/>
            <w:r w:rsidRPr="00015A7D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015A7D">
              <w:rPr>
                <w:rFonts w:ascii="Times New Roman" w:hAnsi="Times New Roman" w:cs="Times New Roman"/>
              </w:rPr>
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 Запах и вку</w:t>
            </w:r>
            <w:proofErr w:type="gramStart"/>
            <w:r w:rsidRPr="00015A7D">
              <w:rPr>
                <w:rFonts w:ascii="Times New Roman" w:hAnsi="Times New Roman" w:cs="Times New Roman"/>
              </w:rPr>
              <w:t>с-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свойственные данному ботаническому сорту, без постороннего запаха и привкуса. Плотность кочан</w:t>
            </w:r>
            <w:proofErr w:type="gramStart"/>
            <w:r w:rsidRPr="00015A7D">
              <w:rPr>
                <w:rFonts w:ascii="Times New Roman" w:hAnsi="Times New Roman" w:cs="Times New Roman"/>
              </w:rPr>
              <w:t>а-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плотный. </w:t>
            </w:r>
          </w:p>
        </w:tc>
      </w:tr>
      <w:tr w:rsidR="00C21CC5" w:rsidRPr="00015A7D" w:rsidTr="00F50F70">
        <w:trPr>
          <w:trHeight w:val="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1</w:t>
            </w:r>
            <w:r w:rsidR="0044631A">
              <w:rPr>
                <w:rFonts w:ascii="Times New Roman" w:hAnsi="Times New Roman" w:cs="Times New Roman"/>
              </w:rPr>
              <w:t>8128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5A7D">
              <w:rPr>
                <w:rFonts w:ascii="Times New Roman" w:hAnsi="Times New Roman" w:cs="Times New Roman"/>
              </w:rPr>
              <w:t>Клубни целые, чистые, здоровые, зрелые, полностью покрытые плотной кожурой, без излишней внешней влажности, не проросшие, не увядшие, не треснувшие,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Вид внутренней части клубня: Типичной для ботанического сорта окраски. Пятна ржавой (железистой) пятнистости, внутренние пустоты, черная сердцевина и другие внутренние дефекты не допускаются. Содержание клубней, пораженных мокрой, сухой, кольцевой, пуговичной гнилью и фитофторой не допускается. Наличие органической и минеральной примеси (солома, ботва, камни и т.п.) не допускается. Содержание в продовольственном картофеле токсичных элементов, пестицидов, нитратов, радионуклидов не должно превышать допустимые уровни, установленные </w:t>
            </w:r>
            <w:proofErr w:type="gramStart"/>
            <w:r w:rsidRPr="00015A7D">
              <w:rPr>
                <w:rFonts w:ascii="Times New Roman" w:hAnsi="Times New Roman" w:cs="Times New Roman"/>
              </w:rPr>
              <w:t>ТР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ТС 021/2011 «О безопасности пищевой продукции». Наличие в продовольственном картофеле возбудителей инфекционных, паразитарных заболеваний, их токсинов, представляющих опасность для здоровья человека и животных, яиц гельминтов и цист кишечных патогенных простейших не допускается. Размер клубней по наибольшему поперечному диаметру:  округло-овальной формы – не менее 45,0 мм; удлиненной формы - не менее 30,0 мм.  Наличие земли, прилипшей к клубням не более 1 % от массы. </w:t>
            </w:r>
          </w:p>
        </w:tc>
      </w:tr>
      <w:tr w:rsidR="00C21CC5" w:rsidRPr="00015A7D" w:rsidTr="00F50F70">
        <w:trPr>
          <w:trHeight w:val="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Компотная смесь (сушеные фрукты)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575414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Компотная смесь из сухих фруктов должна быть высшего сорта. Внешний вид – целые плоды или кружки (боковые срезы, полноценные по мякоти). </w:t>
            </w:r>
            <w:proofErr w:type="gramStart"/>
            <w:r w:rsidRPr="00015A7D">
              <w:rPr>
                <w:rFonts w:ascii="Times New Roman" w:hAnsi="Times New Roman" w:cs="Times New Roman"/>
              </w:rPr>
              <w:t>Сушеные фрукты должны быть эластичны, не ломкими, не слипаться при сжатии.</w:t>
            </w:r>
            <w:proofErr w:type="gramEnd"/>
            <w:r w:rsidRPr="00015A7D">
              <w:rPr>
                <w:rFonts w:ascii="Times New Roman" w:hAnsi="Times New Roman" w:cs="Times New Roman"/>
              </w:rPr>
              <w:t xml:space="preserve"> Компотная смесь должна соответствовать требованиям   ГОСТ 32896-2014. Вкус и запах должны быть свойственны </w:t>
            </w:r>
            <w:r w:rsidRPr="00015A7D">
              <w:rPr>
                <w:rFonts w:ascii="Times New Roman" w:hAnsi="Times New Roman" w:cs="Times New Roman"/>
              </w:rPr>
              <w:lastRenderedPageBreak/>
              <w:t xml:space="preserve">фруктам данного вида, без постороннего запаха и вкуса. </w:t>
            </w:r>
          </w:p>
        </w:tc>
      </w:tr>
      <w:tr w:rsidR="00C21CC5" w:rsidRPr="00015A7D" w:rsidTr="00F50F70">
        <w:trPr>
          <w:trHeight w:val="26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575414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Лук должен соответствовать требованиям ГОСТ 34306-2017. Луковицы должны быть вызревшими, здоровыми, чистыми, целыми, не проросшими, без повреждений сельскохозяйственными вредителями. Форма и окрас должны быть типичными для ботанического сорта. Лук должен быть с сухими наружными чешуями (рубашкой) и высушенной шейкой, длиной не более 5,0 см. Лук должен быть без излишней внешней влажности, без полого и жесткого донца. Размер в диаметре одной луковицы не менее 5см и не более 8 см (значение не тр</w:t>
            </w:r>
            <w:r w:rsidR="00F50F70">
              <w:rPr>
                <w:rFonts w:ascii="Times New Roman" w:hAnsi="Times New Roman" w:cs="Times New Roman"/>
              </w:rPr>
              <w:t>е</w:t>
            </w:r>
            <w:r w:rsidRPr="00015A7D">
              <w:rPr>
                <w:rFonts w:ascii="Times New Roman" w:hAnsi="Times New Roman" w:cs="Times New Roman"/>
              </w:rPr>
              <w:t>бует конкретизации).</w:t>
            </w:r>
          </w:p>
        </w:tc>
      </w:tr>
      <w:tr w:rsidR="00C21CC5" w:rsidRPr="00015A7D" w:rsidTr="00F50F70">
        <w:trPr>
          <w:trHeight w:val="30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575414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Морковь должна быть свежая. Морковь должна соответствовать требованиям ГОСТ 32284-2013. Корнеплоды должны быть свежими, целыми, здоровыми, чистыми, не увядшими, не треснувшими, не одревесневшими, без признаков прорастания, без повреждений сельскохозяйственными вредителями, без излишней внешней влажности. Окрас и форма моркови должны быть типичными для ботанического сорта. Запах и вкус должны быть свойственны ботаническому сорту без постороннего запаха и привкуса. Длина моркови не должна быть меньше 15,0 см и не более 20,0 см (значение не тр</w:t>
            </w:r>
            <w:r w:rsidR="00F50F70">
              <w:rPr>
                <w:rFonts w:ascii="Times New Roman" w:hAnsi="Times New Roman" w:cs="Times New Roman"/>
              </w:rPr>
              <w:t>е</w:t>
            </w:r>
            <w:r w:rsidRPr="00015A7D">
              <w:rPr>
                <w:rFonts w:ascii="Times New Roman" w:hAnsi="Times New Roman" w:cs="Times New Roman"/>
              </w:rPr>
              <w:t xml:space="preserve">бует конкретизации). </w:t>
            </w:r>
          </w:p>
        </w:tc>
      </w:tr>
      <w:tr w:rsidR="00C21CC5" w:rsidRPr="00015A7D" w:rsidTr="00F50F70">
        <w:trPr>
          <w:trHeight w:val="1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575414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Размер корнеплодов по наибольшему поперечному диаметру не должен быть меньше 5,0 и не больше10,0 см (значение параметра не требует конкретизации). Свекла должна соответствовать требованиям ГОСТ 32285-2013. Свекла должна быть свежей, целой, здоровой, чистой, не увядшей, не треснувшей, без признаков прорастания, без повреждений сельскохозяйственными вредителями, без излишней внешней влажности. Формы и окраска должны быть типичн</w:t>
            </w:r>
            <w:r w:rsidR="00F50F70">
              <w:rPr>
                <w:rFonts w:ascii="Times New Roman" w:hAnsi="Times New Roman" w:cs="Times New Roman"/>
              </w:rPr>
              <w:t>ы</w:t>
            </w:r>
            <w:r w:rsidRPr="00015A7D">
              <w:rPr>
                <w:rFonts w:ascii="Times New Roman" w:hAnsi="Times New Roman" w:cs="Times New Roman"/>
              </w:rPr>
              <w:t>ми для ботанического сорта. Длина оставшихся черешков листьев не более 2,0 см или без них.</w:t>
            </w:r>
          </w:p>
        </w:tc>
      </w:tr>
      <w:tr w:rsidR="00C21CC5" w:rsidRPr="00015A7D" w:rsidTr="00F50F70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21CC5" w:rsidRPr="00015A7D" w:rsidRDefault="00C21CC5" w:rsidP="00F50F70">
            <w:pPr>
              <w:jc w:val="center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C5" w:rsidRPr="00015A7D" w:rsidRDefault="00C21CC5" w:rsidP="003D0B0C">
            <w:pPr>
              <w:jc w:val="both"/>
              <w:rPr>
                <w:rFonts w:ascii="Times New Roman" w:hAnsi="Times New Roman" w:cs="Times New Roman"/>
              </w:rPr>
            </w:pPr>
            <w:r w:rsidRPr="00015A7D">
              <w:rPr>
                <w:rFonts w:ascii="Times New Roman" w:hAnsi="Times New Roman" w:cs="Times New Roman"/>
              </w:rPr>
              <w:t xml:space="preserve">Яблоки свежие должны соответствовать требованиям ГОСТ 34314-2017. Яблоки должны быть высшего или первого сорта. Яблоки должны быть целыми, чистыми без излишней внешней влажности. Форма и окрас должны быть типичными для помологического сорта, с плодоножкой. Запах и вкус должны быть свойственны помологическому сорту без постороннего запаха и привкуса. Мякоть должна быть доброкачественной. Не допускается наличие сельскохозяйственных вредителей. Яблоки не должны быть повреждены вредителями. Не допускается наличие загнивших, гнилых, с признаками увядания, перезрелых, с побурением мякоти, испорченных яблок. Наличие сорной примеси не допускается. </w:t>
            </w:r>
          </w:p>
        </w:tc>
      </w:tr>
      <w:tr w:rsidR="000A22CB" w:rsidRPr="00015A7D" w:rsidTr="00F50F70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22CB" w:rsidRPr="00015A7D" w:rsidRDefault="000A22CB" w:rsidP="003D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2CB" w:rsidRPr="00015A7D" w:rsidRDefault="000A22CB" w:rsidP="003D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Шиповник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2CB" w:rsidRPr="00015A7D" w:rsidRDefault="000A22CB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22CB" w:rsidRPr="00015A7D" w:rsidRDefault="000A22CB" w:rsidP="00F5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2CB" w:rsidRPr="00276B41" w:rsidRDefault="000A22CB" w:rsidP="000A22CB">
            <w:pPr>
              <w:jc w:val="both"/>
              <w:rPr>
                <w:rFonts w:ascii="Times New Roman" w:hAnsi="Times New Roman" w:cs="Times New Roman"/>
              </w:rPr>
            </w:pPr>
            <w:r w:rsidRPr="00276B41">
              <w:rPr>
                <w:rFonts w:ascii="Times New Roman" w:hAnsi="Times New Roman" w:cs="Times New Roman"/>
              </w:rPr>
              <w:t>Соответствует требованиям ГОСТ 1994-93</w:t>
            </w:r>
          </w:p>
          <w:p w:rsidR="000A22CB" w:rsidRPr="00276B41" w:rsidRDefault="000A22CB" w:rsidP="000A22CB">
            <w:pPr>
              <w:jc w:val="both"/>
              <w:rPr>
                <w:rFonts w:ascii="Times New Roman" w:hAnsi="Times New Roman" w:cs="Times New Roman"/>
              </w:rPr>
            </w:pPr>
            <w:r w:rsidRPr="00276B41">
              <w:rPr>
                <w:rFonts w:ascii="Times New Roman" w:hAnsi="Times New Roman" w:cs="Times New Roman"/>
              </w:rPr>
              <w:t>Плоды шиповника. Технические условия</w:t>
            </w:r>
          </w:p>
          <w:p w:rsidR="000A22CB" w:rsidRPr="00276B41" w:rsidRDefault="000A22CB" w:rsidP="000A22CB">
            <w:pPr>
              <w:jc w:val="both"/>
              <w:rPr>
                <w:rFonts w:ascii="Times New Roman" w:hAnsi="Times New Roman" w:cs="Times New Roman"/>
              </w:rPr>
            </w:pPr>
            <w:r w:rsidRPr="00276B41">
              <w:rPr>
                <w:rFonts w:ascii="Times New Roman" w:hAnsi="Times New Roman" w:cs="Times New Roman"/>
              </w:rPr>
              <w:t xml:space="preserve">Внешний вид: </w:t>
            </w:r>
            <w:proofErr w:type="gramStart"/>
            <w:r w:rsidRPr="00276B41">
              <w:rPr>
                <w:rFonts w:ascii="Times New Roman" w:hAnsi="Times New Roman" w:cs="Times New Roman"/>
              </w:rPr>
              <w:t xml:space="preserve">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веретеновидной; длина плодов 0,7-3 см, диаметр - 0,6-1,7 см. На верхушке плода имеется небольшое круглое отверстие или пятиугольная </w:t>
            </w:r>
            <w:r w:rsidRPr="00276B41">
              <w:rPr>
                <w:rFonts w:ascii="Times New Roman" w:hAnsi="Times New Roman" w:cs="Times New Roman"/>
              </w:rPr>
              <w:lastRenderedPageBreak/>
              <w:t>площадка.</w:t>
            </w:r>
            <w:proofErr w:type="gramEnd"/>
            <w:r w:rsidRPr="00276B41">
              <w:rPr>
                <w:rFonts w:ascii="Times New Roman" w:hAnsi="Times New Roman" w:cs="Times New Roman"/>
              </w:rPr>
              <w:t xml:space="preserve"> Плоды состоят из разросшегося цветоложа (</w:t>
            </w:r>
            <w:proofErr w:type="spellStart"/>
            <w:r w:rsidRPr="00276B41">
              <w:rPr>
                <w:rFonts w:ascii="Times New Roman" w:hAnsi="Times New Roman" w:cs="Times New Roman"/>
              </w:rPr>
              <w:t>гипантия</w:t>
            </w:r>
            <w:proofErr w:type="spellEnd"/>
            <w:r w:rsidRPr="00276B41">
              <w:rPr>
                <w:rFonts w:ascii="Times New Roman" w:hAnsi="Times New Roman" w:cs="Times New Roman"/>
              </w:rPr>
              <w:t xml:space="preserve">) и заключенных в его полости многочисленных </w:t>
            </w:r>
            <w:proofErr w:type="spellStart"/>
            <w:r w:rsidRPr="00276B41">
              <w:rPr>
                <w:rFonts w:ascii="Times New Roman" w:hAnsi="Times New Roman" w:cs="Times New Roman"/>
              </w:rPr>
              <w:t>плодиков-орешков</w:t>
            </w:r>
            <w:proofErr w:type="spellEnd"/>
            <w:r w:rsidRPr="00276B41">
              <w:rPr>
                <w:rFonts w:ascii="Times New Roman" w:hAnsi="Times New Roman" w:cs="Times New Roman"/>
              </w:rPr>
              <w:t>. Стенки плодов твердые, хрупкие, наружная поверхность блестящая, реже матовая, более или менее морщинистая. Внутри плоды обильно выстланы длинными, очень жесткими щетинистыми волосками. Орешки мелкие, продолговатые, со слабо выраженными гранями.</w:t>
            </w:r>
          </w:p>
          <w:p w:rsidR="000A22CB" w:rsidRPr="00015A7D" w:rsidRDefault="000A22CB" w:rsidP="000A22CB">
            <w:pPr>
              <w:jc w:val="both"/>
              <w:rPr>
                <w:rFonts w:ascii="Times New Roman" w:hAnsi="Times New Roman" w:cs="Times New Roman"/>
              </w:rPr>
            </w:pPr>
            <w:r w:rsidRPr="00276B41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D858C4" w:rsidRPr="00015A7D" w:rsidTr="00F50F70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858C4" w:rsidRDefault="00D858C4" w:rsidP="003D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8C4" w:rsidRPr="009A76E0" w:rsidRDefault="00D858C4" w:rsidP="004D1F43">
            <w:pPr>
              <w:rPr>
                <w:rFonts w:ascii="Times New Roman" w:hAnsi="Times New Roman" w:cs="Times New Roman"/>
                <w:color w:val="000000"/>
              </w:rPr>
            </w:pPr>
            <w:r w:rsidRPr="009A76E0">
              <w:rPr>
                <w:rFonts w:ascii="Times New Roman" w:hAnsi="Times New Roman" w:cs="Times New Roman"/>
                <w:color w:val="000000"/>
              </w:rPr>
              <w:t xml:space="preserve">Напиток </w:t>
            </w:r>
            <w:proofErr w:type="spellStart"/>
            <w:r w:rsidRPr="009A76E0">
              <w:rPr>
                <w:rFonts w:ascii="Times New Roman" w:hAnsi="Times New Roman" w:cs="Times New Roman"/>
                <w:color w:val="000000"/>
              </w:rPr>
              <w:t>сокосодержащий</w:t>
            </w:r>
            <w:proofErr w:type="spellEnd"/>
            <w:r w:rsidRPr="009A76E0">
              <w:rPr>
                <w:rFonts w:ascii="Times New Roman" w:hAnsi="Times New Roman" w:cs="Times New Roman"/>
                <w:color w:val="000000"/>
              </w:rPr>
              <w:t xml:space="preserve">, в ассортименте (яблочный, ананасовый, </w:t>
            </w:r>
            <w:proofErr w:type="spellStart"/>
            <w:r w:rsidRPr="009A76E0">
              <w:rPr>
                <w:rFonts w:ascii="Times New Roman" w:hAnsi="Times New Roman" w:cs="Times New Roman"/>
                <w:color w:val="000000"/>
              </w:rPr>
              <w:t>мультифрукт</w:t>
            </w:r>
            <w:proofErr w:type="spellEnd"/>
            <w:r w:rsidRPr="009A76E0">
              <w:rPr>
                <w:rFonts w:ascii="Times New Roman" w:hAnsi="Times New Roman" w:cs="Times New Roman"/>
                <w:color w:val="000000"/>
              </w:rPr>
              <w:t>, персик, томатный)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C4" w:rsidRPr="009A76E0" w:rsidRDefault="00D858C4" w:rsidP="00F50F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76E0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858C4" w:rsidRPr="00DF135D" w:rsidRDefault="00D858C4" w:rsidP="00F50F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8C4" w:rsidRPr="009A76E0" w:rsidRDefault="00D858C4" w:rsidP="00D858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6E0">
              <w:rPr>
                <w:rFonts w:ascii="Times New Roman" w:hAnsi="Times New Roman" w:cs="Times New Roman"/>
                <w:color w:val="000000"/>
              </w:rPr>
              <w:t>Напиток должен соответствовать требованиям ГОСТ 32105-2013. Объемная доля фруктового сока – не менее 10 процентов. Напиток не должен содержать консерванты и ГМО. Упаковка не менее 0,95 л и не более 1 л.</w:t>
            </w:r>
          </w:p>
        </w:tc>
      </w:tr>
    </w:tbl>
    <w:p w:rsidR="00C21CC5" w:rsidRDefault="00C21CC5" w:rsidP="00C21C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Поставщик обязан соблюдать сроки годности, температурно-влажностные режимы и условия хранения продукции, установленные изготовителем.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При поставке пищевых продуктов Заказчику Поставщик обязан соблюдать требования к транспортировке пищевых продуктов, установленные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санитарно-гигиенических требований. 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Поставщик обязан осуществлять производственный контроль, в том числе лабораторный </w:t>
      </w:r>
      <w:proofErr w:type="gramStart"/>
      <w:r w:rsidRPr="00B6059A">
        <w:rPr>
          <w:rFonts w:ascii="Times New Roman" w:hAnsi="Times New Roman" w:cs="Times New Roman"/>
        </w:rPr>
        <w:t>контроль, за</w:t>
      </w:r>
      <w:proofErr w:type="gramEnd"/>
      <w:r w:rsidRPr="00B6059A">
        <w:rPr>
          <w:rFonts w:ascii="Times New Roman" w:hAnsi="Times New Roman" w:cs="Times New Roman"/>
        </w:rPr>
        <w:t xml:space="preserve"> качеством, безопасностью и фактическим составом поставляемой продукции в соответствии с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6059A">
        <w:rPr>
          <w:rFonts w:ascii="Times New Roman" w:hAnsi="Times New Roman" w:cs="Times New Roman"/>
        </w:rPr>
        <w:t>Поставляемая продукция должна отвечать требованиям санитарно-эпидемиологической безопасности, установленным международными соглашениями, в том числе «Соглашением таможенного союза по санитарным мерам» от 11.12.2009 и «Едиными санитарно-эпидемиологическими и гигиеническими требованиями к товарам, подлежащим санитарно-эпидемиологическому надзору (контролю)», утвержденными Решением Комиссии таможенного союза от 28.05.2010 № 299, федеральными законами Российской Федерации, санитарно-эпидемиологическими правилами, нормами и гигиеническими нормативами, иными действующими нормативными документами.</w:t>
      </w:r>
      <w:proofErr w:type="gramEnd"/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Поставщик должен гарантировать, что качество и безопасность продукции соответствует требованиям и нормам, установленным: 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Федеральным законом от 02.01.2000 № 29-ФЗ «О качестве и безопасности пищевых продуктов»;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B6059A">
        <w:rPr>
          <w:rFonts w:ascii="Times New Roman" w:hAnsi="Times New Roman" w:cs="Times New Roman"/>
        </w:rPr>
        <w:t>СанПиН</w:t>
      </w:r>
      <w:proofErr w:type="spellEnd"/>
      <w:r w:rsidRPr="00B6059A">
        <w:rPr>
          <w:rFonts w:ascii="Times New Roman" w:hAnsi="Times New Roman" w:cs="Times New Roman"/>
        </w:rPr>
        <w:t xml:space="preserve"> 2.3.2.1324-03 «Гигиенические требования к срокам годности и условиям хранения пищевых продуктов»;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6059A">
        <w:rPr>
          <w:rFonts w:ascii="Times New Roman" w:hAnsi="Times New Roman" w:cs="Times New Roman"/>
        </w:rPr>
        <w:t>ТР</w:t>
      </w:r>
      <w:proofErr w:type="gramEnd"/>
      <w:r w:rsidRPr="00B6059A">
        <w:rPr>
          <w:rFonts w:ascii="Times New Roman" w:hAnsi="Times New Roman" w:cs="Times New Roman"/>
        </w:rPr>
        <w:t xml:space="preserve"> ТС 021/2011 «О безопасности пищевой продукции»;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6059A">
        <w:rPr>
          <w:rFonts w:ascii="Times New Roman" w:hAnsi="Times New Roman" w:cs="Times New Roman"/>
        </w:rPr>
        <w:t>ТР</w:t>
      </w:r>
      <w:proofErr w:type="gramEnd"/>
      <w:r w:rsidRPr="00B6059A">
        <w:rPr>
          <w:rFonts w:ascii="Times New Roman" w:hAnsi="Times New Roman" w:cs="Times New Roman"/>
        </w:rPr>
        <w:t xml:space="preserve"> ТС 022/2011 «Пищевая продукция в части ее маркировки»;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6059A">
        <w:rPr>
          <w:rFonts w:ascii="Times New Roman" w:hAnsi="Times New Roman" w:cs="Times New Roman"/>
        </w:rPr>
        <w:t>ТР</w:t>
      </w:r>
      <w:proofErr w:type="gramEnd"/>
      <w:r w:rsidRPr="00B6059A">
        <w:rPr>
          <w:rFonts w:ascii="Times New Roman" w:hAnsi="Times New Roman" w:cs="Times New Roman"/>
        </w:rPr>
        <w:t xml:space="preserve"> ТС 005/2011 «О безопасности упаковки»;</w:t>
      </w:r>
    </w:p>
    <w:p w:rsidR="00C21CC5" w:rsidRPr="00B6059A" w:rsidRDefault="00C21CC5" w:rsidP="00C21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B6059A">
        <w:rPr>
          <w:rFonts w:ascii="Times New Roman" w:hAnsi="Times New Roman" w:cs="Times New Roman"/>
        </w:rPr>
        <w:t>ТР</w:t>
      </w:r>
      <w:proofErr w:type="gramEnd"/>
      <w:r w:rsidRPr="00B6059A">
        <w:rPr>
          <w:rFonts w:ascii="Times New Roman" w:hAnsi="Times New Roman" w:cs="Times New Roman"/>
        </w:rPr>
        <w:t xml:space="preserve"> ТС 029/2012 «Требования безопасности пищевых добавок, </w:t>
      </w:r>
      <w:proofErr w:type="spellStart"/>
      <w:r w:rsidRPr="00B6059A">
        <w:rPr>
          <w:rFonts w:ascii="Times New Roman" w:hAnsi="Times New Roman" w:cs="Times New Roman"/>
        </w:rPr>
        <w:t>ароматизаторов</w:t>
      </w:r>
      <w:proofErr w:type="spellEnd"/>
      <w:r w:rsidRPr="00B6059A">
        <w:rPr>
          <w:rFonts w:ascii="Times New Roman" w:hAnsi="Times New Roman" w:cs="Times New Roman"/>
        </w:rPr>
        <w:t xml:space="preserve"> и технологических вспомогательных средств».</w:t>
      </w:r>
      <w:r w:rsidRPr="00B6059A">
        <w:rPr>
          <w:rFonts w:ascii="Times New Roman" w:hAnsi="Times New Roman" w:cs="Times New Roman"/>
          <w:bCs/>
        </w:rPr>
        <w:t xml:space="preserve"> </w:t>
      </w:r>
    </w:p>
    <w:p w:rsidR="00C21CC5" w:rsidRDefault="00C21CC5" w:rsidP="00C21C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:rsidR="00C21CC5" w:rsidRPr="00B6059A" w:rsidRDefault="00C21CC5" w:rsidP="00C21CC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1CC5" w:rsidRPr="00B6059A" w:rsidRDefault="00C21CC5" w:rsidP="00C21C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059A">
        <w:rPr>
          <w:rFonts w:ascii="Times New Roman" w:hAnsi="Times New Roman" w:cs="Times New Roman"/>
        </w:rPr>
        <w:t>Ответственный</w:t>
      </w:r>
      <w:proofErr w:type="gramEnd"/>
      <w:r w:rsidRPr="00B6059A">
        <w:rPr>
          <w:rFonts w:ascii="Times New Roman" w:hAnsi="Times New Roman" w:cs="Times New Roman"/>
        </w:rPr>
        <w:t xml:space="preserve"> за разработку технического задания: </w:t>
      </w:r>
    </w:p>
    <w:p w:rsidR="00C21CC5" w:rsidRDefault="00C21CC5" w:rsidP="00C21C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CC5" w:rsidRPr="00B6059A" w:rsidRDefault="00C21CC5" w:rsidP="00C21C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CC5" w:rsidRPr="00B6059A" w:rsidRDefault="00C21CC5" w:rsidP="00C21C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CC5" w:rsidRPr="00B6059A" w:rsidRDefault="00C21CC5" w:rsidP="00C21CC5">
      <w:pPr>
        <w:spacing w:after="0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Медицинская сестра диетическая                       </w:t>
      </w:r>
      <w:r>
        <w:rPr>
          <w:rFonts w:ascii="Times New Roman" w:hAnsi="Times New Roman" w:cs="Times New Roman"/>
        </w:rPr>
        <w:t>_____</w:t>
      </w:r>
      <w:r w:rsidRPr="00B6059A">
        <w:rPr>
          <w:rFonts w:ascii="Times New Roman" w:hAnsi="Times New Roman" w:cs="Times New Roman"/>
        </w:rPr>
        <w:t xml:space="preserve">_________________                </w:t>
      </w:r>
      <w:r w:rsidR="00575414">
        <w:rPr>
          <w:rFonts w:ascii="Times New Roman" w:hAnsi="Times New Roman" w:cs="Times New Roman"/>
        </w:rPr>
        <w:t>С.А. Чайкина</w:t>
      </w:r>
    </w:p>
    <w:p w:rsidR="00856FA3" w:rsidRDefault="00856FA3"/>
    <w:sectPr w:rsidR="00856FA3" w:rsidSect="0085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1CC5"/>
    <w:rsid w:val="000A22CB"/>
    <w:rsid w:val="004138DD"/>
    <w:rsid w:val="0044631A"/>
    <w:rsid w:val="00467191"/>
    <w:rsid w:val="00575414"/>
    <w:rsid w:val="00627995"/>
    <w:rsid w:val="00856FA3"/>
    <w:rsid w:val="00B850FD"/>
    <w:rsid w:val="00C21CC5"/>
    <w:rsid w:val="00D858C4"/>
    <w:rsid w:val="00F42D47"/>
    <w:rsid w:val="00F50F70"/>
    <w:rsid w:val="00FC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TsydenovAA</dc:creator>
  <cp:lastModifiedBy>OBS</cp:lastModifiedBy>
  <cp:revision>8</cp:revision>
  <dcterms:created xsi:type="dcterms:W3CDTF">2024-11-21T02:30:00Z</dcterms:created>
  <dcterms:modified xsi:type="dcterms:W3CDTF">2024-11-29T03:39:00Z</dcterms:modified>
</cp:coreProperties>
</file>