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1DF5" w14:textId="3C67781B"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proofErr w:type="spellStart"/>
      <w:r w:rsidRPr="006D79A2">
        <w:rPr>
          <w:rFonts w:ascii="Times New Roman" w:eastAsia="Times New Roman" w:hAnsi="Times New Roman" w:cs="Times New Roman"/>
          <w:b/>
          <w:sz w:val="24"/>
          <w:szCs w:val="24"/>
          <w:lang w:eastAsia="ru-RU"/>
        </w:rPr>
        <w:t>Сублицензионный</w:t>
      </w:r>
      <w:proofErr w:type="spellEnd"/>
      <w:r w:rsidRPr="006D79A2">
        <w:rPr>
          <w:rFonts w:ascii="Times New Roman" w:eastAsia="Times New Roman" w:hAnsi="Times New Roman" w:cs="Times New Roman"/>
          <w:b/>
          <w:sz w:val="24"/>
          <w:szCs w:val="24"/>
          <w:lang w:eastAsia="ru-RU"/>
        </w:rPr>
        <w:t xml:space="preserve"> договор №</w:t>
      </w:r>
    </w:p>
    <w:p w14:paraId="7175F81F"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о предоставлении права использования</w:t>
      </w:r>
    </w:p>
    <w:p w14:paraId="55BCBF56"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программного обеспечения</w:t>
      </w:r>
    </w:p>
    <w:p w14:paraId="45052CAB"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p w14:paraId="728F8192" w14:textId="7A7EF110" w:rsidR="00726E3A" w:rsidRPr="006D79A2" w:rsidRDefault="00726E3A" w:rsidP="00726E3A">
      <w:pPr>
        <w:widowControl w:val="0"/>
        <w:autoSpaceDE w:val="0"/>
        <w:autoSpaceDN w:val="0"/>
        <w:spacing w:after="0" w:line="360" w:lineRule="exact"/>
        <w:jc w:val="center"/>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г. </w:t>
      </w:r>
      <w:r w:rsidR="00C7755B" w:rsidRPr="006D79A2">
        <w:rPr>
          <w:rFonts w:ascii="Times New Roman" w:eastAsia="Times New Roman" w:hAnsi="Times New Roman" w:cs="Times New Roman"/>
          <w:sz w:val="24"/>
          <w:szCs w:val="24"/>
          <w:lang w:eastAsia="ru-RU"/>
        </w:rPr>
        <w:t xml:space="preserve">Чита </w:t>
      </w:r>
      <w:r w:rsidRPr="006D79A2">
        <w:rPr>
          <w:rFonts w:ascii="Times New Roman" w:eastAsia="Times New Roman" w:hAnsi="Times New Roman" w:cs="Times New Roman"/>
          <w:sz w:val="24"/>
          <w:szCs w:val="24"/>
          <w:lang w:eastAsia="ru-RU"/>
        </w:rPr>
        <w:t xml:space="preserve">                                                                                              </w:t>
      </w:r>
      <w:proofErr w:type="gramStart"/>
      <w:r w:rsidRPr="006D79A2">
        <w:rPr>
          <w:rFonts w:ascii="Times New Roman" w:eastAsia="Times New Roman" w:hAnsi="Times New Roman" w:cs="Times New Roman"/>
          <w:sz w:val="24"/>
          <w:szCs w:val="24"/>
          <w:lang w:eastAsia="ru-RU"/>
        </w:rPr>
        <w:t xml:space="preserve">   «</w:t>
      </w:r>
      <w:proofErr w:type="gramEnd"/>
      <w:r w:rsidR="007B708E" w:rsidRPr="006D79A2">
        <w:rPr>
          <w:rFonts w:ascii="Times New Roman" w:eastAsia="Times New Roman" w:hAnsi="Times New Roman" w:cs="Times New Roman"/>
          <w:sz w:val="24"/>
          <w:szCs w:val="24"/>
          <w:lang w:eastAsia="ru-RU"/>
        </w:rPr>
        <w:t>___</w:t>
      </w:r>
      <w:r w:rsidRPr="006D79A2">
        <w:rPr>
          <w:rFonts w:ascii="Times New Roman" w:eastAsia="Times New Roman" w:hAnsi="Times New Roman" w:cs="Times New Roman"/>
          <w:sz w:val="24"/>
          <w:szCs w:val="24"/>
          <w:lang w:eastAsia="ru-RU"/>
        </w:rPr>
        <w:t>»</w:t>
      </w:r>
      <w:r w:rsidR="00C91803" w:rsidRPr="006D79A2">
        <w:rPr>
          <w:rFonts w:ascii="Times New Roman" w:eastAsia="Times New Roman" w:hAnsi="Times New Roman" w:cs="Times New Roman"/>
          <w:sz w:val="24"/>
          <w:szCs w:val="24"/>
          <w:lang w:eastAsia="ru-RU"/>
        </w:rPr>
        <w:t xml:space="preserve"> </w:t>
      </w:r>
      <w:r w:rsidR="007B708E" w:rsidRPr="006D79A2">
        <w:rPr>
          <w:rFonts w:ascii="Times New Roman" w:eastAsia="Times New Roman" w:hAnsi="Times New Roman" w:cs="Times New Roman"/>
          <w:sz w:val="24"/>
          <w:szCs w:val="24"/>
          <w:lang w:eastAsia="ru-RU"/>
        </w:rPr>
        <w:t>_______</w:t>
      </w:r>
      <w:r w:rsidR="00C91803" w:rsidRPr="006D79A2">
        <w:rPr>
          <w:rFonts w:ascii="Times New Roman" w:eastAsia="Times New Roman" w:hAnsi="Times New Roman" w:cs="Times New Roman"/>
          <w:sz w:val="24"/>
          <w:szCs w:val="24"/>
          <w:lang w:eastAsia="ru-RU"/>
        </w:rPr>
        <w:t xml:space="preserve"> </w:t>
      </w:r>
      <w:r w:rsidRPr="006D79A2">
        <w:rPr>
          <w:rFonts w:ascii="Times New Roman" w:eastAsia="Times New Roman" w:hAnsi="Times New Roman" w:cs="Times New Roman"/>
          <w:sz w:val="24"/>
          <w:szCs w:val="24"/>
          <w:lang w:eastAsia="ru-RU"/>
        </w:rPr>
        <w:t>20</w:t>
      </w:r>
      <w:r w:rsidR="00C91803" w:rsidRPr="006D79A2">
        <w:rPr>
          <w:rFonts w:ascii="Times New Roman" w:eastAsia="Times New Roman" w:hAnsi="Times New Roman" w:cs="Times New Roman"/>
          <w:sz w:val="24"/>
          <w:szCs w:val="24"/>
          <w:lang w:eastAsia="ru-RU"/>
        </w:rPr>
        <w:t>24</w:t>
      </w:r>
      <w:r w:rsidRPr="006D79A2">
        <w:rPr>
          <w:rFonts w:ascii="Times New Roman" w:eastAsia="Times New Roman" w:hAnsi="Times New Roman" w:cs="Times New Roman"/>
          <w:sz w:val="24"/>
          <w:szCs w:val="24"/>
          <w:lang w:eastAsia="ru-RU"/>
        </w:rPr>
        <w:t xml:space="preserve"> г.</w:t>
      </w:r>
    </w:p>
    <w:p w14:paraId="066ABBFF"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p w14:paraId="681C28B4" w14:textId="1F0C34CC" w:rsidR="00726E3A" w:rsidRPr="006D79A2" w:rsidRDefault="007B708E" w:rsidP="004368EF">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___________________________</w:t>
      </w:r>
      <w:r w:rsidR="00726E3A" w:rsidRPr="006D79A2">
        <w:rPr>
          <w:rFonts w:ascii="Times New Roman" w:eastAsia="Times New Roman" w:hAnsi="Times New Roman" w:cs="Times New Roman"/>
          <w:sz w:val="24"/>
          <w:szCs w:val="24"/>
          <w:lang w:eastAsia="ru-RU"/>
        </w:rPr>
        <w:t>,</w:t>
      </w:r>
      <w:r w:rsidR="00C91803" w:rsidRPr="006D79A2">
        <w:rPr>
          <w:rFonts w:ascii="Times New Roman" w:eastAsia="Times New Roman" w:hAnsi="Times New Roman" w:cs="Times New Roman"/>
          <w:sz w:val="24"/>
          <w:szCs w:val="24"/>
          <w:lang w:eastAsia="ru-RU"/>
        </w:rPr>
        <w:t xml:space="preserve"> </w:t>
      </w:r>
      <w:r w:rsidR="00726E3A" w:rsidRPr="006D79A2">
        <w:rPr>
          <w:rFonts w:ascii="Times New Roman" w:eastAsia="Times New Roman" w:hAnsi="Times New Roman" w:cs="Times New Roman"/>
          <w:sz w:val="24"/>
          <w:szCs w:val="24"/>
          <w:lang w:eastAsia="ru-RU"/>
        </w:rPr>
        <w:t xml:space="preserve">именуемое в дальнейшем </w:t>
      </w:r>
      <w:r w:rsidR="00726E3A" w:rsidRPr="006D79A2">
        <w:rPr>
          <w:rFonts w:ascii="Times New Roman" w:eastAsia="Times New Roman" w:hAnsi="Times New Roman" w:cs="Times New Roman"/>
          <w:b/>
          <w:sz w:val="24"/>
          <w:szCs w:val="24"/>
          <w:lang w:eastAsia="ru-RU"/>
        </w:rPr>
        <w:t xml:space="preserve">«Лицензиат» </w:t>
      </w:r>
      <w:r w:rsidR="00726E3A" w:rsidRPr="006D79A2">
        <w:rPr>
          <w:rFonts w:ascii="Times New Roman" w:eastAsia="Times New Roman" w:hAnsi="Times New Roman" w:cs="Times New Roman"/>
          <w:sz w:val="24"/>
          <w:szCs w:val="24"/>
          <w:lang w:eastAsia="ru-RU"/>
        </w:rPr>
        <w:t>в лице</w:t>
      </w:r>
      <w:r w:rsidR="00C91803" w:rsidRPr="006D79A2">
        <w:rPr>
          <w:rFonts w:ascii="Times New Roman" w:eastAsia="Times New Roman" w:hAnsi="Times New Roman" w:cs="Times New Roman"/>
          <w:sz w:val="24"/>
          <w:szCs w:val="24"/>
          <w:lang w:eastAsia="ru-RU"/>
        </w:rPr>
        <w:t xml:space="preserve"> </w:t>
      </w:r>
      <w:r w:rsidRPr="006D79A2">
        <w:rPr>
          <w:rFonts w:ascii="Times New Roman" w:eastAsia="Times New Roman" w:hAnsi="Times New Roman" w:cs="Times New Roman"/>
          <w:sz w:val="24"/>
          <w:szCs w:val="24"/>
          <w:lang w:eastAsia="ru-RU"/>
        </w:rPr>
        <w:t>_____________</w:t>
      </w:r>
      <w:r w:rsidR="00726E3A" w:rsidRPr="006D79A2">
        <w:rPr>
          <w:rFonts w:ascii="Times New Roman" w:eastAsia="Times New Roman" w:hAnsi="Times New Roman" w:cs="Times New Roman"/>
          <w:sz w:val="24"/>
          <w:szCs w:val="24"/>
          <w:lang w:eastAsia="ru-RU"/>
        </w:rPr>
        <w:t xml:space="preserve">, действующего на основании </w:t>
      </w:r>
      <w:r w:rsidRPr="006D79A2">
        <w:rPr>
          <w:rFonts w:ascii="Times New Roman" w:eastAsia="Times New Roman" w:hAnsi="Times New Roman" w:cs="Times New Roman"/>
          <w:sz w:val="24"/>
          <w:szCs w:val="24"/>
          <w:lang w:eastAsia="ru-RU"/>
        </w:rPr>
        <w:t>_______</w:t>
      </w:r>
      <w:r w:rsidR="00C91803" w:rsidRPr="006D79A2">
        <w:rPr>
          <w:rFonts w:ascii="Times New Roman" w:eastAsia="Times New Roman" w:hAnsi="Times New Roman" w:cs="Times New Roman"/>
          <w:sz w:val="24"/>
          <w:szCs w:val="24"/>
          <w:lang w:eastAsia="ru-RU"/>
        </w:rPr>
        <w:t xml:space="preserve">, </w:t>
      </w:r>
      <w:r w:rsidR="00726E3A" w:rsidRPr="006D79A2">
        <w:rPr>
          <w:rFonts w:ascii="Times New Roman" w:eastAsia="Times New Roman" w:hAnsi="Times New Roman" w:cs="Times New Roman"/>
          <w:sz w:val="24"/>
          <w:szCs w:val="24"/>
          <w:lang w:eastAsia="ru-RU"/>
        </w:rPr>
        <w:t xml:space="preserve">с одной стороны, и </w:t>
      </w:r>
      <w:r w:rsidR="00C91803" w:rsidRPr="006D79A2">
        <w:rPr>
          <w:rFonts w:ascii="Times New Roman" w:eastAsia="Times New Roman" w:hAnsi="Times New Roman" w:cs="Times New Roman"/>
          <w:b/>
          <w:sz w:val="24"/>
          <w:szCs w:val="24"/>
          <w:lang w:eastAsia="ru-RU"/>
        </w:rPr>
        <w:t>Частное учреждение здравоохранения «Клиническая больница «РЖД-Медицина» города Чита» (ЧУЗ «КБ «РЖД-Медицина» г. Чита»)</w:t>
      </w:r>
      <w:r w:rsidR="00726E3A" w:rsidRPr="006D79A2">
        <w:rPr>
          <w:rFonts w:ascii="Times New Roman" w:eastAsia="Times New Roman" w:hAnsi="Times New Roman" w:cs="Times New Roman"/>
          <w:sz w:val="24"/>
          <w:szCs w:val="24"/>
          <w:lang w:eastAsia="ru-RU"/>
        </w:rPr>
        <w:t xml:space="preserve">, именуемое в дальнейшем </w:t>
      </w:r>
      <w:r w:rsidR="00726E3A" w:rsidRPr="006D79A2">
        <w:rPr>
          <w:rFonts w:ascii="Times New Roman" w:eastAsia="Times New Roman" w:hAnsi="Times New Roman" w:cs="Times New Roman"/>
          <w:b/>
          <w:sz w:val="24"/>
          <w:szCs w:val="24"/>
          <w:lang w:eastAsia="ru-RU"/>
        </w:rPr>
        <w:t>«Сублицензиат»</w:t>
      </w:r>
      <w:r w:rsidR="00726E3A" w:rsidRPr="006D79A2">
        <w:rPr>
          <w:rFonts w:ascii="Times New Roman" w:eastAsia="Times New Roman" w:hAnsi="Times New Roman" w:cs="Times New Roman"/>
          <w:sz w:val="24"/>
          <w:szCs w:val="24"/>
          <w:lang w:eastAsia="ru-RU"/>
        </w:rPr>
        <w:t xml:space="preserve">, в лице </w:t>
      </w:r>
      <w:r w:rsidR="00C91803" w:rsidRPr="006D79A2">
        <w:rPr>
          <w:rFonts w:ascii="Times New Roman" w:eastAsia="Times New Roman" w:hAnsi="Times New Roman" w:cs="Times New Roman"/>
          <w:sz w:val="24"/>
          <w:szCs w:val="24"/>
          <w:lang w:eastAsia="ru-RU"/>
        </w:rPr>
        <w:t>директора Макарова Владимира Юрьевича, действующего на основании устава</w:t>
      </w:r>
      <w:r w:rsidR="00726E3A" w:rsidRPr="006D79A2">
        <w:rPr>
          <w:rFonts w:ascii="Times New Roman" w:eastAsia="Times New Roman" w:hAnsi="Times New Roman" w:cs="Times New Roman"/>
          <w:sz w:val="24"/>
          <w:szCs w:val="24"/>
          <w:lang w:eastAsia="ru-RU"/>
        </w:rPr>
        <w:t>, с другой стороны, вместе именуемые «Стороны», заключили настоящий Договор о нижеследующем:</w:t>
      </w:r>
    </w:p>
    <w:p w14:paraId="1B52669F" w14:textId="77777777" w:rsidR="00726E3A" w:rsidRPr="006D79A2" w:rsidRDefault="00726E3A" w:rsidP="00726E3A">
      <w:pPr>
        <w:widowControl w:val="0"/>
        <w:autoSpaceDE w:val="0"/>
        <w:autoSpaceDN w:val="0"/>
        <w:spacing w:after="0" w:line="360" w:lineRule="exact"/>
        <w:ind w:firstLine="709"/>
        <w:jc w:val="center"/>
        <w:outlineLvl w:val="0"/>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1. Предмет договора</w:t>
      </w:r>
    </w:p>
    <w:p w14:paraId="3891FB58" w14:textId="45C79BAD" w:rsidR="00C91803"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1.1. Лицензиат, с согласия Лицензиара, обязуется предоставить Сублицензиату право использования объекта интеллектуальной собственности</w:t>
      </w:r>
      <w:r w:rsidR="00C91803" w:rsidRPr="006D79A2">
        <w:rPr>
          <w:rFonts w:ascii="Times New Roman" w:eastAsia="Times New Roman" w:hAnsi="Times New Roman" w:cs="Times New Roman"/>
          <w:sz w:val="24"/>
          <w:szCs w:val="24"/>
          <w:lang w:eastAsia="ru-RU"/>
        </w:rPr>
        <w:t>:</w:t>
      </w:r>
    </w:p>
    <w:p w14:paraId="103DA21E" w14:textId="461D0C86" w:rsidR="00642DED" w:rsidRPr="006D79A2" w:rsidRDefault="00642DED" w:rsidP="00642DED">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 Лицензия без ограничения числа пользователей для </w:t>
      </w:r>
      <w:proofErr w:type="spellStart"/>
      <w:r w:rsidRPr="006D79A2">
        <w:rPr>
          <w:rFonts w:ascii="Times New Roman" w:eastAsia="Times New Roman" w:hAnsi="Times New Roman" w:cs="Times New Roman"/>
          <w:sz w:val="24"/>
          <w:szCs w:val="24"/>
          <w:lang w:eastAsia="ru-RU"/>
        </w:rPr>
        <w:t>UserGate</w:t>
      </w:r>
      <w:proofErr w:type="spellEnd"/>
      <w:r w:rsidRPr="006D79A2">
        <w:rPr>
          <w:rFonts w:ascii="Times New Roman" w:eastAsia="Times New Roman" w:hAnsi="Times New Roman" w:cs="Times New Roman"/>
          <w:sz w:val="24"/>
          <w:szCs w:val="24"/>
          <w:lang w:eastAsia="ru-RU"/>
        </w:rPr>
        <w:t xml:space="preserve"> D500 (Выгодная защита)</w:t>
      </w:r>
    </w:p>
    <w:p w14:paraId="278113DE" w14:textId="77777777" w:rsidR="00642DED" w:rsidRPr="006D79A2" w:rsidRDefault="00642DED" w:rsidP="00642DED">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 Медиа-комплект </w:t>
      </w:r>
      <w:proofErr w:type="spellStart"/>
      <w:r w:rsidRPr="006D79A2">
        <w:rPr>
          <w:rFonts w:ascii="Times New Roman" w:eastAsia="Times New Roman" w:hAnsi="Times New Roman" w:cs="Times New Roman"/>
          <w:sz w:val="24"/>
          <w:szCs w:val="24"/>
          <w:lang w:eastAsia="ru-RU"/>
        </w:rPr>
        <w:t>UserGate</w:t>
      </w:r>
      <w:proofErr w:type="spellEnd"/>
      <w:r w:rsidRPr="006D79A2">
        <w:rPr>
          <w:rFonts w:ascii="Times New Roman" w:eastAsia="Times New Roman" w:hAnsi="Times New Roman" w:cs="Times New Roman"/>
          <w:sz w:val="24"/>
          <w:szCs w:val="24"/>
          <w:lang w:eastAsia="ru-RU"/>
        </w:rPr>
        <w:t xml:space="preserve"> ФСТЭК</w:t>
      </w:r>
    </w:p>
    <w:p w14:paraId="48AC9C94" w14:textId="1DE4039E" w:rsidR="00726E3A" w:rsidRPr="006D79A2" w:rsidRDefault="00642DED" w:rsidP="00642DED">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 Модуль Advanced </w:t>
      </w:r>
      <w:proofErr w:type="spellStart"/>
      <w:r w:rsidRPr="006D79A2">
        <w:rPr>
          <w:rFonts w:ascii="Times New Roman" w:eastAsia="Times New Roman" w:hAnsi="Times New Roman" w:cs="Times New Roman"/>
          <w:sz w:val="24"/>
          <w:szCs w:val="24"/>
          <w:lang w:eastAsia="ru-RU"/>
        </w:rPr>
        <w:t>Threat</w:t>
      </w:r>
      <w:proofErr w:type="spellEnd"/>
      <w:r w:rsidRPr="006D79A2">
        <w:rPr>
          <w:rFonts w:ascii="Times New Roman" w:eastAsia="Times New Roman" w:hAnsi="Times New Roman" w:cs="Times New Roman"/>
          <w:sz w:val="24"/>
          <w:szCs w:val="24"/>
          <w:lang w:eastAsia="ru-RU"/>
        </w:rPr>
        <w:t xml:space="preserve"> Protection на 1 год для </w:t>
      </w:r>
      <w:proofErr w:type="spellStart"/>
      <w:r w:rsidRPr="006D79A2">
        <w:rPr>
          <w:rFonts w:ascii="Times New Roman" w:eastAsia="Times New Roman" w:hAnsi="Times New Roman" w:cs="Times New Roman"/>
          <w:sz w:val="24"/>
          <w:szCs w:val="24"/>
          <w:lang w:eastAsia="ru-RU"/>
        </w:rPr>
        <w:t>UserGate</w:t>
      </w:r>
      <w:proofErr w:type="spellEnd"/>
      <w:r w:rsidRPr="006D79A2">
        <w:rPr>
          <w:rFonts w:ascii="Times New Roman" w:eastAsia="Times New Roman" w:hAnsi="Times New Roman" w:cs="Times New Roman"/>
          <w:sz w:val="24"/>
          <w:szCs w:val="24"/>
          <w:lang w:eastAsia="ru-RU"/>
        </w:rPr>
        <w:t xml:space="preserve"> D500 без ограничения числа пользователей (Выгодная защита) (далее - Программное обеспечение) в порядке, предусмотренном настоящим Договором, а Сублицензиат обязуется уплатить Лицензиату обусловленное настоящим Договором вознаграждение.</w:t>
      </w:r>
      <w:r w:rsidR="00726E3A" w:rsidRPr="006D79A2">
        <w:rPr>
          <w:rFonts w:ascii="Times New Roman" w:eastAsia="Times New Roman" w:hAnsi="Times New Roman" w:cs="Times New Roman"/>
          <w:sz w:val="24"/>
          <w:szCs w:val="24"/>
          <w:lang w:eastAsia="ru-RU"/>
        </w:rPr>
        <w:t xml:space="preserve">1.2. Лицензиат гарантирует, что обладает правами на предоставление Сублицензиату права использования Программного обеспечения на условиях настоящего Договора на законном основании, что </w:t>
      </w:r>
      <w:r w:rsidR="00C91803" w:rsidRPr="006D79A2">
        <w:rPr>
          <w:rFonts w:ascii="Times New Roman" w:eastAsia="Times New Roman" w:hAnsi="Times New Roman" w:cs="Times New Roman"/>
          <w:sz w:val="24"/>
          <w:szCs w:val="24"/>
          <w:lang w:eastAsia="ru-RU"/>
        </w:rPr>
        <w:t xml:space="preserve">подтверждается: </w:t>
      </w:r>
      <w:r w:rsidR="007B708E" w:rsidRPr="006D79A2">
        <w:rPr>
          <w:rFonts w:ascii="Times New Roman" w:eastAsia="Times New Roman" w:hAnsi="Times New Roman" w:cs="Times New Roman"/>
          <w:sz w:val="24"/>
          <w:szCs w:val="24"/>
          <w:lang w:eastAsia="ru-RU"/>
        </w:rPr>
        <w:t>______________</w:t>
      </w:r>
      <w:r w:rsidR="00726E3A" w:rsidRPr="006D79A2">
        <w:rPr>
          <w:rFonts w:ascii="Times New Roman" w:eastAsia="Times New Roman" w:hAnsi="Times New Roman" w:cs="Times New Roman"/>
          <w:sz w:val="24"/>
          <w:szCs w:val="24"/>
          <w:lang w:eastAsia="ru-RU"/>
        </w:rPr>
        <w:t>.</w:t>
      </w:r>
    </w:p>
    <w:p w14:paraId="20FFBA93" w14:textId="00932D3F"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1.3. В целях идентификации Объекта интеллектуальной собственности Лицензиат передает Сублицензиату в </w:t>
      </w:r>
      <w:r w:rsidRPr="006D79A2">
        <w:rPr>
          <w:rFonts w:ascii="Times New Roman" w:eastAsia="Times New Roman" w:hAnsi="Times New Roman" w:cs="Times New Roman"/>
          <w:i/>
          <w:sz w:val="24"/>
          <w:szCs w:val="24"/>
          <w:lang w:eastAsia="ru-RU"/>
        </w:rPr>
        <w:t>1 (одном) экземпляре</w:t>
      </w:r>
      <w:r w:rsidRPr="006D79A2">
        <w:rPr>
          <w:rFonts w:ascii="Times New Roman" w:eastAsia="Times New Roman" w:hAnsi="Times New Roman" w:cs="Times New Roman"/>
          <w:sz w:val="24"/>
          <w:szCs w:val="24"/>
          <w:lang w:eastAsia="ru-RU"/>
        </w:rPr>
        <w:t xml:space="preserve"> Программное обеспечение, согласно </w:t>
      </w:r>
      <w:r w:rsidRPr="006D79A2">
        <w:rPr>
          <w:rFonts w:ascii="Times New Roman" w:eastAsia="Times New Roman" w:hAnsi="Times New Roman" w:cs="Times New Roman"/>
          <w:bCs/>
          <w:sz w:val="24"/>
          <w:szCs w:val="24"/>
          <w:lang w:eastAsia="ru-RU"/>
        </w:rPr>
        <w:t xml:space="preserve">Требованиям к Программному обеспечению (Приложение № 1 к настоящему Договору), </w:t>
      </w:r>
      <w:r w:rsidR="00C91803" w:rsidRPr="006D79A2">
        <w:rPr>
          <w:rFonts w:ascii="Times New Roman" w:eastAsia="Times New Roman" w:hAnsi="Times New Roman" w:cs="Times New Roman"/>
          <w:i/>
          <w:sz w:val="24"/>
          <w:szCs w:val="24"/>
          <w:lang w:eastAsia="ru-RU"/>
        </w:rPr>
        <w:t xml:space="preserve">на аппаратной платформе с установленным программным обеспечением </w:t>
      </w:r>
      <w:r w:rsidRPr="006D79A2">
        <w:rPr>
          <w:rFonts w:ascii="Times New Roman" w:eastAsia="Times New Roman" w:hAnsi="Times New Roman" w:cs="Times New Roman"/>
          <w:sz w:val="24"/>
          <w:szCs w:val="24"/>
          <w:lang w:eastAsia="ru-RU"/>
        </w:rPr>
        <w:t xml:space="preserve">по </w:t>
      </w:r>
      <w:hyperlink r:id="rId7" w:history="1">
        <w:r w:rsidRPr="006D79A2">
          <w:rPr>
            <w:rFonts w:ascii="Times New Roman" w:eastAsia="Times New Roman" w:hAnsi="Times New Roman" w:cs="Times New Roman"/>
            <w:sz w:val="24"/>
            <w:szCs w:val="24"/>
            <w:lang w:eastAsia="ru-RU"/>
          </w:rPr>
          <w:t>Акту</w:t>
        </w:r>
      </w:hyperlink>
      <w:r w:rsidRPr="006D79A2">
        <w:rPr>
          <w:rFonts w:ascii="Times New Roman" w:eastAsia="Times New Roman" w:hAnsi="Times New Roman" w:cs="Times New Roman"/>
          <w:sz w:val="24"/>
          <w:szCs w:val="24"/>
          <w:lang w:eastAsia="ru-RU"/>
        </w:rPr>
        <w:t xml:space="preserve"> приемки-передачи объекта интеллектуальной собственности </w:t>
      </w:r>
      <w:r w:rsidRPr="006D79A2">
        <w:rPr>
          <w:rFonts w:ascii="Times New Roman" w:eastAsia="Times New Roman" w:hAnsi="Times New Roman" w:cs="Times New Roman"/>
          <w:i/>
          <w:sz w:val="24"/>
          <w:szCs w:val="24"/>
          <w:lang w:eastAsia="ru-RU"/>
        </w:rPr>
        <w:t>на материальном носителе</w:t>
      </w:r>
      <w:r w:rsidRPr="006D79A2">
        <w:rPr>
          <w:rFonts w:ascii="Times New Roman" w:eastAsia="Times New Roman" w:hAnsi="Times New Roman" w:cs="Times New Roman"/>
          <w:sz w:val="24"/>
          <w:szCs w:val="24"/>
          <w:lang w:eastAsia="ru-RU"/>
        </w:rPr>
        <w:t xml:space="preserve"> по форме, согласованной в Приложении № 2 к настоящему Договору</w:t>
      </w:r>
      <w:r w:rsidRPr="006D79A2">
        <w:rPr>
          <w:rFonts w:ascii="Times New Roman" w:eastAsia="Times New Roman" w:hAnsi="Times New Roman" w:cs="Times New Roman"/>
          <w:i/>
          <w:sz w:val="24"/>
          <w:szCs w:val="24"/>
          <w:lang w:eastAsia="ru-RU"/>
        </w:rPr>
        <w:t>.</w:t>
      </w:r>
    </w:p>
    <w:p w14:paraId="0DA566F5" w14:textId="5A3C5060"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bCs/>
          <w:sz w:val="24"/>
          <w:szCs w:val="24"/>
          <w:lang w:eastAsia="ru-RU"/>
        </w:rPr>
        <w:t>Лицензиат передает Сублицензиату</w:t>
      </w:r>
      <w:r w:rsidRPr="006D79A2">
        <w:rPr>
          <w:rFonts w:ascii="Times New Roman" w:eastAsia="Times New Roman" w:hAnsi="Times New Roman" w:cs="Times New Roman"/>
          <w:sz w:val="24"/>
          <w:szCs w:val="24"/>
          <w:lang w:eastAsia="ru-RU"/>
        </w:rPr>
        <w:t xml:space="preserve"> Программное обеспечение </w:t>
      </w:r>
      <w:r w:rsidRPr="006D79A2">
        <w:rPr>
          <w:rFonts w:ascii="Times New Roman" w:eastAsia="Times New Roman" w:hAnsi="Times New Roman" w:cs="Times New Roman"/>
          <w:bCs/>
          <w:i/>
          <w:sz w:val="24"/>
          <w:szCs w:val="24"/>
          <w:lang w:eastAsia="ru-RU"/>
        </w:rPr>
        <w:t>на материальном носителе</w:t>
      </w:r>
      <w:r w:rsidRPr="006D79A2">
        <w:rPr>
          <w:rFonts w:ascii="Times New Roman" w:eastAsia="Times New Roman" w:hAnsi="Times New Roman" w:cs="Times New Roman"/>
          <w:bCs/>
          <w:sz w:val="24"/>
          <w:szCs w:val="24"/>
          <w:lang w:eastAsia="ru-RU"/>
        </w:rPr>
        <w:t>, по</w:t>
      </w:r>
      <w:r w:rsidRPr="006D79A2">
        <w:rPr>
          <w:rFonts w:ascii="Times New Roman" w:eastAsia="Times New Roman" w:hAnsi="Times New Roman" w:cs="Times New Roman"/>
          <w:sz w:val="24"/>
          <w:szCs w:val="24"/>
          <w:lang w:eastAsia="ru-RU"/>
        </w:rPr>
        <w:t xml:space="preserve"> адресу: _______________________________________, с ______час. до ______час., в будние дни по предварительному согласованию точного времени, в срок:</w:t>
      </w:r>
      <w:r w:rsidR="004368EF" w:rsidRPr="006D79A2">
        <w:rPr>
          <w:rFonts w:ascii="Times New Roman" w:eastAsia="Times New Roman" w:hAnsi="Times New Roman" w:cs="Times New Roman"/>
          <w:sz w:val="24"/>
          <w:szCs w:val="24"/>
          <w:lang w:eastAsia="ru-RU"/>
        </w:rPr>
        <w:t xml:space="preserve"> 35 рабочих дней</w:t>
      </w:r>
      <w:r w:rsidRPr="006D79A2">
        <w:rPr>
          <w:rFonts w:ascii="Times New Roman" w:eastAsia="Times New Roman" w:hAnsi="Times New Roman" w:cs="Times New Roman"/>
          <w:sz w:val="24"/>
          <w:szCs w:val="24"/>
          <w:lang w:eastAsia="ru-RU"/>
        </w:rPr>
        <w:t>.</w:t>
      </w:r>
    </w:p>
    <w:p w14:paraId="3EF6F87C" w14:textId="14F4C968" w:rsidR="00726E3A" w:rsidRPr="006D79A2" w:rsidRDefault="00726E3A" w:rsidP="007B708E">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1.5. Срок действия предоставляемых прав на использование Программного обеспечения </w:t>
      </w:r>
      <w:r w:rsidRPr="006D79A2">
        <w:rPr>
          <w:rFonts w:ascii="Times New Roman" w:eastAsia="Times New Roman" w:hAnsi="Times New Roman" w:cs="Times New Roman"/>
          <w:iCs/>
          <w:sz w:val="24"/>
          <w:szCs w:val="24"/>
          <w:lang w:eastAsia="ru-RU"/>
        </w:rPr>
        <w:t>составляет:</w:t>
      </w:r>
      <w:r w:rsidR="00C91803" w:rsidRPr="006D79A2">
        <w:rPr>
          <w:rFonts w:ascii="Times New Roman" w:eastAsia="Times New Roman" w:hAnsi="Times New Roman" w:cs="Times New Roman"/>
          <w:iCs/>
          <w:sz w:val="24"/>
          <w:szCs w:val="24"/>
          <w:lang w:eastAsia="ru-RU"/>
        </w:rPr>
        <w:t xml:space="preserve"> бессрочно с возможностью получать обновления в течении 1 года.</w:t>
      </w:r>
    </w:p>
    <w:p w14:paraId="23A78A8F" w14:textId="77777777" w:rsidR="00726E3A" w:rsidRPr="006D79A2" w:rsidRDefault="00726E3A" w:rsidP="00726E3A">
      <w:pPr>
        <w:widowControl w:val="0"/>
        <w:autoSpaceDE w:val="0"/>
        <w:autoSpaceDN w:val="0"/>
        <w:spacing w:after="0" w:line="360" w:lineRule="exact"/>
        <w:ind w:firstLine="709"/>
        <w:jc w:val="both"/>
        <w:outlineLvl w:val="0"/>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2. Права, передаваемые лицензиату</w:t>
      </w:r>
    </w:p>
    <w:p w14:paraId="6D7B5DCC"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2.1. Сублицензия, выдаваемая Сублицензиату по настоящему Договору, является простой (неисключительной). За Лицензиатом сохраняется право выдачи сублицензий другим лицам.</w:t>
      </w:r>
    </w:p>
    <w:p w14:paraId="30CA50C0"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bCs/>
          <w:sz w:val="24"/>
          <w:szCs w:val="24"/>
          <w:lang w:eastAsia="ru-RU"/>
        </w:rPr>
        <w:t>2.1.1. </w:t>
      </w:r>
      <w:r w:rsidRPr="006D79A2">
        <w:rPr>
          <w:rFonts w:ascii="Times New Roman" w:eastAsia="Times New Roman" w:hAnsi="Times New Roman" w:cs="Times New Roman"/>
          <w:sz w:val="24"/>
          <w:szCs w:val="24"/>
          <w:lang w:eastAsia="ru-RU"/>
        </w:rPr>
        <w:t>Лицензиату предоставляется право использования Программного обеспечения следующими способами: __________________________________.</w:t>
      </w:r>
    </w:p>
    <w:p w14:paraId="5C88901E" w14:textId="77665726"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lastRenderedPageBreak/>
        <w:t xml:space="preserve">2.2. По настоящему Договору использование Лицензиатом Программного обеспечения допускается на территории: </w:t>
      </w:r>
      <w:r w:rsidR="0086613E" w:rsidRPr="006D79A2">
        <w:rPr>
          <w:rFonts w:ascii="Times New Roman" w:eastAsia="Times New Roman" w:hAnsi="Times New Roman" w:cs="Times New Roman"/>
          <w:sz w:val="24"/>
          <w:szCs w:val="24"/>
          <w:lang w:eastAsia="ru-RU"/>
        </w:rPr>
        <w:t>Российской Федерации</w:t>
      </w:r>
      <w:r w:rsidRPr="006D79A2">
        <w:rPr>
          <w:rFonts w:ascii="Times New Roman" w:eastAsia="Times New Roman" w:hAnsi="Times New Roman" w:cs="Times New Roman"/>
          <w:sz w:val="24"/>
          <w:szCs w:val="24"/>
          <w:lang w:eastAsia="ru-RU"/>
        </w:rPr>
        <w:t>.</w:t>
      </w:r>
    </w:p>
    <w:p w14:paraId="6FEC2B5A" w14:textId="0DDF5441" w:rsidR="00726E3A" w:rsidRPr="006D79A2" w:rsidRDefault="00726E3A" w:rsidP="007B708E">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2.3. Сублицензиат </w:t>
      </w:r>
      <w:r w:rsidRPr="006D79A2">
        <w:rPr>
          <w:rFonts w:ascii="Times New Roman" w:eastAsia="Times New Roman" w:hAnsi="Times New Roman" w:cs="Times New Roman"/>
          <w:bCs/>
          <w:sz w:val="24"/>
          <w:szCs w:val="24"/>
          <w:lang w:eastAsia="ru-RU"/>
        </w:rPr>
        <w:t>вправе</w:t>
      </w:r>
      <w:r w:rsidRPr="006D79A2">
        <w:rPr>
          <w:rFonts w:ascii="Times New Roman" w:eastAsia="Times New Roman" w:hAnsi="Times New Roman" w:cs="Times New Roman"/>
          <w:sz w:val="24"/>
          <w:szCs w:val="24"/>
          <w:lang w:eastAsia="ru-RU"/>
        </w:rPr>
        <w:t xml:space="preserve"> заключать с третьими лицами </w:t>
      </w:r>
      <w:proofErr w:type="spellStart"/>
      <w:r w:rsidRPr="006D79A2">
        <w:rPr>
          <w:rFonts w:ascii="Times New Roman" w:eastAsia="Times New Roman" w:hAnsi="Times New Roman" w:cs="Times New Roman"/>
          <w:sz w:val="24"/>
          <w:szCs w:val="24"/>
          <w:lang w:eastAsia="ru-RU"/>
        </w:rPr>
        <w:t>субсублицензионные</w:t>
      </w:r>
      <w:proofErr w:type="spellEnd"/>
      <w:r w:rsidRPr="006D79A2">
        <w:rPr>
          <w:rFonts w:ascii="Times New Roman" w:eastAsia="Times New Roman" w:hAnsi="Times New Roman" w:cs="Times New Roman"/>
          <w:sz w:val="24"/>
          <w:szCs w:val="24"/>
          <w:lang w:eastAsia="ru-RU"/>
        </w:rPr>
        <w:t xml:space="preserve"> договоры на передачу прав на Программное </w:t>
      </w:r>
      <w:r w:rsidR="0086613E" w:rsidRPr="006D79A2">
        <w:rPr>
          <w:rFonts w:ascii="Times New Roman" w:eastAsia="Times New Roman" w:hAnsi="Times New Roman" w:cs="Times New Roman"/>
          <w:sz w:val="24"/>
          <w:szCs w:val="24"/>
          <w:lang w:eastAsia="ru-RU"/>
        </w:rPr>
        <w:t>обеспечение, без</w:t>
      </w:r>
      <w:r w:rsidRPr="006D79A2">
        <w:rPr>
          <w:rFonts w:ascii="Times New Roman" w:eastAsia="Times New Roman" w:hAnsi="Times New Roman" w:cs="Times New Roman"/>
          <w:sz w:val="24"/>
          <w:szCs w:val="24"/>
          <w:lang w:eastAsia="ru-RU"/>
        </w:rPr>
        <w:t xml:space="preserve"> дополнительного уведомления Лицензиата.</w:t>
      </w:r>
    </w:p>
    <w:p w14:paraId="52480C76" w14:textId="77777777" w:rsidR="00726E3A" w:rsidRPr="006D79A2" w:rsidRDefault="00726E3A" w:rsidP="00726E3A">
      <w:pPr>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3. Права и обязанности сторон</w:t>
      </w:r>
    </w:p>
    <w:p w14:paraId="3112F2F2"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u w:val="single"/>
          <w:lang w:eastAsia="ru-RU"/>
        </w:rPr>
        <w:t>3.1. Лицензиат обязуется</w:t>
      </w:r>
      <w:r w:rsidRPr="006D79A2">
        <w:rPr>
          <w:rFonts w:ascii="Times New Roman" w:eastAsia="Times New Roman" w:hAnsi="Times New Roman" w:cs="Times New Roman"/>
          <w:sz w:val="24"/>
          <w:szCs w:val="24"/>
          <w:lang w:eastAsia="ru-RU"/>
        </w:rPr>
        <w:t>:</w:t>
      </w:r>
    </w:p>
    <w:p w14:paraId="3EFEECDB" w14:textId="799725F2"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3.1.1. Передать Сублицензиату Программное обеспечение в состоянии, позволяющем его использование на условиях настоящего Договора, в течение:</w:t>
      </w:r>
      <w:r w:rsidR="0086613E" w:rsidRPr="006D79A2">
        <w:rPr>
          <w:rFonts w:ascii="Times New Roman" w:eastAsia="Times New Roman" w:hAnsi="Times New Roman" w:cs="Times New Roman"/>
          <w:sz w:val="24"/>
          <w:szCs w:val="24"/>
          <w:lang w:eastAsia="ru-RU"/>
        </w:rPr>
        <w:t xml:space="preserve"> 30 рабочих дней</w:t>
      </w:r>
      <w:r w:rsidR="0086613E" w:rsidRPr="006D79A2">
        <w:rPr>
          <w:rFonts w:ascii="Times New Roman" w:eastAsia="Times New Roman" w:hAnsi="Times New Roman" w:cs="Times New Roman"/>
          <w:i/>
          <w:sz w:val="24"/>
          <w:szCs w:val="24"/>
          <w:lang w:eastAsia="ru-RU"/>
        </w:rPr>
        <w:t xml:space="preserve"> </w:t>
      </w:r>
      <w:r w:rsidRPr="006D79A2">
        <w:rPr>
          <w:rFonts w:ascii="Times New Roman" w:eastAsia="Times New Roman" w:hAnsi="Times New Roman" w:cs="Times New Roman"/>
          <w:i/>
          <w:sz w:val="24"/>
          <w:szCs w:val="24"/>
          <w:lang w:eastAsia="ru-RU"/>
        </w:rPr>
        <w:t xml:space="preserve">с даты подписания </w:t>
      </w:r>
      <w:r w:rsidR="0086613E" w:rsidRPr="006D79A2">
        <w:rPr>
          <w:rFonts w:ascii="Times New Roman" w:eastAsia="Times New Roman" w:hAnsi="Times New Roman" w:cs="Times New Roman"/>
          <w:i/>
          <w:sz w:val="24"/>
          <w:szCs w:val="24"/>
          <w:lang w:eastAsia="ru-RU"/>
        </w:rPr>
        <w:t>Сторонами настоящего</w:t>
      </w:r>
      <w:r w:rsidRPr="006D79A2">
        <w:rPr>
          <w:rFonts w:ascii="Times New Roman" w:eastAsia="Times New Roman" w:hAnsi="Times New Roman" w:cs="Times New Roman"/>
          <w:i/>
          <w:sz w:val="24"/>
          <w:szCs w:val="24"/>
          <w:lang w:eastAsia="ru-RU"/>
        </w:rPr>
        <w:t xml:space="preserve"> Договора.</w:t>
      </w:r>
    </w:p>
    <w:p w14:paraId="54D15736" w14:textId="3CE64AF0"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 xml:space="preserve">3.1.2. Передать Сублицензиату экземпляр Программного обеспечения </w:t>
      </w:r>
      <w:r w:rsidR="0086613E" w:rsidRPr="006D79A2">
        <w:rPr>
          <w:rFonts w:ascii="Times New Roman" w:eastAsia="Times New Roman" w:hAnsi="Times New Roman" w:cs="Times New Roman"/>
          <w:i/>
          <w:sz w:val="24"/>
          <w:szCs w:val="24"/>
          <w:lang w:eastAsia="ru-RU"/>
        </w:rPr>
        <w:t>на аппаратной платформе с установленным программным обеспечением</w:t>
      </w:r>
      <w:r w:rsidRPr="006D79A2">
        <w:rPr>
          <w:rFonts w:ascii="Times New Roman" w:eastAsia="Times New Roman" w:hAnsi="Times New Roman" w:cs="Times New Roman"/>
          <w:sz w:val="24"/>
          <w:szCs w:val="24"/>
          <w:lang w:eastAsia="ru-RU"/>
        </w:rPr>
        <w:t>, содержащем программу для установки, а также техническую документацию к Программному обеспечению.</w:t>
      </w:r>
    </w:p>
    <w:p w14:paraId="1F45B194" w14:textId="4BB0014D" w:rsidR="00726E3A" w:rsidRPr="006D79A2" w:rsidRDefault="00726E3A" w:rsidP="007B708E">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3.1.3. Предоставлять Сублицензиату информацию об изменениях в составе владельцев Лицензиата, включая реального приобретателя выгоды, и (или) в исполнительных органах Лицензиата не позднее, чем через 5 (пять) календарных дней после таких изменений</w:t>
      </w:r>
      <w:r w:rsidRPr="006D79A2">
        <w:rPr>
          <w:rFonts w:ascii="Times New Roman" w:eastAsia="Times New Roman" w:hAnsi="Times New Roman" w:cs="Times New Roman"/>
          <w:sz w:val="24"/>
          <w:szCs w:val="24"/>
          <w:vertAlign w:val="superscript"/>
          <w:lang w:eastAsia="ru-RU"/>
        </w:rPr>
        <w:footnoteReference w:id="1"/>
      </w:r>
      <w:r w:rsidRPr="006D79A2">
        <w:rPr>
          <w:rFonts w:ascii="Times New Roman" w:eastAsia="Times New Roman" w:hAnsi="Times New Roman" w:cs="Times New Roman"/>
          <w:sz w:val="24"/>
          <w:szCs w:val="24"/>
          <w:lang w:eastAsia="ru-RU"/>
        </w:rPr>
        <w:t>.</w:t>
      </w:r>
    </w:p>
    <w:p w14:paraId="4FBA44DE" w14:textId="77782D9B"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u w:val="single"/>
          <w:lang w:eastAsia="ru-RU"/>
        </w:rPr>
        <w:t xml:space="preserve">3.2. </w:t>
      </w:r>
      <w:r w:rsidR="0086613E" w:rsidRPr="006D79A2">
        <w:rPr>
          <w:rFonts w:ascii="Times New Roman" w:eastAsia="Times New Roman" w:hAnsi="Times New Roman" w:cs="Times New Roman"/>
          <w:sz w:val="24"/>
          <w:szCs w:val="24"/>
          <w:u w:val="single"/>
          <w:lang w:eastAsia="ru-RU"/>
        </w:rPr>
        <w:t>Лицензиат вправе</w:t>
      </w:r>
      <w:r w:rsidRPr="006D79A2">
        <w:rPr>
          <w:rFonts w:ascii="Times New Roman" w:eastAsia="Times New Roman" w:hAnsi="Times New Roman" w:cs="Times New Roman"/>
          <w:sz w:val="24"/>
          <w:szCs w:val="24"/>
          <w:u w:val="single"/>
          <w:lang w:eastAsia="ru-RU"/>
        </w:rPr>
        <w:t>:</w:t>
      </w:r>
    </w:p>
    <w:p w14:paraId="37F0EB2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3.2.1. Требовать своевременного получения вознаграждения в порядке и размере, установленных настоящим Договором.</w:t>
      </w:r>
    </w:p>
    <w:p w14:paraId="30798C89"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u w:val="single"/>
          <w:lang w:eastAsia="ru-RU"/>
        </w:rPr>
        <w:t>3.3. Сублицензиат обязуется:</w:t>
      </w:r>
    </w:p>
    <w:p w14:paraId="4211300C"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3.3.1. Выплатить Лицензиату вознаграждение за предоставление (передачу) прав на использование Программного обеспечения в порядке и сроки, установленные настоящим Договором.</w:t>
      </w:r>
    </w:p>
    <w:p w14:paraId="286D12C1"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3.3.2. Использовать Программное обеспечение исключительно способами, предусмотренными настоящим Договором.</w:t>
      </w:r>
    </w:p>
    <w:p w14:paraId="7B753A25"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3.3.3. Строго придерживаться и не нарушать условий настоящего Договора, а также обеспечить конфиденциальность полученной при сотрудничестве с Лицензиатом коммерческой и технической информации.</w:t>
      </w:r>
    </w:p>
    <w:p w14:paraId="5B449AF2"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u w:val="single"/>
          <w:lang w:eastAsia="ru-RU"/>
        </w:rPr>
        <w:t>3.4. Сублицензиат вправе</w:t>
      </w:r>
      <w:r w:rsidRPr="006D79A2">
        <w:rPr>
          <w:rFonts w:ascii="Times New Roman" w:eastAsia="Times New Roman" w:hAnsi="Times New Roman" w:cs="Times New Roman"/>
          <w:sz w:val="24"/>
          <w:szCs w:val="24"/>
          <w:lang w:eastAsia="ru-RU"/>
        </w:rPr>
        <w:t>:</w:t>
      </w:r>
    </w:p>
    <w:p w14:paraId="71F91957" w14:textId="6DBF8545"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u w:val="single"/>
          <w:lang w:eastAsia="ru-RU"/>
        </w:rPr>
      </w:pPr>
      <w:r w:rsidRPr="006D79A2">
        <w:rPr>
          <w:rFonts w:ascii="Times New Roman" w:eastAsia="Times New Roman" w:hAnsi="Times New Roman" w:cs="Times New Roman"/>
          <w:sz w:val="24"/>
          <w:szCs w:val="24"/>
          <w:lang w:eastAsia="ru-RU"/>
        </w:rPr>
        <w:t xml:space="preserve">3.4.1. Предоставить право </w:t>
      </w:r>
      <w:r w:rsidR="0086613E" w:rsidRPr="006D79A2">
        <w:rPr>
          <w:rFonts w:ascii="Times New Roman" w:eastAsia="Times New Roman" w:hAnsi="Times New Roman" w:cs="Times New Roman"/>
          <w:sz w:val="24"/>
          <w:szCs w:val="24"/>
          <w:lang w:eastAsia="ru-RU"/>
        </w:rPr>
        <w:t>использования Программного</w:t>
      </w:r>
      <w:r w:rsidRPr="006D79A2">
        <w:rPr>
          <w:rFonts w:ascii="Times New Roman" w:eastAsia="Times New Roman" w:hAnsi="Times New Roman" w:cs="Times New Roman"/>
          <w:sz w:val="24"/>
          <w:szCs w:val="24"/>
          <w:lang w:eastAsia="ru-RU"/>
        </w:rPr>
        <w:t xml:space="preserve"> обеспечения в соответствии с настоящим Договором другому лицу, без письменного согласования с Лицензиатом.</w:t>
      </w:r>
    </w:p>
    <w:p w14:paraId="7C4E203A"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i/>
          <w:sz w:val="24"/>
          <w:szCs w:val="24"/>
          <w:lang w:eastAsia="ru-RU"/>
        </w:rPr>
      </w:pPr>
      <w:r w:rsidRPr="006D79A2">
        <w:rPr>
          <w:rFonts w:ascii="Times New Roman" w:eastAsia="Times New Roman" w:hAnsi="Times New Roman" w:cs="Times New Roman"/>
          <w:sz w:val="24"/>
          <w:szCs w:val="24"/>
          <w:lang w:eastAsia="ru-RU"/>
        </w:rPr>
        <w:t xml:space="preserve">3.4.2. Отказаться от исполнения настоящего Договора, если Лицензиат в нарушение условий настоящего Договора отказывается передать Сублицензиату право на использование Программного обеспечения по настоящему Договору, </w:t>
      </w:r>
      <w:r w:rsidRPr="006D79A2">
        <w:rPr>
          <w:rFonts w:ascii="Times New Roman" w:eastAsia="Times New Roman" w:hAnsi="Times New Roman" w:cs="Times New Roman"/>
          <w:i/>
          <w:sz w:val="24"/>
          <w:szCs w:val="24"/>
          <w:lang w:eastAsia="ru-RU"/>
        </w:rPr>
        <w:t>а также потребовать возврата уплаченной денежной суммы.</w:t>
      </w:r>
    </w:p>
    <w:p w14:paraId="5C375A90"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3.4.3. Расторгнуть настоящий Договор в одностороннем внесудебном порядке в случае нарушения Лицензиатом требований п.3.1.3. настоящего Договора.</w:t>
      </w:r>
    </w:p>
    <w:p w14:paraId="7F9C3525" w14:textId="3A2ECFF3" w:rsidR="00726E3A" w:rsidRPr="006D79A2" w:rsidRDefault="00726E3A" w:rsidP="007B708E">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3.4.4. В случае обмена в целях исполнения настоящего Договора информацией на съемных носителях до направления </w:t>
      </w:r>
      <w:r w:rsidR="0086613E" w:rsidRPr="006D79A2">
        <w:rPr>
          <w:rFonts w:ascii="Times New Roman" w:eastAsia="Times New Roman" w:hAnsi="Times New Roman" w:cs="Times New Roman"/>
          <w:sz w:val="24"/>
          <w:szCs w:val="24"/>
          <w:lang w:eastAsia="ru-RU"/>
        </w:rPr>
        <w:t>информации передающая</w:t>
      </w:r>
      <w:r w:rsidRPr="006D79A2">
        <w:rPr>
          <w:rFonts w:ascii="Times New Roman" w:eastAsia="Times New Roman" w:hAnsi="Times New Roman" w:cs="Times New Roman"/>
          <w:sz w:val="24"/>
          <w:szCs w:val="24"/>
          <w:lang w:eastAsia="ru-RU"/>
        </w:rPr>
        <w:t xml:space="preserve"> Сторона обязана осуществить </w:t>
      </w:r>
      <w:r w:rsidRPr="006D79A2">
        <w:rPr>
          <w:rFonts w:ascii="Times New Roman" w:eastAsia="Times New Roman" w:hAnsi="Times New Roman" w:cs="Times New Roman"/>
          <w:sz w:val="24"/>
          <w:szCs w:val="24"/>
          <w:lang w:eastAsia="ru-RU"/>
        </w:rPr>
        <w:lastRenderedPageBreak/>
        <w:t>проверку съемных носителей на предмет отсутствия вредоносного программного обеспечения.</w:t>
      </w:r>
    </w:p>
    <w:p w14:paraId="26AFC501"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4. Вознаграждение и срок оплаты</w:t>
      </w:r>
    </w:p>
    <w:p w14:paraId="402574E1" w14:textId="22C4012E"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4.1. Вознаграждение Лицензиата, за предоставление Сублицензиату прав на использование Программного обеспечения по Договору составляет: </w:t>
      </w:r>
      <w:r w:rsidR="007B708E" w:rsidRPr="006D79A2">
        <w:rPr>
          <w:rFonts w:ascii="Times New Roman" w:eastAsia="Times New Roman" w:hAnsi="Times New Roman" w:cs="Times New Roman"/>
          <w:sz w:val="24"/>
          <w:szCs w:val="24"/>
          <w:lang w:eastAsia="ru-RU"/>
        </w:rPr>
        <w:t>___________</w:t>
      </w:r>
      <w:r w:rsidR="0086613E" w:rsidRPr="006D79A2">
        <w:rPr>
          <w:rFonts w:ascii="Times New Roman" w:eastAsia="Times New Roman" w:hAnsi="Times New Roman" w:cs="Times New Roman"/>
          <w:sz w:val="24"/>
          <w:szCs w:val="24"/>
          <w:lang w:eastAsia="ru-RU"/>
        </w:rPr>
        <w:t xml:space="preserve"> </w:t>
      </w:r>
      <w:r w:rsidRPr="006D79A2">
        <w:rPr>
          <w:rFonts w:ascii="Times New Roman" w:eastAsia="Times New Roman" w:hAnsi="Times New Roman" w:cs="Times New Roman"/>
          <w:sz w:val="24"/>
          <w:szCs w:val="24"/>
          <w:lang w:eastAsia="ru-RU"/>
        </w:rPr>
        <w:t>(</w:t>
      </w:r>
      <w:r w:rsidR="007B708E" w:rsidRPr="006D79A2">
        <w:rPr>
          <w:rFonts w:ascii="Times New Roman" w:eastAsia="Times New Roman" w:hAnsi="Times New Roman" w:cs="Times New Roman"/>
          <w:sz w:val="24"/>
          <w:szCs w:val="24"/>
          <w:lang w:eastAsia="ru-RU"/>
        </w:rPr>
        <w:t>_______________</w:t>
      </w:r>
      <w:r w:rsidRPr="006D79A2">
        <w:rPr>
          <w:rFonts w:ascii="Times New Roman" w:eastAsia="Times New Roman" w:hAnsi="Times New Roman" w:cs="Times New Roman"/>
          <w:sz w:val="24"/>
          <w:szCs w:val="24"/>
          <w:lang w:eastAsia="ru-RU"/>
        </w:rPr>
        <w:t xml:space="preserve">) рублей </w:t>
      </w:r>
      <w:r w:rsidR="0086613E" w:rsidRPr="006D79A2">
        <w:rPr>
          <w:rFonts w:ascii="Times New Roman" w:eastAsia="Times New Roman" w:hAnsi="Times New Roman" w:cs="Times New Roman"/>
          <w:sz w:val="24"/>
          <w:szCs w:val="24"/>
          <w:lang w:eastAsia="ru-RU"/>
        </w:rPr>
        <w:t>00</w:t>
      </w:r>
      <w:r w:rsidRPr="006D79A2">
        <w:rPr>
          <w:rFonts w:ascii="Times New Roman" w:eastAsia="Times New Roman" w:hAnsi="Times New Roman" w:cs="Times New Roman"/>
          <w:sz w:val="24"/>
          <w:szCs w:val="24"/>
          <w:lang w:eastAsia="ru-RU"/>
        </w:rPr>
        <w:t xml:space="preserve"> копеек </w:t>
      </w:r>
      <w:r w:rsidR="007B708E" w:rsidRPr="006D79A2">
        <w:rPr>
          <w:rFonts w:ascii="Times New Roman" w:eastAsia="Times New Roman" w:hAnsi="Times New Roman" w:cs="Times New Roman"/>
          <w:i/>
          <w:iCs/>
          <w:sz w:val="24"/>
          <w:szCs w:val="24"/>
          <w:lang w:eastAsia="ru-RU"/>
        </w:rPr>
        <w:t xml:space="preserve">в том числе НДС, либо </w:t>
      </w:r>
      <w:r w:rsidRPr="006D79A2">
        <w:rPr>
          <w:rFonts w:ascii="Times New Roman" w:eastAsia="Times New Roman" w:hAnsi="Times New Roman" w:cs="Times New Roman"/>
          <w:i/>
          <w:iCs/>
          <w:sz w:val="24"/>
          <w:szCs w:val="24"/>
          <w:lang w:eastAsia="ru-RU"/>
        </w:rPr>
        <w:t xml:space="preserve">НДС не облагается </w:t>
      </w:r>
      <w:r w:rsidR="007B708E" w:rsidRPr="006D79A2">
        <w:rPr>
          <w:rFonts w:ascii="Times New Roman" w:eastAsia="Times New Roman" w:hAnsi="Times New Roman" w:cs="Times New Roman"/>
          <w:i/>
          <w:iCs/>
          <w:sz w:val="24"/>
          <w:szCs w:val="24"/>
          <w:lang w:eastAsia="ru-RU"/>
        </w:rPr>
        <w:t>на основании_______</w:t>
      </w:r>
      <w:r w:rsidR="0086613E" w:rsidRPr="006D79A2">
        <w:rPr>
          <w:rFonts w:ascii="Times New Roman" w:eastAsia="Times New Roman" w:hAnsi="Times New Roman" w:cs="Times New Roman"/>
          <w:i/>
          <w:iCs/>
          <w:sz w:val="24"/>
          <w:szCs w:val="24"/>
          <w:lang w:eastAsia="ru-RU"/>
        </w:rPr>
        <w:t>.</w:t>
      </w:r>
    </w:p>
    <w:p w14:paraId="0A6B7630" w14:textId="582F370B" w:rsidR="00726E3A" w:rsidRPr="006D79A2" w:rsidRDefault="00726E3A" w:rsidP="0086613E">
      <w:pPr>
        <w:spacing w:after="0" w:line="360" w:lineRule="exact"/>
        <w:ind w:firstLine="709"/>
        <w:jc w:val="both"/>
        <w:rPr>
          <w:rFonts w:ascii="Times New Roman" w:eastAsia="Calibri" w:hAnsi="Times New Roman" w:cs="Times New Roman"/>
          <w:i/>
          <w:kern w:val="3"/>
          <w:sz w:val="24"/>
          <w:szCs w:val="24"/>
          <w:lang w:eastAsia="ru-RU"/>
        </w:rPr>
      </w:pPr>
      <w:r w:rsidRPr="006D79A2">
        <w:rPr>
          <w:rFonts w:ascii="Times New Roman" w:eastAsia="Calibri" w:hAnsi="Times New Roman" w:cs="Times New Roman"/>
          <w:i/>
          <w:kern w:val="3"/>
          <w:sz w:val="24"/>
          <w:szCs w:val="24"/>
          <w:lang w:eastAsia="ru-RU"/>
        </w:rPr>
        <w:t xml:space="preserve">4.2. Оплата вознаграждения по настоящему Договору производится Сублицензиатом в течение </w:t>
      </w:r>
      <w:r w:rsidR="0086613E" w:rsidRPr="006D79A2">
        <w:rPr>
          <w:rFonts w:ascii="Times New Roman" w:eastAsia="Calibri" w:hAnsi="Times New Roman" w:cs="Times New Roman"/>
          <w:i/>
          <w:kern w:val="3"/>
          <w:sz w:val="24"/>
          <w:szCs w:val="24"/>
          <w:lang w:eastAsia="ru-RU"/>
        </w:rPr>
        <w:t>60</w:t>
      </w:r>
      <w:r w:rsidRPr="006D79A2">
        <w:rPr>
          <w:rFonts w:ascii="Times New Roman" w:eastAsia="Calibri" w:hAnsi="Times New Roman" w:cs="Times New Roman"/>
          <w:i/>
          <w:kern w:val="3"/>
          <w:sz w:val="24"/>
          <w:szCs w:val="24"/>
          <w:lang w:eastAsia="ru-RU"/>
        </w:rPr>
        <w:t xml:space="preserve"> дней после подписания Сторонами Акта приемки-передачи объекта интеллектуальной собственности на материальном носителе.</w:t>
      </w:r>
    </w:p>
    <w:p w14:paraId="5E70D2D4" w14:textId="38515168"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4.3. Датой исполнения обязательства Сублицензиата по оплате считается дата </w:t>
      </w:r>
      <w:r w:rsidR="0086613E" w:rsidRPr="006D79A2">
        <w:rPr>
          <w:rFonts w:ascii="Times New Roman" w:eastAsia="Times New Roman" w:hAnsi="Times New Roman" w:cs="Times New Roman"/>
          <w:sz w:val="24"/>
          <w:szCs w:val="24"/>
          <w:lang w:eastAsia="ru-RU"/>
        </w:rPr>
        <w:t>списания денежных</w:t>
      </w:r>
      <w:r w:rsidRPr="006D79A2">
        <w:rPr>
          <w:rFonts w:ascii="Times New Roman" w:eastAsia="Times New Roman" w:hAnsi="Times New Roman" w:cs="Times New Roman"/>
          <w:sz w:val="24"/>
          <w:szCs w:val="24"/>
          <w:lang w:eastAsia="ru-RU"/>
        </w:rPr>
        <w:t xml:space="preserve"> средств с расчетного счета Сублицензиата.</w:t>
      </w:r>
    </w:p>
    <w:p w14:paraId="2954E4A9"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4.4. Проценты на сумму оплаты по настоящему Договору не начисляются и не уплачиваются.</w:t>
      </w:r>
    </w:p>
    <w:p w14:paraId="5C66E5F2" w14:textId="546E0957" w:rsidR="00726E3A" w:rsidRPr="006D79A2" w:rsidRDefault="00726E3A" w:rsidP="007B708E">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i/>
          <w:sz w:val="24"/>
          <w:szCs w:val="24"/>
          <w:lang w:eastAsia="ru-RU"/>
        </w:rPr>
        <w:t>4.5. Стоимость материального носителя указанного в п. 1.4. включена в стоимость вознаграждения.</w:t>
      </w:r>
    </w:p>
    <w:p w14:paraId="72905485" w14:textId="77777777" w:rsidR="00726E3A" w:rsidRPr="006D79A2" w:rsidRDefault="00726E3A" w:rsidP="00726E3A">
      <w:pPr>
        <w:widowControl w:val="0"/>
        <w:autoSpaceDE w:val="0"/>
        <w:autoSpaceDN w:val="0"/>
        <w:spacing w:after="0" w:line="360" w:lineRule="exact"/>
        <w:ind w:firstLine="709"/>
        <w:jc w:val="center"/>
        <w:outlineLvl w:val="0"/>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5. Ответственность сторон</w:t>
      </w:r>
    </w:p>
    <w:p w14:paraId="260769D4"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573B912" w14:textId="5AA18810"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5.2. В случае нарушения </w:t>
      </w:r>
      <w:r w:rsidR="0086613E" w:rsidRPr="006D79A2">
        <w:rPr>
          <w:rFonts w:ascii="Times New Roman" w:eastAsia="Times New Roman" w:hAnsi="Times New Roman" w:cs="Times New Roman"/>
          <w:sz w:val="24"/>
          <w:szCs w:val="24"/>
          <w:lang w:eastAsia="ru-RU"/>
        </w:rPr>
        <w:t>Лицензиатом сроков</w:t>
      </w:r>
      <w:r w:rsidRPr="006D79A2">
        <w:rPr>
          <w:rFonts w:ascii="Times New Roman" w:eastAsia="Times New Roman" w:hAnsi="Times New Roman" w:cs="Times New Roman"/>
          <w:sz w:val="24"/>
          <w:szCs w:val="24"/>
          <w:lang w:eastAsia="ru-RU"/>
        </w:rPr>
        <w:t xml:space="preserve"> передачи права пользования на Программное обеспечение и (или) документации на право пользования, Лицензиат выплачивает Сублицензиату неустойку в размере 0,1% от размера вознаграждения, указанного в п.4.1. за каждый день просрочки.</w:t>
      </w:r>
    </w:p>
    <w:p w14:paraId="438F8CDA"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5.3. Лицензиат несет ответственность за качество предоставленных материальных носителей, содержащих экземпляры ПО (если ПО предоставляется на материальных носителях), а также за наличие Документации на русском языке.</w:t>
      </w:r>
    </w:p>
    <w:p w14:paraId="390709AE" w14:textId="12DB33B7" w:rsidR="00726E3A" w:rsidRPr="006D79A2" w:rsidRDefault="00726E3A" w:rsidP="002C49AC">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5.4. В случае </w:t>
      </w:r>
      <w:r w:rsidR="0086613E" w:rsidRPr="006D79A2">
        <w:rPr>
          <w:rFonts w:ascii="Times New Roman" w:eastAsia="Times New Roman" w:hAnsi="Times New Roman" w:cs="Times New Roman"/>
          <w:sz w:val="24"/>
          <w:szCs w:val="24"/>
          <w:lang w:eastAsia="ru-RU"/>
        </w:rPr>
        <w:t>сообщения Сублицензиатом</w:t>
      </w:r>
      <w:r w:rsidRPr="006D79A2">
        <w:rPr>
          <w:rFonts w:ascii="Times New Roman" w:eastAsia="Times New Roman" w:hAnsi="Times New Roman" w:cs="Times New Roman"/>
          <w:sz w:val="24"/>
          <w:szCs w:val="24"/>
          <w:lang w:eastAsia="ru-RU"/>
        </w:rPr>
        <w:t xml:space="preserve"> третьим лицам конфиденциальной информации в нарушение раздела 6 настоящего Договора, передачи информации на съемных носителях, содержащих вредоносное программное </w:t>
      </w:r>
      <w:r w:rsidR="0086613E" w:rsidRPr="006D79A2">
        <w:rPr>
          <w:rFonts w:ascii="Times New Roman" w:eastAsia="Times New Roman" w:hAnsi="Times New Roman" w:cs="Times New Roman"/>
          <w:sz w:val="24"/>
          <w:szCs w:val="24"/>
          <w:lang w:eastAsia="ru-RU"/>
        </w:rPr>
        <w:t>обеспечение, Лицензиат</w:t>
      </w:r>
      <w:r w:rsidRPr="006D79A2">
        <w:rPr>
          <w:rFonts w:ascii="Times New Roman" w:eastAsia="Times New Roman" w:hAnsi="Times New Roman" w:cs="Times New Roman"/>
          <w:sz w:val="24"/>
          <w:szCs w:val="24"/>
          <w:lang w:eastAsia="ru-RU"/>
        </w:rPr>
        <w:t xml:space="preserve"> возмещает Сублицензиату убытки и оплачивает штраф в размере </w:t>
      </w:r>
      <w:r w:rsidR="0086613E" w:rsidRPr="006D79A2">
        <w:rPr>
          <w:rFonts w:ascii="Times New Roman" w:eastAsia="Times New Roman" w:hAnsi="Times New Roman" w:cs="Times New Roman"/>
          <w:i/>
          <w:sz w:val="24"/>
          <w:szCs w:val="24"/>
          <w:lang w:eastAsia="ru-RU"/>
        </w:rPr>
        <w:t xml:space="preserve">0,1 </w:t>
      </w:r>
      <w:r w:rsidRPr="006D79A2">
        <w:rPr>
          <w:rFonts w:ascii="Times New Roman" w:eastAsia="Times New Roman" w:hAnsi="Times New Roman" w:cs="Times New Roman"/>
          <w:i/>
          <w:sz w:val="24"/>
          <w:szCs w:val="24"/>
          <w:lang w:eastAsia="ru-RU"/>
        </w:rPr>
        <w:t>%</w:t>
      </w:r>
      <w:r w:rsidRPr="006D79A2">
        <w:rPr>
          <w:rFonts w:ascii="Times New Roman" w:eastAsia="Times New Roman" w:hAnsi="Times New Roman" w:cs="Times New Roman"/>
          <w:sz w:val="24"/>
          <w:szCs w:val="24"/>
          <w:lang w:eastAsia="ru-RU"/>
        </w:rPr>
        <w:t xml:space="preserve"> от цены настоящего Договора.</w:t>
      </w:r>
    </w:p>
    <w:p w14:paraId="5E0B2C5B" w14:textId="77777777" w:rsidR="00726E3A" w:rsidRPr="006D79A2" w:rsidRDefault="00726E3A" w:rsidP="00726E3A">
      <w:pPr>
        <w:snapToGrid w:val="0"/>
        <w:spacing w:after="0" w:line="360" w:lineRule="exact"/>
        <w:ind w:firstLine="709"/>
        <w:jc w:val="center"/>
        <w:rPr>
          <w:rFonts w:ascii="Times New Roman" w:eastAsia="Calibri" w:hAnsi="Times New Roman" w:cs="Times New Roman"/>
          <w:b/>
          <w:sz w:val="24"/>
          <w:szCs w:val="24"/>
          <w:lang w:eastAsia="ru-RU"/>
        </w:rPr>
      </w:pPr>
      <w:r w:rsidRPr="006D79A2">
        <w:rPr>
          <w:rFonts w:ascii="Times New Roman" w:eastAsia="Calibri" w:hAnsi="Times New Roman" w:cs="Times New Roman"/>
          <w:b/>
          <w:sz w:val="24"/>
          <w:szCs w:val="24"/>
          <w:lang w:eastAsia="ru-RU"/>
        </w:rPr>
        <w:t>6. Защита информации</w:t>
      </w:r>
    </w:p>
    <w:p w14:paraId="6DB17839"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6.1. Стороны принимают организационные и технические меры, направленные на:</w:t>
      </w:r>
    </w:p>
    <w:p w14:paraId="4C5E026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4D8E8E85"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обеспечение конфиденциальности информации, полученной друг от друга в связи с настоящим Договором.</w:t>
      </w:r>
    </w:p>
    <w:p w14:paraId="70FE5623"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6.2.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83B640A"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lastRenderedPageBreak/>
        <w:t>6.3.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4979C00E"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6.4.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5EC9AC8E"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i/>
          <w:sz w:val="24"/>
          <w:szCs w:val="24"/>
          <w:lang w:eastAsia="ru-RU"/>
        </w:rPr>
        <w:t>6.5.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6D79A2">
        <w:rPr>
          <w:rFonts w:ascii="Times New Roman" w:eastAsia="Times New Roman" w:hAnsi="Times New Roman" w:cs="Times New Roman"/>
          <w:i/>
          <w:sz w:val="24"/>
          <w:szCs w:val="24"/>
          <w:vertAlign w:val="superscript"/>
          <w:lang w:eastAsia="ru-RU"/>
        </w:rPr>
        <w:footnoteReference w:id="2"/>
      </w:r>
    </w:p>
    <w:p w14:paraId="79EDAAC2"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7. Разрешение споров</w:t>
      </w:r>
    </w:p>
    <w:p w14:paraId="2DBCD940"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0E740FF"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7D9E6F5D" w14:textId="7E5BBF14" w:rsidR="00726E3A" w:rsidRPr="006D79A2" w:rsidRDefault="00726E3A" w:rsidP="002C49AC">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7.3.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sidR="0086613E" w:rsidRPr="006D79A2">
        <w:rPr>
          <w:rFonts w:ascii="Times New Roman" w:eastAsia="Times New Roman" w:hAnsi="Times New Roman" w:cs="Times New Roman"/>
          <w:sz w:val="24"/>
          <w:szCs w:val="24"/>
          <w:lang w:eastAsia="ru-RU"/>
        </w:rPr>
        <w:t>Хабаровского края</w:t>
      </w:r>
      <w:r w:rsidRPr="006D79A2">
        <w:rPr>
          <w:rFonts w:ascii="Times New Roman" w:eastAsia="Times New Roman" w:hAnsi="Times New Roman" w:cs="Times New Roman"/>
          <w:sz w:val="24"/>
          <w:szCs w:val="24"/>
          <w:lang w:eastAsia="ru-RU"/>
        </w:rPr>
        <w:t>.</w:t>
      </w:r>
    </w:p>
    <w:p w14:paraId="42234444"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8. Обстоятельства непреодолимой силы</w:t>
      </w:r>
    </w:p>
    <w:p w14:paraId="5DFEAA76"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0DDE4ED5"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482EC51"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0A76544B" w14:textId="20BE6D09" w:rsidR="00726E3A" w:rsidRPr="006D79A2" w:rsidRDefault="00726E3A" w:rsidP="002C49AC">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w:t>
      </w:r>
      <w:r w:rsidRPr="006D79A2">
        <w:rPr>
          <w:rFonts w:ascii="Times New Roman" w:eastAsia="Times New Roman" w:hAnsi="Times New Roman" w:cs="Times New Roman"/>
          <w:sz w:val="24"/>
          <w:szCs w:val="24"/>
          <w:lang w:eastAsia="ru-RU"/>
        </w:rPr>
        <w:lastRenderedPageBreak/>
        <w:t>обстоятельств после прекращения форс-мажорных обстоятельств.</w:t>
      </w:r>
    </w:p>
    <w:p w14:paraId="788C64C2"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9. Антикоррупционная оговорка</w:t>
      </w:r>
    </w:p>
    <w:p w14:paraId="3D026A6D"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0B9AC7E"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E1B2FE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9.2. В случае возникновения у Стороны подозрений, что произошло или может произойти нарушение каких-либо положений </w:t>
      </w:r>
      <w:hyperlink w:anchor="p283" w:history="1">
        <w:r w:rsidRPr="006D79A2">
          <w:rPr>
            <w:rFonts w:ascii="Times New Roman" w:eastAsia="Times New Roman" w:hAnsi="Times New Roman" w:cs="Times New Roman"/>
            <w:sz w:val="24"/>
            <w:szCs w:val="24"/>
            <w:lang w:eastAsia="ru-RU"/>
          </w:rPr>
          <w:t>пункта 9.1</w:t>
        </w:r>
      </w:hyperlink>
      <w:r w:rsidRPr="006D79A2">
        <w:rPr>
          <w:rFonts w:ascii="Times New Roman" w:eastAsia="Times New Roman" w:hAnsi="Times New Roman" w:cs="Times New Roman"/>
          <w:sz w:val="24"/>
          <w:szCs w:val="24"/>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6D79A2">
          <w:rPr>
            <w:rFonts w:ascii="Times New Roman" w:eastAsia="Times New Roman" w:hAnsi="Times New Roman" w:cs="Times New Roman"/>
            <w:sz w:val="24"/>
            <w:szCs w:val="24"/>
            <w:lang w:eastAsia="ru-RU"/>
          </w:rPr>
          <w:t>пункта 9.1</w:t>
        </w:r>
      </w:hyperlink>
      <w:r w:rsidRPr="006D79A2">
        <w:rPr>
          <w:rFonts w:ascii="Times New Roman" w:eastAsia="Times New Roman" w:hAnsi="Times New Roman" w:cs="Times New Roman"/>
          <w:sz w:val="24"/>
          <w:szCs w:val="24"/>
          <w:lang w:eastAsia="ru-RU"/>
        </w:rPr>
        <w:t xml:space="preserve"> настоящего Договора другой Стороной, ее аффилированными лицами, работниками или посредниками.</w:t>
      </w:r>
    </w:p>
    <w:p w14:paraId="44094107"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Каналы уведомления Сублицензиата о нарушениях каких-либо положений пункта 9.1. настоящего Договора: ______________________, официальный сайт ________________ (для заполнения специальной формы).</w:t>
      </w:r>
    </w:p>
    <w:p w14:paraId="32108568"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Каналы уведомления Лицензиата о нарушениях каких-либо положений пункта 9.1. настоящего Договора: ______________________, официальный сайт ________________ (для заполнения специальной формы).</w:t>
      </w:r>
    </w:p>
    <w:p w14:paraId="3EDAB4C8"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6D79A2">
          <w:rPr>
            <w:rFonts w:ascii="Times New Roman" w:eastAsia="Times New Roman" w:hAnsi="Times New Roman" w:cs="Times New Roman"/>
            <w:sz w:val="24"/>
            <w:szCs w:val="24"/>
            <w:lang w:eastAsia="ru-RU"/>
          </w:rPr>
          <w:t>пункта 9.1</w:t>
        </w:r>
      </w:hyperlink>
      <w:r w:rsidRPr="006D79A2">
        <w:rPr>
          <w:rFonts w:ascii="Times New Roman" w:eastAsia="Times New Roman" w:hAnsi="Times New Roman" w:cs="Times New Roman"/>
          <w:sz w:val="24"/>
          <w:szCs w:val="24"/>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675639DD"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9.3. Стороны гарантируют осуществление надлежащего разбирательства по фактам нарушения положений </w:t>
      </w:r>
      <w:hyperlink w:anchor="p283" w:history="1">
        <w:r w:rsidRPr="006D79A2">
          <w:rPr>
            <w:rFonts w:ascii="Times New Roman" w:eastAsia="Times New Roman" w:hAnsi="Times New Roman" w:cs="Times New Roman"/>
            <w:sz w:val="24"/>
            <w:szCs w:val="24"/>
            <w:lang w:eastAsia="ru-RU"/>
          </w:rPr>
          <w:t>пункта 9.1</w:t>
        </w:r>
      </w:hyperlink>
      <w:r w:rsidRPr="006D79A2">
        <w:rPr>
          <w:rFonts w:ascii="Times New Roman" w:eastAsia="Times New Roman" w:hAnsi="Times New Roman" w:cs="Times New Roman"/>
          <w:sz w:val="24"/>
          <w:szCs w:val="24"/>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E2B6AC" w14:textId="4469B508" w:rsidR="00726E3A" w:rsidRPr="006D79A2" w:rsidRDefault="00726E3A" w:rsidP="002C49AC">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9.4. В случае подтверждения факта нарушения одной Стороной положений </w:t>
      </w:r>
      <w:hyperlink w:anchor="p283" w:history="1">
        <w:r w:rsidRPr="006D79A2">
          <w:rPr>
            <w:rFonts w:ascii="Times New Roman" w:eastAsia="Times New Roman" w:hAnsi="Times New Roman" w:cs="Times New Roman"/>
            <w:sz w:val="24"/>
            <w:szCs w:val="24"/>
            <w:lang w:eastAsia="ru-RU"/>
          </w:rPr>
          <w:t>пункта 9.1</w:t>
        </w:r>
      </w:hyperlink>
      <w:r w:rsidRPr="006D79A2">
        <w:rPr>
          <w:rFonts w:ascii="Times New Roman" w:eastAsia="Times New Roman" w:hAnsi="Times New Roman" w:cs="Times New Roman"/>
          <w:sz w:val="24"/>
          <w:szCs w:val="24"/>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6D79A2">
          <w:rPr>
            <w:rFonts w:ascii="Times New Roman" w:eastAsia="Times New Roman" w:hAnsi="Times New Roman" w:cs="Times New Roman"/>
            <w:sz w:val="24"/>
            <w:szCs w:val="24"/>
            <w:lang w:eastAsia="ru-RU"/>
          </w:rPr>
          <w:t>пунктом 9.2</w:t>
        </w:r>
      </w:hyperlink>
      <w:r w:rsidRPr="006D79A2">
        <w:rPr>
          <w:rFonts w:ascii="Times New Roman" w:eastAsia="Times New Roman" w:hAnsi="Times New Roman" w:cs="Times New Roman"/>
          <w:sz w:val="24"/>
          <w:szCs w:val="24"/>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28869D5B" w14:textId="77777777" w:rsidR="00726E3A" w:rsidRPr="006D79A2" w:rsidRDefault="00726E3A" w:rsidP="00726E3A">
      <w:pPr>
        <w:keepNext/>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lastRenderedPageBreak/>
        <w:t>10. Срок действия договора</w:t>
      </w:r>
    </w:p>
    <w:p w14:paraId="380A4327" w14:textId="2652C7AE" w:rsidR="00726E3A" w:rsidRPr="006D79A2" w:rsidRDefault="00726E3A" w:rsidP="002C49AC">
      <w:pPr>
        <w:keepNext/>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Настоящий Договор вступает в силу с даты его подписания Сторонами</w:t>
      </w:r>
      <w:r w:rsidRPr="006D79A2">
        <w:rPr>
          <w:rFonts w:ascii="Times New Roman" w:eastAsia="Times New Roman" w:hAnsi="Times New Roman" w:cs="Times New Roman"/>
          <w:szCs w:val="20"/>
          <w:lang w:eastAsia="ru-RU"/>
        </w:rPr>
        <w:t xml:space="preserve"> </w:t>
      </w:r>
      <w:r w:rsidRPr="006D79A2">
        <w:rPr>
          <w:rFonts w:ascii="Times New Roman" w:eastAsia="Times New Roman" w:hAnsi="Times New Roman" w:cs="Times New Roman"/>
          <w:sz w:val="24"/>
          <w:szCs w:val="24"/>
          <w:lang w:eastAsia="ru-RU"/>
        </w:rPr>
        <w:t xml:space="preserve">и действует </w:t>
      </w:r>
      <w:r w:rsidRPr="006D79A2">
        <w:rPr>
          <w:rFonts w:ascii="Times New Roman" w:eastAsia="Times New Roman" w:hAnsi="Times New Roman" w:cs="Times New Roman"/>
          <w:i/>
          <w:sz w:val="24"/>
          <w:szCs w:val="24"/>
          <w:lang w:eastAsia="ru-RU"/>
        </w:rPr>
        <w:t>до «</w:t>
      </w:r>
      <w:r w:rsidR="0086613E" w:rsidRPr="006D79A2">
        <w:rPr>
          <w:rFonts w:ascii="Times New Roman" w:eastAsia="Times New Roman" w:hAnsi="Times New Roman" w:cs="Times New Roman"/>
          <w:i/>
          <w:sz w:val="24"/>
          <w:szCs w:val="24"/>
          <w:lang w:eastAsia="ru-RU"/>
        </w:rPr>
        <w:t>28</w:t>
      </w:r>
      <w:r w:rsidRPr="006D79A2">
        <w:rPr>
          <w:rFonts w:ascii="Times New Roman" w:eastAsia="Times New Roman" w:hAnsi="Times New Roman" w:cs="Times New Roman"/>
          <w:i/>
          <w:sz w:val="24"/>
          <w:szCs w:val="24"/>
          <w:lang w:eastAsia="ru-RU"/>
        </w:rPr>
        <w:t xml:space="preserve">» </w:t>
      </w:r>
      <w:r w:rsidR="0086613E" w:rsidRPr="006D79A2">
        <w:rPr>
          <w:rFonts w:ascii="Times New Roman" w:eastAsia="Times New Roman" w:hAnsi="Times New Roman" w:cs="Times New Roman"/>
          <w:i/>
          <w:sz w:val="24"/>
          <w:szCs w:val="24"/>
          <w:lang w:eastAsia="ru-RU"/>
        </w:rPr>
        <w:t>ноября</w:t>
      </w:r>
      <w:r w:rsidRPr="006D79A2">
        <w:rPr>
          <w:rFonts w:ascii="Times New Roman" w:eastAsia="Times New Roman" w:hAnsi="Times New Roman" w:cs="Times New Roman"/>
          <w:i/>
          <w:sz w:val="24"/>
          <w:szCs w:val="24"/>
          <w:lang w:eastAsia="ru-RU"/>
        </w:rPr>
        <w:t xml:space="preserve"> 20</w:t>
      </w:r>
      <w:r w:rsidR="0086613E" w:rsidRPr="006D79A2">
        <w:rPr>
          <w:rFonts w:ascii="Times New Roman" w:eastAsia="Times New Roman" w:hAnsi="Times New Roman" w:cs="Times New Roman"/>
          <w:i/>
          <w:sz w:val="24"/>
          <w:szCs w:val="24"/>
          <w:lang w:eastAsia="ru-RU"/>
        </w:rPr>
        <w:t>25</w:t>
      </w:r>
      <w:r w:rsidRPr="006D79A2">
        <w:rPr>
          <w:rFonts w:ascii="Times New Roman" w:eastAsia="Times New Roman" w:hAnsi="Times New Roman" w:cs="Times New Roman"/>
          <w:i/>
          <w:sz w:val="24"/>
          <w:szCs w:val="24"/>
          <w:lang w:eastAsia="ru-RU"/>
        </w:rPr>
        <w:t xml:space="preserve"> года включительно</w:t>
      </w:r>
      <w:r w:rsidR="0086613E" w:rsidRPr="006D79A2">
        <w:rPr>
          <w:rFonts w:ascii="Times New Roman" w:eastAsia="Times New Roman" w:hAnsi="Times New Roman" w:cs="Times New Roman"/>
          <w:i/>
          <w:sz w:val="24"/>
          <w:szCs w:val="24"/>
          <w:lang w:eastAsia="ru-RU"/>
        </w:rPr>
        <w:t>.</w:t>
      </w:r>
    </w:p>
    <w:p w14:paraId="7CBEF200" w14:textId="77777777" w:rsidR="00726E3A" w:rsidRPr="006D79A2" w:rsidRDefault="00726E3A" w:rsidP="00726E3A">
      <w:pPr>
        <w:tabs>
          <w:tab w:val="left" w:pos="-6804"/>
        </w:tabs>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11. Налоговая оговорка</w:t>
      </w:r>
    </w:p>
    <w:p w14:paraId="4456EB1A"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11.</w:t>
      </w:r>
      <w:proofErr w:type="gramStart"/>
      <w:r w:rsidRPr="006D79A2">
        <w:rPr>
          <w:rFonts w:ascii="Times New Roman" w:eastAsia="Times New Roman" w:hAnsi="Times New Roman" w:cs="Times New Roman"/>
          <w:sz w:val="24"/>
          <w:szCs w:val="24"/>
          <w:lang w:eastAsia="ru-RU"/>
        </w:rPr>
        <w:t>1.Лицензиат</w:t>
      </w:r>
      <w:proofErr w:type="gramEnd"/>
      <w:r w:rsidRPr="006D79A2">
        <w:rPr>
          <w:rFonts w:ascii="Times New Roman" w:eastAsia="Times New Roman" w:hAnsi="Times New Roman" w:cs="Times New Roman"/>
          <w:sz w:val="24"/>
          <w:szCs w:val="24"/>
          <w:lang w:eastAsia="ru-RU"/>
        </w:rPr>
        <w:t xml:space="preserve"> гарантирует, что:</w:t>
      </w:r>
    </w:p>
    <w:p w14:paraId="55861D1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зарегистрирован в ЕГРЮЛ/ЕГРИП надлежащим образом;</w:t>
      </w:r>
    </w:p>
    <w:p w14:paraId="1516AA43"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i/>
          <w:sz w:val="24"/>
          <w:szCs w:val="24"/>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6D79A2">
        <w:rPr>
          <w:rFonts w:ascii="Times New Roman" w:eastAsia="Times New Roman" w:hAnsi="Times New Roman" w:cs="Times New Roman"/>
          <w:sz w:val="24"/>
          <w:szCs w:val="24"/>
          <w:lang w:eastAsia="ru-RU"/>
        </w:rPr>
        <w:t xml:space="preserve"> -</w:t>
      </w:r>
      <w:r w:rsidRPr="006D79A2">
        <w:rPr>
          <w:rFonts w:ascii="Times New Roman" w:eastAsia="Times New Roman" w:hAnsi="Times New Roman" w:cs="Times New Roman"/>
          <w:i/>
          <w:lang w:eastAsia="ru-RU"/>
        </w:rPr>
        <w:t xml:space="preserve"> данный абзац не добавляется в договор, если </w:t>
      </w:r>
      <w:proofErr w:type="gramStart"/>
      <w:r w:rsidRPr="006D79A2">
        <w:rPr>
          <w:rFonts w:ascii="Times New Roman" w:eastAsia="Times New Roman" w:hAnsi="Times New Roman" w:cs="Times New Roman"/>
          <w:i/>
          <w:lang w:eastAsia="ru-RU"/>
        </w:rPr>
        <w:t>Лицензиатом  является</w:t>
      </w:r>
      <w:proofErr w:type="gramEnd"/>
      <w:r w:rsidRPr="006D79A2">
        <w:rPr>
          <w:rFonts w:ascii="Times New Roman" w:eastAsia="Times New Roman" w:hAnsi="Times New Roman" w:cs="Times New Roman"/>
          <w:i/>
          <w:lang w:eastAsia="ru-RU"/>
        </w:rPr>
        <w:t xml:space="preserve"> индивидуальный предприниматель</w:t>
      </w:r>
      <w:r w:rsidRPr="006D79A2">
        <w:rPr>
          <w:rFonts w:ascii="Times New Roman" w:eastAsia="Times New Roman" w:hAnsi="Times New Roman" w:cs="Times New Roman"/>
          <w:sz w:val="24"/>
          <w:szCs w:val="24"/>
          <w:lang w:eastAsia="ru-RU"/>
        </w:rPr>
        <w:t>;</w:t>
      </w:r>
    </w:p>
    <w:p w14:paraId="218E9AF1"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76DAD7C7"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4494F16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0FD6C29"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52B2AC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414CB8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3CD05BC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14:paraId="205D8616" w14:textId="77777777" w:rsidR="00726E3A" w:rsidRPr="006D79A2" w:rsidRDefault="00726E3A" w:rsidP="00726E3A">
      <w:pPr>
        <w:spacing w:after="0" w:line="360" w:lineRule="exact"/>
        <w:ind w:firstLine="709"/>
        <w:jc w:val="both"/>
        <w:rPr>
          <w:rFonts w:ascii="Times New Roman" w:eastAsia="Times New Roman" w:hAnsi="Times New Roman" w:cs="Times New Roman"/>
          <w:i/>
          <w:sz w:val="24"/>
          <w:szCs w:val="24"/>
          <w:lang w:eastAsia="ru-RU"/>
        </w:rPr>
      </w:pPr>
      <w:r w:rsidRPr="006D79A2">
        <w:rPr>
          <w:rFonts w:ascii="Times New Roman" w:eastAsia="Times New Roman" w:hAnsi="Times New Roman" w:cs="Times New Roman"/>
          <w:i/>
          <w:sz w:val="24"/>
          <w:szCs w:val="24"/>
          <w:lang w:eastAsia="ru-RU"/>
        </w:rPr>
        <w:t>отражает в налоговой отчетности по НДС все суммы НДС, предъявленные Сублицензиату</w:t>
      </w:r>
      <w:r w:rsidRPr="006D79A2">
        <w:rPr>
          <w:rFonts w:ascii="Times New Roman" w:eastAsia="Times New Roman" w:hAnsi="Times New Roman" w:cs="Times New Roman"/>
          <w:sz w:val="24"/>
          <w:szCs w:val="24"/>
          <w:lang w:eastAsia="ru-RU"/>
        </w:rPr>
        <w:t xml:space="preserve"> – </w:t>
      </w:r>
      <w:r w:rsidRPr="006D79A2">
        <w:rPr>
          <w:rFonts w:ascii="Times New Roman" w:eastAsia="Times New Roman" w:hAnsi="Times New Roman" w:cs="Times New Roman"/>
          <w:i/>
          <w:sz w:val="24"/>
          <w:szCs w:val="24"/>
          <w:lang w:eastAsia="ru-RU"/>
        </w:rPr>
        <w:t>данный абзац исключается в случае освобождения от уплаты НДС при заключении настоящего Договора;</w:t>
      </w:r>
    </w:p>
    <w:p w14:paraId="3EEDB49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14:paraId="4035B9FB" w14:textId="77777777" w:rsidR="00726E3A" w:rsidRPr="006D79A2" w:rsidRDefault="00726E3A" w:rsidP="00726E3A">
      <w:pPr>
        <w:tabs>
          <w:tab w:val="left" w:pos="1276"/>
          <w:tab w:val="left" w:pos="1418"/>
        </w:tabs>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11.2.</w:t>
      </w:r>
      <w:r w:rsidRPr="006D79A2">
        <w:rPr>
          <w:rFonts w:ascii="Times New Roman" w:eastAsia="Times New Roman" w:hAnsi="Times New Roman" w:cs="Times New Roman"/>
          <w:sz w:val="24"/>
          <w:szCs w:val="24"/>
          <w:lang w:eastAsia="ru-RU"/>
        </w:rPr>
        <w:tab/>
        <w:t xml:space="preserve">Если Лицензиат нарушит гарантии (любую одну, несколько или все вместе), указанные в пункте 11.1. настоящего </w:t>
      </w:r>
      <w:proofErr w:type="gramStart"/>
      <w:r w:rsidRPr="006D79A2">
        <w:rPr>
          <w:rFonts w:ascii="Times New Roman" w:eastAsia="Times New Roman" w:hAnsi="Times New Roman" w:cs="Times New Roman"/>
          <w:sz w:val="24"/>
          <w:szCs w:val="24"/>
          <w:lang w:eastAsia="ru-RU"/>
        </w:rPr>
        <w:t>Договора,  и</w:t>
      </w:r>
      <w:proofErr w:type="gramEnd"/>
      <w:r w:rsidRPr="006D79A2">
        <w:rPr>
          <w:rFonts w:ascii="Times New Roman" w:eastAsia="Times New Roman" w:hAnsi="Times New Roman" w:cs="Times New Roman"/>
          <w:sz w:val="24"/>
          <w:szCs w:val="24"/>
          <w:lang w:eastAsia="ru-RU"/>
        </w:rPr>
        <w:t xml:space="preserve"> это повлечет:</w:t>
      </w:r>
    </w:p>
    <w:p w14:paraId="682CA3B4" w14:textId="77777777" w:rsidR="00726E3A" w:rsidRPr="006D79A2" w:rsidRDefault="00726E3A" w:rsidP="00726E3A">
      <w:pPr>
        <w:tabs>
          <w:tab w:val="left" w:pos="1276"/>
        </w:tabs>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предъявление налоговыми органами требований к Сублицензиату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1391223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lastRenderedPageBreak/>
        <w:t>предъявление третьими лицами, купившими у Лицензиата услуги, имущественные права, являющиеся предметом настоящего Договора, требований к Сублицензиату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Лицензиат обязуется возместить Сублицензиату убытки, который последний понес вследствие таких нарушений.</w:t>
      </w:r>
    </w:p>
    <w:p w14:paraId="684C8135" w14:textId="50C31489" w:rsidR="00726E3A" w:rsidRPr="006D79A2" w:rsidRDefault="00726E3A" w:rsidP="002C49AC">
      <w:pPr>
        <w:tabs>
          <w:tab w:val="left" w:pos="1276"/>
          <w:tab w:val="left" w:pos="1418"/>
        </w:tabs>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11.3. Лицензиат в соответствии со ст. 406.1. Гражданского кодекса Российской Федерации, возмещает Сублицензиату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Лицензиата возместить имущественные потери.</w:t>
      </w:r>
    </w:p>
    <w:p w14:paraId="5A05C7A3" w14:textId="77777777" w:rsidR="00726E3A" w:rsidRPr="006D79A2" w:rsidRDefault="00726E3A" w:rsidP="00726E3A">
      <w:pPr>
        <w:widowControl w:val="0"/>
        <w:autoSpaceDE w:val="0"/>
        <w:autoSpaceDN w:val="0"/>
        <w:spacing w:after="0" w:line="360" w:lineRule="exact"/>
        <w:ind w:firstLine="709"/>
        <w:jc w:val="center"/>
        <w:outlineLvl w:val="0"/>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t>12. Заключительные положения</w:t>
      </w:r>
    </w:p>
    <w:p w14:paraId="2AC89BF2"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6D1363AF"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1BE42970"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12.3. Стороны обязуются своевременно извещать друг друга об изменении своих реквизитов.</w:t>
      </w:r>
    </w:p>
    <w:p w14:paraId="1B1660B7"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12.4.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w:t>
      </w:r>
      <w:proofErr w:type="gramStart"/>
      <w:r w:rsidRPr="006D79A2">
        <w:rPr>
          <w:rFonts w:ascii="Times New Roman" w:eastAsia="Times New Roman" w:hAnsi="Times New Roman" w:cs="Times New Roman"/>
          <w:sz w:val="24"/>
          <w:szCs w:val="24"/>
          <w:lang w:eastAsia="ru-RU"/>
        </w:rPr>
        <w:t>по адресу</w:t>
      </w:r>
      <w:proofErr w:type="gramEnd"/>
      <w:r w:rsidRPr="006D79A2">
        <w:rPr>
          <w:rFonts w:ascii="Times New Roman" w:eastAsia="Times New Roman" w:hAnsi="Times New Roman" w:cs="Times New Roman"/>
          <w:sz w:val="24"/>
          <w:szCs w:val="24"/>
          <w:lang w:eastAsia="ru-RU"/>
        </w:rPr>
        <w:t xml:space="preserve">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44891AB5"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12.5. Все уведомления и сообщения в рамках настоящего Договора должны направляться Сторонами друг другу в письменной форме.</w:t>
      </w:r>
    </w:p>
    <w:p w14:paraId="5AD25D81"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12.6. Настоящий Договор составлен в двух экземплярах, имеющих одинаковую юридическую силу, из которых один находится у Сублицензиата, второй - у Лицензиата.</w:t>
      </w:r>
    </w:p>
    <w:p w14:paraId="535A1034"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12.7. К настоящему Договору прилагаются:</w:t>
      </w:r>
    </w:p>
    <w:p w14:paraId="412C7BC6"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12.7.1. </w:t>
      </w:r>
      <w:r w:rsidRPr="006D79A2">
        <w:rPr>
          <w:rFonts w:ascii="Times New Roman" w:eastAsia="Times New Roman" w:hAnsi="Times New Roman" w:cs="Times New Roman"/>
          <w:bCs/>
          <w:sz w:val="24"/>
          <w:szCs w:val="24"/>
          <w:lang w:eastAsia="ru-RU"/>
        </w:rPr>
        <w:t>Требование к программному обеспечению (Приложение № 1)</w:t>
      </w:r>
    </w:p>
    <w:p w14:paraId="62952F72"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12.7.2. Форма </w:t>
      </w:r>
      <w:hyperlink r:id="rId8" w:history="1">
        <w:r w:rsidRPr="006D79A2">
          <w:rPr>
            <w:rFonts w:ascii="Times New Roman" w:eastAsia="Times New Roman" w:hAnsi="Times New Roman" w:cs="Times New Roman"/>
            <w:sz w:val="24"/>
            <w:szCs w:val="24"/>
            <w:lang w:eastAsia="ru-RU"/>
          </w:rPr>
          <w:t>Акт</w:t>
        </w:r>
      </w:hyperlink>
      <w:r w:rsidRPr="006D79A2">
        <w:rPr>
          <w:rFonts w:ascii="Times New Roman" w:eastAsia="Times New Roman" w:hAnsi="Times New Roman" w:cs="Times New Roman"/>
          <w:sz w:val="24"/>
          <w:szCs w:val="24"/>
          <w:lang w:eastAsia="ru-RU"/>
        </w:rPr>
        <w:t xml:space="preserve">а приемки-передачи объекта интеллектуальной собственности </w:t>
      </w:r>
      <w:r w:rsidRPr="006D79A2">
        <w:rPr>
          <w:rFonts w:ascii="Times New Roman" w:eastAsia="Times New Roman" w:hAnsi="Times New Roman" w:cs="Times New Roman"/>
          <w:i/>
          <w:sz w:val="24"/>
          <w:szCs w:val="24"/>
          <w:lang w:eastAsia="ru-RU"/>
        </w:rPr>
        <w:t>на материальном носителе</w:t>
      </w:r>
      <w:r w:rsidRPr="006D79A2">
        <w:rPr>
          <w:rFonts w:ascii="Times New Roman" w:eastAsia="Times New Roman" w:hAnsi="Times New Roman" w:cs="Times New Roman"/>
          <w:sz w:val="24"/>
          <w:szCs w:val="24"/>
          <w:lang w:eastAsia="ru-RU"/>
        </w:rPr>
        <w:t xml:space="preserve"> (Приложение №2)</w:t>
      </w:r>
    </w:p>
    <w:p w14:paraId="104A246C"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12.7.3. График платежей (Приложение № 3)</w:t>
      </w:r>
      <w:r w:rsidRPr="006D79A2">
        <w:rPr>
          <w:rFonts w:ascii="Times New Roman" w:eastAsia="Times New Roman" w:hAnsi="Times New Roman" w:cs="Times New Roman"/>
          <w:bCs/>
          <w:sz w:val="24"/>
          <w:szCs w:val="24"/>
          <w:lang w:eastAsia="ru-RU"/>
        </w:rPr>
        <w:t>.</w:t>
      </w:r>
    </w:p>
    <w:p w14:paraId="07640E51" w14:textId="77777777" w:rsidR="00726E3A" w:rsidRPr="006D79A2" w:rsidRDefault="00726E3A" w:rsidP="00726E3A">
      <w:pPr>
        <w:widowControl w:val="0"/>
        <w:autoSpaceDE w:val="0"/>
        <w:autoSpaceDN w:val="0"/>
        <w:spacing w:after="0" w:line="360" w:lineRule="exact"/>
        <w:jc w:val="both"/>
        <w:rPr>
          <w:rFonts w:ascii="Times New Roman" w:eastAsia="Times New Roman" w:hAnsi="Times New Roman" w:cs="Times New Roman"/>
          <w:sz w:val="24"/>
          <w:szCs w:val="24"/>
          <w:lang w:eastAsia="ru-RU"/>
        </w:rPr>
      </w:pPr>
    </w:p>
    <w:p w14:paraId="2485ED0E"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lastRenderedPageBreak/>
        <w:t>13. Адреса, реквизиты и подписи сторон</w:t>
      </w:r>
    </w:p>
    <w:p w14:paraId="40E3EB55" w14:textId="77777777" w:rsidR="00726E3A" w:rsidRPr="006D79A2" w:rsidRDefault="00726E3A" w:rsidP="00726E3A">
      <w:pPr>
        <w:shd w:val="clear" w:color="auto" w:fill="FFFFFF"/>
        <w:suppressAutoHyphens/>
        <w:spacing w:after="0" w:line="360" w:lineRule="exact"/>
        <w:ind w:firstLine="709"/>
        <w:jc w:val="both"/>
        <w:rPr>
          <w:rFonts w:ascii="Times New Roman" w:eastAsia="MS Mincho" w:hAnsi="Times New Roman" w:cs="Times New Roman"/>
          <w:b/>
          <w:spacing w:val="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6E3A" w:rsidRPr="006D79A2" w14:paraId="4D8D4983" w14:textId="77777777" w:rsidTr="00104799">
        <w:tc>
          <w:tcPr>
            <w:tcW w:w="4785" w:type="dxa"/>
          </w:tcPr>
          <w:p w14:paraId="02C7ED08" w14:textId="66F799B1"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Лицензиат:</w:t>
            </w:r>
            <w:r w:rsidR="0086613E" w:rsidRPr="006D79A2">
              <w:rPr>
                <w:rFonts w:ascii="Times New Roman" w:hAnsi="Times New Roman" w:cs="Times New Roman"/>
              </w:rPr>
              <w:t xml:space="preserve"> </w:t>
            </w:r>
          </w:p>
          <w:p w14:paraId="4ADCF484" w14:textId="43D017E8"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Место нахождения:</w:t>
            </w:r>
            <w:r w:rsidR="0086613E" w:rsidRPr="006D79A2">
              <w:rPr>
                <w:rFonts w:ascii="Times New Roman" w:hAnsi="Times New Roman" w:cs="Times New Roman"/>
              </w:rPr>
              <w:t xml:space="preserve"> </w:t>
            </w:r>
          </w:p>
          <w:p w14:paraId="199D5708" w14:textId="2131FBBF"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ИНН:</w:t>
            </w:r>
            <w:r w:rsidR="0086613E" w:rsidRPr="006D79A2">
              <w:rPr>
                <w:rFonts w:ascii="Times New Roman" w:hAnsi="Times New Roman" w:cs="Times New Roman"/>
              </w:rPr>
              <w:t xml:space="preserve"> </w:t>
            </w:r>
          </w:p>
          <w:p w14:paraId="442087AD" w14:textId="15938769"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КПП:</w:t>
            </w:r>
            <w:r w:rsidR="0086613E" w:rsidRPr="006D79A2">
              <w:rPr>
                <w:rFonts w:ascii="Times New Roman" w:hAnsi="Times New Roman" w:cs="Times New Roman"/>
              </w:rPr>
              <w:t xml:space="preserve"> </w:t>
            </w:r>
          </w:p>
          <w:p w14:paraId="2F01D369" w14:textId="57BE8363"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ОГРН:</w:t>
            </w:r>
            <w:r w:rsidR="0086613E" w:rsidRPr="006D79A2">
              <w:rPr>
                <w:rFonts w:ascii="Times New Roman" w:hAnsi="Times New Roman" w:cs="Times New Roman"/>
              </w:rPr>
              <w:t xml:space="preserve"> </w:t>
            </w:r>
          </w:p>
          <w:p w14:paraId="74183BA2" w14:textId="42C3484D"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К/С:</w:t>
            </w:r>
            <w:r w:rsidR="0086613E" w:rsidRPr="006D79A2">
              <w:rPr>
                <w:rFonts w:ascii="Times New Roman" w:hAnsi="Times New Roman" w:cs="Times New Roman"/>
              </w:rPr>
              <w:t xml:space="preserve"> </w:t>
            </w:r>
          </w:p>
          <w:p w14:paraId="60B4A38B" w14:textId="58B99BEC"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Банк</w:t>
            </w:r>
            <w:r w:rsidR="0086613E" w:rsidRPr="006D79A2">
              <w:rPr>
                <w:rFonts w:ascii="Times New Roman" w:hAnsi="Times New Roman" w:cs="Times New Roman"/>
              </w:rPr>
              <w:t xml:space="preserve"> </w:t>
            </w:r>
          </w:p>
          <w:p w14:paraId="0CF308B4" w14:textId="639F806D"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БИК:</w:t>
            </w:r>
            <w:r w:rsidR="0086613E" w:rsidRPr="006D79A2">
              <w:rPr>
                <w:rFonts w:ascii="Times New Roman" w:hAnsi="Times New Roman" w:cs="Times New Roman"/>
              </w:rPr>
              <w:t xml:space="preserve"> </w:t>
            </w:r>
          </w:p>
          <w:p w14:paraId="62A1A8DF" w14:textId="790ED1AD" w:rsidR="00726E3A" w:rsidRPr="006D79A2" w:rsidRDefault="00726E3A" w:rsidP="005F5BF4">
            <w:pPr>
              <w:spacing w:after="0" w:line="360" w:lineRule="exact"/>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Р/С:</w:t>
            </w:r>
            <w:r w:rsidR="0086613E" w:rsidRPr="006D79A2">
              <w:rPr>
                <w:rFonts w:ascii="Times New Roman" w:hAnsi="Times New Roman" w:cs="Times New Roman"/>
              </w:rPr>
              <w:t xml:space="preserve"> </w:t>
            </w:r>
          </w:p>
          <w:p w14:paraId="6ED857CA" w14:textId="488ED242" w:rsidR="00726E3A" w:rsidRPr="006D79A2" w:rsidRDefault="00726E3A" w:rsidP="005F5BF4">
            <w:pPr>
              <w:spacing w:after="0" w:line="360" w:lineRule="exact"/>
              <w:jc w:val="both"/>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sz w:val="24"/>
                <w:szCs w:val="24"/>
                <w:lang w:eastAsia="ru-RU"/>
              </w:rPr>
              <w:t>Электронная почта:</w:t>
            </w:r>
            <w:r w:rsidR="0086613E" w:rsidRPr="006D79A2">
              <w:rPr>
                <w:rFonts w:ascii="Times New Roman" w:hAnsi="Times New Roman" w:cs="Times New Roman"/>
              </w:rPr>
              <w:t xml:space="preserve"> </w:t>
            </w:r>
          </w:p>
          <w:p w14:paraId="0B343A14" w14:textId="77777777" w:rsidR="00726E3A" w:rsidRPr="006D79A2" w:rsidRDefault="00726E3A" w:rsidP="005F5BF4">
            <w:pPr>
              <w:spacing w:after="0" w:line="360" w:lineRule="exact"/>
              <w:ind w:firstLine="709"/>
              <w:jc w:val="both"/>
              <w:rPr>
                <w:rFonts w:ascii="Times New Roman" w:eastAsia="Times New Roman" w:hAnsi="Times New Roman" w:cs="Times New Roman"/>
                <w:sz w:val="24"/>
                <w:szCs w:val="24"/>
                <w:lang w:eastAsia="ru-RU"/>
              </w:rPr>
            </w:pPr>
          </w:p>
          <w:p w14:paraId="6DA4C989" w14:textId="5E3CE30F" w:rsidR="00726E3A" w:rsidRPr="006D79A2" w:rsidRDefault="00726E3A" w:rsidP="005F5BF4">
            <w:pPr>
              <w:suppressAutoHyphens/>
              <w:spacing w:after="0" w:line="360" w:lineRule="exact"/>
              <w:jc w:val="both"/>
              <w:rPr>
                <w:rFonts w:ascii="Times New Roman" w:eastAsia="Times New Roman" w:hAnsi="Times New Roman" w:cs="Times New Roman"/>
                <w:bCs/>
                <w:snapToGrid w:val="0"/>
                <w:sz w:val="24"/>
                <w:szCs w:val="24"/>
                <w:lang w:eastAsia="ru-RU"/>
              </w:rPr>
            </w:pPr>
            <w:r w:rsidRPr="006D79A2">
              <w:rPr>
                <w:rFonts w:ascii="Times New Roman" w:eastAsia="Times New Roman" w:hAnsi="Times New Roman" w:cs="Times New Roman"/>
                <w:sz w:val="24"/>
                <w:szCs w:val="24"/>
                <w:lang w:eastAsia="ru-RU"/>
              </w:rPr>
              <w:t xml:space="preserve">_________________  </w:t>
            </w:r>
            <w:r w:rsidRPr="006D79A2">
              <w:rPr>
                <w:rFonts w:ascii="Times New Roman" w:eastAsia="Times New Roman" w:hAnsi="Times New Roman" w:cs="Times New Roman"/>
                <w:bCs/>
                <w:snapToGrid w:val="0"/>
                <w:sz w:val="24"/>
                <w:szCs w:val="24"/>
                <w:lang w:eastAsia="ru-RU"/>
              </w:rPr>
              <w:t>/</w:t>
            </w:r>
            <w:r w:rsidR="002C49AC" w:rsidRPr="006D79A2">
              <w:rPr>
                <w:rFonts w:ascii="Times New Roman" w:eastAsia="Times New Roman" w:hAnsi="Times New Roman" w:cs="Times New Roman"/>
                <w:bCs/>
                <w:snapToGrid w:val="0"/>
                <w:sz w:val="24"/>
                <w:szCs w:val="24"/>
                <w:lang w:eastAsia="ru-RU"/>
              </w:rPr>
              <w:t>__________/</w:t>
            </w:r>
          </w:p>
          <w:p w14:paraId="65D4766B" w14:textId="77777777" w:rsidR="00726E3A" w:rsidRPr="006D79A2" w:rsidRDefault="00726E3A" w:rsidP="005F5BF4">
            <w:pPr>
              <w:suppressAutoHyphens/>
              <w:spacing w:after="0" w:line="360" w:lineRule="exact"/>
              <w:ind w:firstLine="709"/>
              <w:jc w:val="both"/>
              <w:rPr>
                <w:rFonts w:ascii="Times New Roman" w:eastAsia="MS Mincho" w:hAnsi="Times New Roman" w:cs="Times New Roman"/>
                <w:spacing w:val="6"/>
                <w:sz w:val="24"/>
                <w:szCs w:val="24"/>
                <w:lang w:eastAsia="ru-RU"/>
              </w:rPr>
            </w:pPr>
          </w:p>
        </w:tc>
        <w:tc>
          <w:tcPr>
            <w:tcW w:w="4786" w:type="dxa"/>
          </w:tcPr>
          <w:p w14:paraId="38317FB1" w14:textId="77777777" w:rsidR="002C49AC" w:rsidRPr="006D79A2" w:rsidRDefault="00726E3A" w:rsidP="002C49AC">
            <w:pPr>
              <w:spacing w:after="0" w:line="240" w:lineRule="auto"/>
              <w:jc w:val="both"/>
              <w:rPr>
                <w:rFonts w:ascii="Times New Roman" w:hAnsi="Times New Roman" w:cs="Times New Roman"/>
              </w:rPr>
            </w:pPr>
            <w:r w:rsidRPr="006D79A2">
              <w:rPr>
                <w:rFonts w:ascii="Times New Roman" w:eastAsia="Times New Roman" w:hAnsi="Times New Roman" w:cs="Times New Roman"/>
                <w:b/>
                <w:bCs/>
                <w:sz w:val="24"/>
                <w:szCs w:val="24"/>
                <w:lang w:eastAsia="ru-RU"/>
              </w:rPr>
              <w:t>Сублицензиат:</w:t>
            </w:r>
            <w:r w:rsidR="005F5BF4" w:rsidRPr="006D79A2">
              <w:rPr>
                <w:rFonts w:ascii="Times New Roman" w:hAnsi="Times New Roman" w:cs="Times New Roman"/>
              </w:rPr>
              <w:t xml:space="preserve"> </w:t>
            </w:r>
          </w:p>
          <w:p w14:paraId="484637C4" w14:textId="37AE63A5" w:rsidR="002C49AC" w:rsidRPr="006D79A2" w:rsidRDefault="002C49AC" w:rsidP="002C49AC">
            <w:pPr>
              <w:spacing w:after="0" w:line="240" w:lineRule="auto"/>
              <w:jc w:val="both"/>
              <w:rPr>
                <w:rFonts w:ascii="Times New Roman" w:hAnsi="Times New Roman" w:cs="Times New Roman"/>
                <w:b/>
                <w:color w:val="000000"/>
                <w:sz w:val="24"/>
                <w:szCs w:val="24"/>
              </w:rPr>
            </w:pPr>
            <w:r w:rsidRPr="006D79A2">
              <w:rPr>
                <w:rFonts w:ascii="Times New Roman" w:hAnsi="Times New Roman" w:cs="Times New Roman"/>
                <w:b/>
                <w:color w:val="000000"/>
                <w:sz w:val="24"/>
                <w:szCs w:val="24"/>
              </w:rPr>
              <w:t>ЧУЗ «КБ «РЖД-Медицина» г. Чита»</w:t>
            </w:r>
          </w:p>
          <w:p w14:paraId="48D62668" w14:textId="77777777" w:rsidR="002C49AC" w:rsidRPr="006D79A2" w:rsidRDefault="002C49AC" w:rsidP="002C49AC">
            <w:pPr>
              <w:spacing w:after="0" w:line="240" w:lineRule="auto"/>
              <w:jc w:val="both"/>
              <w:rPr>
                <w:rFonts w:ascii="Times New Roman" w:hAnsi="Times New Roman" w:cs="Times New Roman"/>
                <w:color w:val="000000"/>
                <w:sz w:val="24"/>
                <w:szCs w:val="24"/>
              </w:rPr>
            </w:pPr>
            <w:r w:rsidRPr="006D79A2">
              <w:rPr>
                <w:rFonts w:ascii="Times New Roman" w:hAnsi="Times New Roman" w:cs="Times New Roman"/>
                <w:color w:val="000000"/>
                <w:sz w:val="24"/>
                <w:szCs w:val="24"/>
              </w:rPr>
              <w:t>Юридический и фактический адрес:</w:t>
            </w:r>
          </w:p>
          <w:p w14:paraId="5A8C3334" w14:textId="77777777" w:rsidR="002C49AC" w:rsidRPr="006D79A2" w:rsidRDefault="002C49AC" w:rsidP="002C49AC">
            <w:pPr>
              <w:spacing w:after="0" w:line="240" w:lineRule="auto"/>
              <w:jc w:val="both"/>
              <w:rPr>
                <w:rFonts w:ascii="Times New Roman" w:hAnsi="Times New Roman" w:cs="Times New Roman"/>
                <w:color w:val="000000"/>
                <w:sz w:val="24"/>
                <w:szCs w:val="24"/>
              </w:rPr>
            </w:pPr>
            <w:r w:rsidRPr="006D79A2">
              <w:rPr>
                <w:rFonts w:ascii="Times New Roman" w:hAnsi="Times New Roman" w:cs="Times New Roman"/>
                <w:color w:val="000000"/>
                <w:sz w:val="24"/>
                <w:szCs w:val="24"/>
              </w:rPr>
              <w:t xml:space="preserve">672010, Забайкальский край, г. Чита,  </w:t>
            </w:r>
          </w:p>
          <w:p w14:paraId="4F954069" w14:textId="77777777" w:rsidR="002C49AC" w:rsidRPr="006D79A2" w:rsidRDefault="002C49AC" w:rsidP="002C49AC">
            <w:pPr>
              <w:spacing w:after="0" w:line="240" w:lineRule="auto"/>
              <w:jc w:val="both"/>
              <w:rPr>
                <w:rFonts w:ascii="Times New Roman" w:hAnsi="Times New Roman" w:cs="Times New Roman"/>
                <w:color w:val="000000"/>
                <w:sz w:val="24"/>
                <w:szCs w:val="24"/>
              </w:rPr>
            </w:pPr>
            <w:r w:rsidRPr="006D79A2">
              <w:rPr>
                <w:rFonts w:ascii="Times New Roman" w:hAnsi="Times New Roman" w:cs="Times New Roman"/>
                <w:color w:val="000000"/>
                <w:sz w:val="24"/>
                <w:szCs w:val="24"/>
              </w:rPr>
              <w:t xml:space="preserve">ул. Ленина, 4. </w:t>
            </w:r>
          </w:p>
          <w:p w14:paraId="2BD4D2EA" w14:textId="77777777" w:rsidR="002C49AC" w:rsidRPr="006D79A2" w:rsidRDefault="002C49AC" w:rsidP="002C49AC">
            <w:pPr>
              <w:spacing w:after="0" w:line="240" w:lineRule="auto"/>
              <w:jc w:val="both"/>
              <w:rPr>
                <w:rFonts w:ascii="Times New Roman" w:hAnsi="Times New Roman" w:cs="Times New Roman"/>
                <w:color w:val="000000"/>
                <w:sz w:val="24"/>
                <w:szCs w:val="24"/>
              </w:rPr>
            </w:pPr>
            <w:r w:rsidRPr="006D79A2">
              <w:rPr>
                <w:rFonts w:ascii="Times New Roman" w:hAnsi="Times New Roman" w:cs="Times New Roman"/>
                <w:color w:val="000000"/>
                <w:sz w:val="24"/>
                <w:szCs w:val="24"/>
              </w:rPr>
              <w:t>тел./факс 8(3022) 21-23-17/ 22-57-16</w:t>
            </w:r>
          </w:p>
          <w:p w14:paraId="1EAC1B86" w14:textId="77777777" w:rsidR="002C49AC" w:rsidRPr="006D79A2" w:rsidRDefault="002C49AC" w:rsidP="002C49AC">
            <w:pPr>
              <w:spacing w:after="0" w:line="240" w:lineRule="auto"/>
              <w:jc w:val="both"/>
              <w:rPr>
                <w:rFonts w:ascii="Times New Roman" w:hAnsi="Times New Roman" w:cs="Times New Roman"/>
                <w:color w:val="000000"/>
                <w:sz w:val="24"/>
                <w:szCs w:val="24"/>
              </w:rPr>
            </w:pPr>
            <w:r w:rsidRPr="006D79A2">
              <w:rPr>
                <w:rFonts w:ascii="Times New Roman" w:hAnsi="Times New Roman" w:cs="Times New Roman"/>
                <w:color w:val="000000"/>
                <w:sz w:val="24"/>
                <w:szCs w:val="24"/>
              </w:rPr>
              <w:t xml:space="preserve">ИНН 7534018494, КПП 753401001, </w:t>
            </w:r>
          </w:p>
          <w:p w14:paraId="4BA8A637" w14:textId="77777777" w:rsidR="002C49AC" w:rsidRPr="006D79A2" w:rsidRDefault="002C49AC" w:rsidP="002C49AC">
            <w:pPr>
              <w:spacing w:after="0" w:line="240" w:lineRule="auto"/>
              <w:jc w:val="both"/>
              <w:rPr>
                <w:rFonts w:ascii="Times New Roman" w:hAnsi="Times New Roman" w:cs="Times New Roman"/>
                <w:sz w:val="24"/>
                <w:szCs w:val="24"/>
              </w:rPr>
            </w:pPr>
            <w:r w:rsidRPr="006D79A2">
              <w:rPr>
                <w:rFonts w:ascii="Times New Roman" w:hAnsi="Times New Roman" w:cs="Times New Roman"/>
                <w:color w:val="000000"/>
                <w:sz w:val="24"/>
                <w:szCs w:val="24"/>
              </w:rPr>
              <w:t xml:space="preserve">р/счет </w:t>
            </w:r>
            <w:r w:rsidRPr="006D79A2">
              <w:rPr>
                <w:rFonts w:ascii="Times New Roman" w:hAnsi="Times New Roman" w:cs="Times New Roman"/>
                <w:sz w:val="24"/>
                <w:szCs w:val="24"/>
              </w:rPr>
              <w:t>40703810805240006226</w:t>
            </w:r>
          </w:p>
          <w:p w14:paraId="1FFD7136" w14:textId="77777777" w:rsidR="002C49AC" w:rsidRPr="006D79A2" w:rsidRDefault="002C49AC" w:rsidP="002C49AC">
            <w:pPr>
              <w:spacing w:after="0" w:line="240" w:lineRule="auto"/>
              <w:jc w:val="both"/>
              <w:rPr>
                <w:rFonts w:ascii="Times New Roman" w:hAnsi="Times New Roman" w:cs="Times New Roman"/>
                <w:sz w:val="24"/>
                <w:szCs w:val="24"/>
              </w:rPr>
            </w:pPr>
            <w:r w:rsidRPr="006D79A2">
              <w:rPr>
                <w:rFonts w:ascii="Times New Roman" w:hAnsi="Times New Roman" w:cs="Times New Roman"/>
                <w:sz w:val="24"/>
                <w:szCs w:val="24"/>
              </w:rPr>
              <w:t xml:space="preserve">ФИЛИАЛ «ЦЕНТРАЛЬНЫЙ» БАНКА ВТБ (ПАО) в г. Москве </w:t>
            </w:r>
          </w:p>
          <w:p w14:paraId="58ECE74D" w14:textId="77777777" w:rsidR="002C49AC" w:rsidRPr="006D79A2" w:rsidRDefault="002C49AC" w:rsidP="002C49AC">
            <w:pPr>
              <w:spacing w:after="0" w:line="240" w:lineRule="auto"/>
              <w:jc w:val="both"/>
              <w:rPr>
                <w:rFonts w:ascii="Times New Roman" w:hAnsi="Times New Roman" w:cs="Times New Roman"/>
                <w:color w:val="000000"/>
                <w:sz w:val="24"/>
                <w:szCs w:val="24"/>
                <w:lang w:val="de-DE"/>
              </w:rPr>
            </w:pPr>
            <w:r w:rsidRPr="006D79A2">
              <w:rPr>
                <w:rFonts w:ascii="Times New Roman" w:hAnsi="Times New Roman" w:cs="Times New Roman"/>
                <w:color w:val="000000"/>
                <w:sz w:val="24"/>
                <w:szCs w:val="24"/>
              </w:rPr>
              <w:t>к</w:t>
            </w:r>
            <w:r w:rsidRPr="006D79A2">
              <w:rPr>
                <w:rFonts w:ascii="Times New Roman" w:hAnsi="Times New Roman" w:cs="Times New Roman"/>
                <w:color w:val="000000"/>
                <w:sz w:val="24"/>
                <w:szCs w:val="24"/>
                <w:lang w:val="de-DE"/>
              </w:rPr>
              <w:t>/</w:t>
            </w:r>
            <w:r w:rsidRPr="006D79A2">
              <w:rPr>
                <w:rFonts w:ascii="Times New Roman" w:hAnsi="Times New Roman" w:cs="Times New Roman"/>
                <w:color w:val="000000"/>
                <w:sz w:val="24"/>
                <w:szCs w:val="24"/>
              </w:rPr>
              <w:t>с</w:t>
            </w:r>
            <w:r w:rsidRPr="006D79A2">
              <w:rPr>
                <w:rFonts w:ascii="Times New Roman" w:hAnsi="Times New Roman" w:cs="Times New Roman"/>
                <w:color w:val="000000"/>
                <w:sz w:val="24"/>
                <w:szCs w:val="24"/>
                <w:lang w:val="de-DE"/>
              </w:rPr>
              <w:t xml:space="preserve"> </w:t>
            </w:r>
            <w:r w:rsidRPr="006D79A2">
              <w:rPr>
                <w:rFonts w:ascii="Times New Roman" w:hAnsi="Times New Roman" w:cs="Times New Roman"/>
                <w:sz w:val="24"/>
                <w:szCs w:val="24"/>
                <w:lang w:val="de-DE"/>
              </w:rPr>
              <w:t>30101810145250000411</w:t>
            </w:r>
          </w:p>
          <w:p w14:paraId="13726824" w14:textId="77777777" w:rsidR="002C49AC" w:rsidRPr="006D79A2" w:rsidRDefault="002C49AC" w:rsidP="002C49AC">
            <w:pPr>
              <w:spacing w:after="0" w:line="240" w:lineRule="auto"/>
              <w:jc w:val="both"/>
              <w:rPr>
                <w:rFonts w:ascii="Times New Roman" w:hAnsi="Times New Roman" w:cs="Times New Roman"/>
                <w:color w:val="000000"/>
                <w:sz w:val="24"/>
                <w:szCs w:val="24"/>
                <w:lang w:val="de-DE"/>
              </w:rPr>
            </w:pPr>
            <w:r w:rsidRPr="006D79A2">
              <w:rPr>
                <w:rFonts w:ascii="Times New Roman" w:hAnsi="Times New Roman" w:cs="Times New Roman"/>
                <w:color w:val="000000"/>
                <w:sz w:val="24"/>
                <w:szCs w:val="24"/>
              </w:rPr>
              <w:t>БИК</w:t>
            </w:r>
            <w:r w:rsidRPr="006D79A2">
              <w:rPr>
                <w:rFonts w:ascii="Times New Roman" w:hAnsi="Times New Roman" w:cs="Times New Roman"/>
                <w:color w:val="000000"/>
                <w:sz w:val="24"/>
                <w:szCs w:val="24"/>
                <w:lang w:val="de-DE"/>
              </w:rPr>
              <w:t xml:space="preserve"> </w:t>
            </w:r>
            <w:r w:rsidRPr="006D79A2">
              <w:rPr>
                <w:rFonts w:ascii="Times New Roman" w:hAnsi="Times New Roman" w:cs="Times New Roman"/>
                <w:sz w:val="24"/>
                <w:szCs w:val="24"/>
                <w:lang w:val="de-DE"/>
              </w:rPr>
              <w:t>044525411</w:t>
            </w:r>
          </w:p>
          <w:p w14:paraId="2711E786" w14:textId="77777777" w:rsidR="002C49AC" w:rsidRPr="006D79A2" w:rsidRDefault="002C49AC" w:rsidP="002C49AC">
            <w:pPr>
              <w:pStyle w:val="Style30"/>
              <w:widowControl/>
              <w:tabs>
                <w:tab w:val="left" w:pos="1133"/>
              </w:tabs>
              <w:spacing w:line="240" w:lineRule="auto"/>
              <w:ind w:firstLine="0"/>
              <w:jc w:val="both"/>
              <w:rPr>
                <w:rStyle w:val="FontStyle45"/>
                <w:rFonts w:eastAsia="Calibri"/>
                <w:lang w:val="de-DE"/>
              </w:rPr>
            </w:pPr>
            <w:proofErr w:type="spellStart"/>
            <w:r w:rsidRPr="006D79A2">
              <w:rPr>
                <w:lang w:val="de-DE"/>
              </w:rPr>
              <w:t>E-mail</w:t>
            </w:r>
            <w:proofErr w:type="spellEnd"/>
            <w:r w:rsidRPr="006D79A2">
              <w:rPr>
                <w:lang w:val="de-DE"/>
              </w:rPr>
              <w:t xml:space="preserve">: </w:t>
            </w:r>
            <w:proofErr w:type="spellStart"/>
            <w:r w:rsidRPr="006D79A2">
              <w:rPr>
                <w:lang w:val="de-DE"/>
              </w:rPr>
              <w:t>dkb-chita@yandex</w:t>
            </w:r>
            <w:proofErr w:type="spellEnd"/>
            <w:r w:rsidRPr="006D79A2">
              <w:rPr>
                <w:lang w:val="de-DE"/>
              </w:rPr>
              <w:t xml:space="preserve">. </w:t>
            </w:r>
            <w:proofErr w:type="spellStart"/>
            <w:r w:rsidRPr="006D79A2">
              <w:rPr>
                <w:lang w:val="de-DE"/>
              </w:rPr>
              <w:t>ru</w:t>
            </w:r>
            <w:proofErr w:type="spellEnd"/>
          </w:p>
          <w:p w14:paraId="564536C2" w14:textId="74EBCD3A"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val="de-DE" w:eastAsia="ru-RU"/>
              </w:rPr>
            </w:pPr>
          </w:p>
          <w:p w14:paraId="38529ED9"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7A0915F" w14:textId="77777777" w:rsidR="002C49AC" w:rsidRPr="006D79A2" w:rsidRDefault="002C49AC" w:rsidP="002C49AC">
            <w:pPr>
              <w:pStyle w:val="ConsNormal"/>
              <w:spacing w:line="360" w:lineRule="exact"/>
              <w:ind w:firstLine="0"/>
              <w:jc w:val="both"/>
              <w:rPr>
                <w:rFonts w:ascii="Times New Roman" w:hAnsi="Times New Roman"/>
                <w:sz w:val="24"/>
                <w:szCs w:val="24"/>
                <w:lang w:eastAsia="en-US"/>
              </w:rPr>
            </w:pPr>
            <w:r w:rsidRPr="006D79A2">
              <w:rPr>
                <w:rFonts w:ascii="Times New Roman" w:hAnsi="Times New Roman"/>
                <w:sz w:val="24"/>
                <w:szCs w:val="24"/>
                <w:lang w:eastAsia="en-US"/>
              </w:rPr>
              <w:t>Директор</w:t>
            </w:r>
          </w:p>
          <w:p w14:paraId="05F5A216" w14:textId="77777777" w:rsidR="002C49AC" w:rsidRPr="006D79A2" w:rsidRDefault="002C49AC" w:rsidP="002C49AC">
            <w:pPr>
              <w:pStyle w:val="ConsNormal"/>
              <w:spacing w:line="360" w:lineRule="exact"/>
              <w:ind w:firstLine="0"/>
              <w:jc w:val="both"/>
              <w:rPr>
                <w:rFonts w:ascii="Times New Roman" w:hAnsi="Times New Roman"/>
                <w:sz w:val="24"/>
                <w:szCs w:val="24"/>
                <w:lang w:eastAsia="en-US"/>
              </w:rPr>
            </w:pPr>
            <w:r w:rsidRPr="006D79A2">
              <w:rPr>
                <w:rFonts w:ascii="Times New Roman" w:hAnsi="Times New Roman"/>
                <w:sz w:val="24"/>
                <w:szCs w:val="24"/>
                <w:lang w:eastAsia="en-US"/>
              </w:rPr>
              <w:t>_______________/В.Ю. Макаров/</w:t>
            </w:r>
          </w:p>
          <w:p w14:paraId="54A4B3A9" w14:textId="7E4AD37E" w:rsidR="00726E3A" w:rsidRPr="006D79A2" w:rsidRDefault="00726E3A" w:rsidP="005F5BF4">
            <w:pPr>
              <w:suppressAutoHyphens/>
              <w:spacing w:after="0" w:line="360" w:lineRule="exact"/>
              <w:jc w:val="both"/>
              <w:rPr>
                <w:rFonts w:ascii="Times New Roman" w:eastAsia="MS Mincho" w:hAnsi="Times New Roman" w:cs="Times New Roman"/>
                <w:spacing w:val="6"/>
                <w:sz w:val="24"/>
                <w:szCs w:val="24"/>
                <w:lang w:eastAsia="ru-RU"/>
              </w:rPr>
            </w:pPr>
          </w:p>
        </w:tc>
      </w:tr>
    </w:tbl>
    <w:p w14:paraId="404A0EBE" w14:textId="77777777" w:rsidR="00726E3A" w:rsidRPr="006D79A2" w:rsidRDefault="00726E3A" w:rsidP="00726E3A">
      <w:pPr>
        <w:shd w:val="clear" w:color="auto" w:fill="FFFFFF"/>
        <w:suppressAutoHyphens/>
        <w:spacing w:after="0" w:line="360" w:lineRule="exact"/>
        <w:ind w:firstLine="709"/>
        <w:jc w:val="both"/>
        <w:rPr>
          <w:rFonts w:ascii="Times New Roman" w:eastAsia="MS Mincho" w:hAnsi="Times New Roman" w:cs="Times New Roman"/>
          <w:b/>
          <w:spacing w:val="6"/>
          <w:sz w:val="24"/>
          <w:szCs w:val="24"/>
          <w:lang w:eastAsia="ru-RU"/>
        </w:rPr>
      </w:pPr>
    </w:p>
    <w:p w14:paraId="742454EE" w14:textId="77777777" w:rsidR="00726E3A" w:rsidRPr="006D79A2" w:rsidRDefault="00726E3A" w:rsidP="00726E3A">
      <w:pPr>
        <w:spacing w:after="0" w:line="240" w:lineRule="auto"/>
        <w:rPr>
          <w:rFonts w:ascii="Times New Roman" w:eastAsia="MS Mincho" w:hAnsi="Times New Roman" w:cs="Times New Roman"/>
          <w:b/>
          <w:spacing w:val="6"/>
          <w:sz w:val="24"/>
          <w:szCs w:val="24"/>
          <w:lang w:eastAsia="ru-RU"/>
        </w:rPr>
      </w:pPr>
      <w:r w:rsidRPr="006D79A2">
        <w:rPr>
          <w:rFonts w:ascii="Times New Roman" w:eastAsia="MS Mincho" w:hAnsi="Times New Roman" w:cs="Times New Roman"/>
          <w:b/>
          <w:spacing w:val="6"/>
          <w:sz w:val="24"/>
          <w:szCs w:val="24"/>
          <w:lang w:eastAsia="ru-RU"/>
        </w:rPr>
        <w:br w:type="page"/>
      </w:r>
    </w:p>
    <w:p w14:paraId="30DB1A5C"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lastRenderedPageBreak/>
        <w:t>Приложение № 1</w:t>
      </w:r>
    </w:p>
    <w:p w14:paraId="608F047A"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к </w:t>
      </w:r>
      <w:proofErr w:type="spellStart"/>
      <w:r w:rsidRPr="006D79A2">
        <w:rPr>
          <w:rFonts w:ascii="Times New Roman" w:eastAsia="Times New Roman" w:hAnsi="Times New Roman" w:cs="Times New Roman"/>
          <w:sz w:val="24"/>
          <w:szCs w:val="24"/>
          <w:lang w:eastAsia="ru-RU"/>
        </w:rPr>
        <w:t>суб</w:t>
      </w:r>
      <w:hyperlink r:id="rId9" w:history="1">
        <w:r w:rsidRPr="006D79A2">
          <w:rPr>
            <w:rFonts w:ascii="Times New Roman" w:eastAsia="Times New Roman" w:hAnsi="Times New Roman" w:cs="Times New Roman"/>
            <w:sz w:val="24"/>
            <w:szCs w:val="24"/>
            <w:lang w:eastAsia="ru-RU"/>
          </w:rPr>
          <w:t>лицензионному</w:t>
        </w:r>
        <w:proofErr w:type="spellEnd"/>
        <w:r w:rsidRPr="006D79A2">
          <w:rPr>
            <w:rFonts w:ascii="Times New Roman" w:eastAsia="Times New Roman" w:hAnsi="Times New Roman" w:cs="Times New Roman"/>
            <w:sz w:val="24"/>
            <w:szCs w:val="24"/>
            <w:lang w:eastAsia="ru-RU"/>
          </w:rPr>
          <w:t xml:space="preserve"> договору</w:t>
        </w:r>
      </w:hyperlink>
      <w:r w:rsidRPr="006D79A2">
        <w:rPr>
          <w:rFonts w:ascii="Times New Roman" w:eastAsia="Times New Roman" w:hAnsi="Times New Roman" w:cs="Times New Roman"/>
          <w:sz w:val="24"/>
          <w:szCs w:val="24"/>
          <w:lang w:eastAsia="ru-RU"/>
        </w:rPr>
        <w:t xml:space="preserve"> о предоставлении права использования</w:t>
      </w:r>
    </w:p>
    <w:p w14:paraId="69AB99FA"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программного обеспечения</w:t>
      </w:r>
    </w:p>
    <w:p w14:paraId="773F0DF8"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___ от "__" __________ 20___ г.</w:t>
      </w:r>
    </w:p>
    <w:p w14:paraId="4907D07D"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4BD62CBE"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727F4CFD" w14:textId="7FF360E1" w:rsidR="00726E3A" w:rsidRPr="006D79A2" w:rsidRDefault="00726E3A" w:rsidP="00726E3A">
      <w:pPr>
        <w:spacing w:after="0" w:line="360" w:lineRule="exact"/>
        <w:ind w:firstLine="709"/>
        <w:jc w:val="center"/>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bCs/>
          <w:sz w:val="24"/>
          <w:szCs w:val="24"/>
          <w:lang w:eastAsia="ru-RU"/>
        </w:rPr>
        <w:t>Требование к программному обеспечению</w:t>
      </w:r>
      <w:r w:rsidRPr="006D79A2">
        <w:rPr>
          <w:rFonts w:ascii="Times New Roman" w:eastAsia="Times New Roman" w:hAnsi="Times New Roman" w:cs="Times New Roman"/>
          <w:sz w:val="24"/>
          <w:szCs w:val="24"/>
          <w:vertAlign w:val="superscript"/>
          <w:lang w:eastAsia="ru-RU"/>
        </w:rPr>
        <w:footnoteReference w:id="3"/>
      </w:r>
    </w:p>
    <w:p w14:paraId="42DD4D83" w14:textId="77777777" w:rsidR="004B43FC" w:rsidRPr="006D79A2" w:rsidRDefault="004B43FC" w:rsidP="004B43FC">
      <w:pPr>
        <w:pStyle w:val="3"/>
        <w:rPr>
          <w:rFonts w:ascii="Times New Roman" w:hAnsi="Times New Roman" w:cs="Times New Roman"/>
        </w:rPr>
      </w:pPr>
      <w:bookmarkStart w:id="0" w:name="_Toc358364202"/>
      <w:bookmarkStart w:id="1" w:name="_Toc252961654"/>
      <w:bookmarkStart w:id="2" w:name="_Toc441587715"/>
      <w:r w:rsidRPr="006D79A2">
        <w:rPr>
          <w:rFonts w:ascii="Times New Roman" w:hAnsi="Times New Roman" w:cs="Times New Roman"/>
        </w:rPr>
        <w:t>Общие положения</w:t>
      </w:r>
      <w:bookmarkEnd w:id="0"/>
      <w:bookmarkEnd w:id="1"/>
      <w:bookmarkEnd w:id="2"/>
    </w:p>
    <w:p w14:paraId="3EF3752E" w14:textId="77777777" w:rsidR="004B43FC" w:rsidRPr="006D79A2" w:rsidRDefault="004B43FC" w:rsidP="004B43FC">
      <w:pPr>
        <w:tabs>
          <w:tab w:val="left" w:pos="709"/>
        </w:tabs>
        <w:spacing w:after="120" w:line="240" w:lineRule="auto"/>
        <w:ind w:right="85" w:firstLine="709"/>
        <w:contextualSpacing/>
        <w:jc w:val="both"/>
        <w:rPr>
          <w:rFonts w:ascii="Times New Roman" w:eastAsia="Times New Roman" w:hAnsi="Times New Roman" w:cs="Times New Roman"/>
          <w:color w:val="000000" w:themeColor="text1"/>
          <w:sz w:val="21"/>
          <w:szCs w:val="24"/>
          <w:lang w:eastAsia="ru-RU"/>
        </w:rPr>
      </w:pPr>
      <w:r w:rsidRPr="006D79A2">
        <w:rPr>
          <w:rFonts w:ascii="Times New Roman" w:eastAsia="Times New Roman" w:hAnsi="Times New Roman" w:cs="Times New Roman"/>
          <w:color w:val="000000" w:themeColor="text1"/>
          <w:sz w:val="21"/>
          <w:szCs w:val="24"/>
          <w:lang w:eastAsia="ru-RU"/>
        </w:rPr>
        <w:t>Настоящее техническое задание (далее - ТЗ) является исходным техническим документом для оказания услуг по созданию системы защиты информационных систем Заказчика (далее - Система). Система должна решать задачи безопасного контролируемого доступа пользователей корпоративной информационной вычислительной сети Заказчика к информационно-телекоммуникационной сети Интернет (далее – сеть Интернет) и реализуется с помощью программно-аппаратного решения, обеспечивающего полноценный контроль трафика, разграничение доступа и предоставляющего встроенные средства сетевой защиты.</w:t>
      </w:r>
    </w:p>
    <w:p w14:paraId="1CE33058" w14:textId="77777777" w:rsidR="004B43FC" w:rsidRPr="006D79A2" w:rsidRDefault="004B43FC" w:rsidP="004B43FC">
      <w:pPr>
        <w:spacing w:after="120" w:line="240" w:lineRule="auto"/>
        <w:ind w:right="85" w:firstLine="709"/>
        <w:contextualSpacing/>
        <w:jc w:val="both"/>
        <w:rPr>
          <w:rFonts w:ascii="Times New Roman" w:eastAsia="Times New Roman" w:hAnsi="Times New Roman" w:cs="Times New Roman"/>
          <w:color w:val="000000" w:themeColor="text1"/>
          <w:sz w:val="21"/>
          <w:szCs w:val="24"/>
          <w:lang w:eastAsia="ru-RU"/>
        </w:rPr>
      </w:pPr>
      <w:r w:rsidRPr="006D79A2">
        <w:rPr>
          <w:rFonts w:ascii="Times New Roman" w:eastAsia="Times New Roman" w:hAnsi="Times New Roman" w:cs="Times New Roman"/>
          <w:color w:val="000000" w:themeColor="text1"/>
          <w:sz w:val="21"/>
          <w:szCs w:val="24"/>
          <w:lang w:eastAsia="ru-RU"/>
        </w:rPr>
        <w:t xml:space="preserve">Система должна являться шлюзовым решением, которое позволяет обеспечить безопасность корпоративной информационной вычислительной сети Заказчика от внешних интернет-угроз, обеспечить управление трафиком и шириной канала, контролировать политики доступа в сеть Интернет и использование интернет-приложений, а также обеспечивать безопасность электронной почты. В системе должна быть реализована возможность "глубокого анализа трафика", что позволяет эффективно бороться с интернет-угрозами, в том числе с "угрозами нулевого дня", а также защищает пользователей корпоративной информационной вычислительной сети Заказчика от слежения и негативной рекламы. </w:t>
      </w:r>
    </w:p>
    <w:p w14:paraId="52C25026" w14:textId="77777777" w:rsidR="004B43FC" w:rsidRPr="006D79A2" w:rsidRDefault="004B43FC" w:rsidP="004B43FC">
      <w:pPr>
        <w:spacing w:after="120" w:line="240" w:lineRule="auto"/>
        <w:ind w:right="85" w:firstLine="709"/>
        <w:contextualSpacing/>
        <w:jc w:val="both"/>
        <w:rPr>
          <w:rFonts w:ascii="Times New Roman" w:eastAsia="Times New Roman" w:hAnsi="Times New Roman" w:cs="Times New Roman"/>
          <w:color w:val="000000" w:themeColor="text1"/>
          <w:sz w:val="21"/>
          <w:szCs w:val="24"/>
          <w:lang w:eastAsia="ru-RU"/>
        </w:rPr>
      </w:pPr>
      <w:r w:rsidRPr="006D79A2">
        <w:rPr>
          <w:rFonts w:ascii="Times New Roman" w:eastAsia="Times New Roman" w:hAnsi="Times New Roman" w:cs="Times New Roman"/>
          <w:color w:val="000000" w:themeColor="text1"/>
          <w:sz w:val="21"/>
          <w:szCs w:val="24"/>
          <w:lang w:eastAsia="ru-RU"/>
        </w:rPr>
        <w:t>Принцип работы Системы должен быть основан на создании правил, применяемых к пользователям/группам пользователей. Система должна позволять администраторам контролировать поток трафика и управлять доступом пользователей к информационно-телекоммуникационной сети Интернет (далее – сеть Интернет). Различные правила могут быть использованы для разрешения или запрета доступа к определенным категориям сайтов, контроля закачек, использования приложений, установки ограничений по трафику и ширине канала. Система также должна производить мониторинг и выводить статистику использования сети Интернета.</w:t>
      </w:r>
    </w:p>
    <w:p w14:paraId="038993C8" w14:textId="77777777" w:rsidR="004B43FC" w:rsidRPr="006D79A2" w:rsidRDefault="004B43FC" w:rsidP="004B43FC">
      <w:pPr>
        <w:spacing w:after="120" w:line="240" w:lineRule="auto"/>
        <w:ind w:right="85" w:firstLine="709"/>
        <w:contextualSpacing/>
        <w:jc w:val="both"/>
        <w:rPr>
          <w:rFonts w:ascii="Times New Roman" w:eastAsia="Times New Roman" w:hAnsi="Times New Roman" w:cs="Times New Roman"/>
          <w:color w:val="000000" w:themeColor="text1"/>
          <w:sz w:val="21"/>
          <w:szCs w:val="24"/>
          <w:lang w:eastAsia="ru-RU"/>
        </w:rPr>
      </w:pPr>
      <w:r w:rsidRPr="006D79A2">
        <w:rPr>
          <w:rFonts w:ascii="Times New Roman" w:eastAsia="Times New Roman" w:hAnsi="Times New Roman" w:cs="Times New Roman"/>
          <w:color w:val="000000" w:themeColor="text1"/>
          <w:sz w:val="21"/>
          <w:szCs w:val="24"/>
          <w:lang w:eastAsia="ru-RU"/>
        </w:rPr>
        <w:t xml:space="preserve">Система должна состоять из модульных частей: сервер, консоль администрирования, модуль для обеспечения </w:t>
      </w:r>
      <w:proofErr w:type="spellStart"/>
      <w:r w:rsidRPr="006D79A2">
        <w:rPr>
          <w:rFonts w:ascii="Times New Roman" w:eastAsia="Times New Roman" w:hAnsi="Times New Roman" w:cs="Times New Roman"/>
          <w:color w:val="000000" w:themeColor="text1"/>
          <w:sz w:val="21"/>
          <w:szCs w:val="24"/>
          <w:lang w:eastAsia="ru-RU"/>
        </w:rPr>
        <w:t>проактивной</w:t>
      </w:r>
      <w:proofErr w:type="spellEnd"/>
      <w:r w:rsidRPr="006D79A2">
        <w:rPr>
          <w:rFonts w:ascii="Times New Roman" w:eastAsia="Times New Roman" w:hAnsi="Times New Roman" w:cs="Times New Roman"/>
          <w:color w:val="000000" w:themeColor="text1"/>
          <w:sz w:val="21"/>
          <w:szCs w:val="24"/>
          <w:lang w:eastAsia="ru-RU"/>
        </w:rPr>
        <w:t xml:space="preserve"> защиты корпоративной информационной вычислительной сети Заказчика от современных угроз, опасных и нежелательных Интернет-ресурсов. Система должна предполагать добавление иных модулей.</w:t>
      </w:r>
    </w:p>
    <w:p w14:paraId="4FF70831" w14:textId="77777777" w:rsidR="004B43FC" w:rsidRPr="006D79A2" w:rsidRDefault="004B43FC" w:rsidP="004B43FC">
      <w:pPr>
        <w:pStyle w:val="3"/>
        <w:rPr>
          <w:rFonts w:ascii="Times New Roman" w:hAnsi="Times New Roman" w:cs="Times New Roman"/>
        </w:rPr>
      </w:pPr>
      <w:r w:rsidRPr="006D79A2">
        <w:rPr>
          <w:rFonts w:ascii="Times New Roman" w:hAnsi="Times New Roman" w:cs="Times New Roman"/>
        </w:rPr>
        <w:t>Перечень документов, на основании которых выполняются работы</w:t>
      </w:r>
    </w:p>
    <w:p w14:paraId="530223E7" w14:textId="77777777" w:rsidR="004B43FC" w:rsidRPr="006D79A2" w:rsidRDefault="004B43FC" w:rsidP="004B43FC">
      <w:pPr>
        <w:pStyle w:val="a6"/>
        <w:numPr>
          <w:ilvl w:val="0"/>
          <w:numId w:val="6"/>
        </w:numPr>
        <w:tabs>
          <w:tab w:val="left" w:pos="709"/>
        </w:tabs>
        <w:spacing w:after="120" w:line="240" w:lineRule="auto"/>
        <w:ind w:right="85"/>
        <w:jc w:val="both"/>
        <w:rPr>
          <w:rFonts w:eastAsia="Times New Roman"/>
          <w:color w:val="000000" w:themeColor="text1"/>
          <w:sz w:val="21"/>
          <w:szCs w:val="24"/>
          <w:lang w:eastAsia="ru-RU"/>
        </w:rPr>
      </w:pPr>
      <w:r w:rsidRPr="006D79A2">
        <w:rPr>
          <w:rFonts w:eastAsia="Times New Roman"/>
          <w:color w:val="000000" w:themeColor="text1"/>
          <w:sz w:val="21"/>
          <w:szCs w:val="24"/>
          <w:lang w:eastAsia="ru-RU"/>
        </w:rPr>
        <w:t>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14284889" w14:textId="77777777" w:rsidR="004B43FC" w:rsidRPr="006D79A2" w:rsidRDefault="004B43FC" w:rsidP="004B43FC">
      <w:pPr>
        <w:pStyle w:val="a6"/>
        <w:numPr>
          <w:ilvl w:val="0"/>
          <w:numId w:val="6"/>
        </w:numPr>
        <w:tabs>
          <w:tab w:val="left" w:pos="709"/>
        </w:tabs>
        <w:spacing w:after="120" w:line="240" w:lineRule="auto"/>
        <w:ind w:right="85"/>
        <w:jc w:val="both"/>
        <w:rPr>
          <w:rFonts w:eastAsia="Times New Roman"/>
          <w:color w:val="000000" w:themeColor="text1"/>
          <w:sz w:val="21"/>
          <w:szCs w:val="24"/>
          <w:lang w:eastAsia="ru-RU"/>
        </w:rPr>
      </w:pPr>
      <w:r w:rsidRPr="006D79A2">
        <w:rPr>
          <w:rFonts w:eastAsia="Times New Roman"/>
          <w:color w:val="000000" w:themeColor="text1"/>
          <w:sz w:val="21"/>
          <w:szCs w:val="24"/>
          <w:lang w:eastAsia="ru-RU"/>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N 28375).</w:t>
      </w:r>
    </w:p>
    <w:p w14:paraId="68736DA8" w14:textId="77777777" w:rsidR="004B43FC" w:rsidRPr="006D79A2" w:rsidRDefault="004B43FC" w:rsidP="004B43FC">
      <w:pPr>
        <w:pStyle w:val="a6"/>
        <w:numPr>
          <w:ilvl w:val="0"/>
          <w:numId w:val="6"/>
        </w:numPr>
        <w:tabs>
          <w:tab w:val="left" w:pos="709"/>
        </w:tabs>
        <w:spacing w:after="120" w:line="240" w:lineRule="auto"/>
        <w:ind w:right="85"/>
        <w:jc w:val="both"/>
        <w:rPr>
          <w:rFonts w:eastAsia="Times New Roman"/>
          <w:color w:val="000000" w:themeColor="text1"/>
          <w:sz w:val="21"/>
          <w:szCs w:val="24"/>
          <w:lang w:eastAsia="ru-RU"/>
        </w:rPr>
      </w:pPr>
      <w:r w:rsidRPr="006D79A2">
        <w:rPr>
          <w:rFonts w:eastAsia="Times New Roman"/>
          <w:color w:val="000000" w:themeColor="text1"/>
          <w:sz w:val="21"/>
          <w:szCs w:val="24"/>
          <w:lang w:eastAsia="ru-RU"/>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(Зарегистрировано в Минюсте России 31.05.2013 N 28608).</w:t>
      </w:r>
    </w:p>
    <w:p w14:paraId="2F42C795" w14:textId="77777777" w:rsidR="004B43FC" w:rsidRPr="006D79A2" w:rsidRDefault="004B43FC" w:rsidP="004B43FC">
      <w:pPr>
        <w:pStyle w:val="a6"/>
        <w:numPr>
          <w:ilvl w:val="0"/>
          <w:numId w:val="6"/>
        </w:numPr>
        <w:tabs>
          <w:tab w:val="left" w:pos="709"/>
        </w:tabs>
        <w:spacing w:after="120" w:line="240" w:lineRule="auto"/>
        <w:ind w:right="85"/>
        <w:jc w:val="both"/>
        <w:rPr>
          <w:rFonts w:eastAsia="Times New Roman"/>
          <w:color w:val="000000" w:themeColor="text1"/>
          <w:sz w:val="21"/>
          <w:szCs w:val="24"/>
          <w:lang w:eastAsia="ru-RU"/>
        </w:rPr>
      </w:pPr>
      <w:r w:rsidRPr="006D79A2">
        <w:rPr>
          <w:rFonts w:eastAsia="Times New Roman"/>
          <w:color w:val="000000" w:themeColor="text1"/>
          <w:sz w:val="21"/>
          <w:szCs w:val="24"/>
          <w:lang w:eastAsia="ru-RU"/>
        </w:rPr>
        <w:t>Федеральный закон от 27.07.2006 № 149-ФЗ «Об информации, информационных технологиях и о защите информации».</w:t>
      </w:r>
    </w:p>
    <w:p w14:paraId="56FAA356" w14:textId="435661A9" w:rsidR="004B43FC" w:rsidRPr="006D79A2" w:rsidRDefault="004B43FC" w:rsidP="004B43FC">
      <w:pPr>
        <w:pStyle w:val="a6"/>
        <w:numPr>
          <w:ilvl w:val="0"/>
          <w:numId w:val="6"/>
        </w:numPr>
        <w:tabs>
          <w:tab w:val="left" w:pos="709"/>
        </w:tabs>
        <w:spacing w:after="120" w:line="240" w:lineRule="auto"/>
        <w:ind w:right="85"/>
        <w:jc w:val="both"/>
        <w:rPr>
          <w:rFonts w:eastAsia="Times New Roman"/>
          <w:color w:val="000000" w:themeColor="text1"/>
          <w:sz w:val="21"/>
          <w:szCs w:val="24"/>
          <w:lang w:eastAsia="ru-RU"/>
        </w:rPr>
      </w:pPr>
      <w:r w:rsidRPr="006D79A2">
        <w:rPr>
          <w:rFonts w:eastAsia="Times New Roman"/>
          <w:color w:val="000000" w:themeColor="text1"/>
          <w:sz w:val="21"/>
          <w:szCs w:val="24"/>
          <w:lang w:eastAsia="ru-RU"/>
        </w:rPr>
        <w:t>Федеральный закон от 27.07.2006 № 152-ФЗ «О персональных данных».</w:t>
      </w:r>
    </w:p>
    <w:p w14:paraId="5006297E" w14:textId="77777777" w:rsidR="004B43FC" w:rsidRPr="006D79A2" w:rsidRDefault="004B43FC" w:rsidP="004B43FC">
      <w:pPr>
        <w:pStyle w:val="5"/>
        <w:spacing w:after="120"/>
        <w:rPr>
          <w:rFonts w:ascii="Times New Roman" w:eastAsia="Times New Roman" w:hAnsi="Times New Roman" w:cs="Times New Roman"/>
          <w:sz w:val="21"/>
        </w:rPr>
      </w:pPr>
      <w:r w:rsidRPr="006D79A2">
        <w:rPr>
          <w:rFonts w:ascii="Times New Roman" w:eastAsia="Times New Roman" w:hAnsi="Times New Roman" w:cs="Times New Roman"/>
          <w:sz w:val="21"/>
        </w:rPr>
        <w:t>Требования к программной составляющей комплекса:</w:t>
      </w:r>
    </w:p>
    <w:p w14:paraId="1772A915" w14:textId="77777777" w:rsidR="004B43FC" w:rsidRPr="006D79A2" w:rsidRDefault="004B43FC" w:rsidP="004B43FC">
      <w:pPr>
        <w:pStyle w:val="ListParagraph2"/>
        <w:numPr>
          <w:ilvl w:val="0"/>
          <w:numId w:val="5"/>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Наличие следующих основных функций:</w:t>
      </w:r>
    </w:p>
    <w:p w14:paraId="24CD4A18"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Контроль доступа пользователей в сеть Интернет и фильтрации трафика сети Интернет;</w:t>
      </w:r>
    </w:p>
    <w:p w14:paraId="72A04EC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Анализ трафика сети Интернет по категориям сайтов, URL-адресам и контенту данных;</w:t>
      </w:r>
    </w:p>
    <w:p w14:paraId="0AFB6D95"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lastRenderedPageBreak/>
        <w:t>Мониторинг действий, совершаемых пользователями при работе с сетью Интернет, а также формирование отчетности;</w:t>
      </w:r>
    </w:p>
    <w:p w14:paraId="6AA7AAA5"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w:t>
      </w:r>
      <w:r w:rsidRPr="006D79A2">
        <w:rPr>
          <w:color w:val="000000" w:themeColor="text1"/>
          <w:sz w:val="21"/>
          <w:lang w:val="ru-RU"/>
        </w:rPr>
        <w:t>редоставление возможности обновлять списки с помощью офлайн обновлений;</w:t>
      </w:r>
    </w:p>
    <w:p w14:paraId="3D4A5AA7"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 xml:space="preserve">Защита объектов сетевой инфраструктуры заказчика от </w:t>
      </w:r>
      <w:r w:rsidRPr="006D79A2">
        <w:rPr>
          <w:color w:val="000000" w:themeColor="text1"/>
          <w:sz w:val="21"/>
        </w:rPr>
        <w:t>DoS</w:t>
      </w:r>
      <w:r w:rsidRPr="006D79A2">
        <w:rPr>
          <w:color w:val="000000" w:themeColor="text1"/>
          <w:sz w:val="21"/>
          <w:lang w:val="ru-RU"/>
        </w:rPr>
        <w:t xml:space="preserve"> атак;</w:t>
      </w:r>
    </w:p>
    <w:p w14:paraId="688482EB"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 xml:space="preserve">Контроль технологических протоколов АСУ ТП: </w:t>
      </w:r>
      <w:r w:rsidRPr="006D79A2">
        <w:rPr>
          <w:color w:val="000000" w:themeColor="text1"/>
          <w:sz w:val="21"/>
        </w:rPr>
        <w:t>Modbus</w:t>
      </w:r>
      <w:r w:rsidRPr="006D79A2">
        <w:rPr>
          <w:color w:val="000000" w:themeColor="text1"/>
          <w:sz w:val="21"/>
          <w:lang w:val="ru-RU"/>
        </w:rPr>
        <w:t xml:space="preserve">, </w:t>
      </w:r>
      <w:r w:rsidRPr="006D79A2">
        <w:rPr>
          <w:color w:val="000000" w:themeColor="text1"/>
          <w:sz w:val="21"/>
        </w:rPr>
        <w:t>DNP</w:t>
      </w:r>
      <w:r w:rsidRPr="006D79A2">
        <w:rPr>
          <w:color w:val="000000" w:themeColor="text1"/>
          <w:sz w:val="21"/>
          <w:lang w:val="ru-RU"/>
        </w:rPr>
        <w:t xml:space="preserve">3, </w:t>
      </w:r>
      <w:r w:rsidRPr="006D79A2">
        <w:rPr>
          <w:color w:val="000000" w:themeColor="text1"/>
          <w:sz w:val="21"/>
        </w:rPr>
        <w:t>MMS</w:t>
      </w:r>
      <w:r w:rsidRPr="006D79A2">
        <w:rPr>
          <w:color w:val="000000" w:themeColor="text1"/>
          <w:sz w:val="21"/>
          <w:lang w:val="ru-RU"/>
        </w:rPr>
        <w:t>;</w:t>
      </w:r>
    </w:p>
    <w:p w14:paraId="3E9F71CC"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 xml:space="preserve">Возможность встраивания в сетевую инфраструктуру заказчика по протоколу </w:t>
      </w:r>
      <w:r w:rsidRPr="006D79A2">
        <w:rPr>
          <w:color w:val="000000" w:themeColor="text1"/>
          <w:sz w:val="21"/>
        </w:rPr>
        <w:t>WCCP</w:t>
      </w:r>
      <w:r w:rsidRPr="006D79A2">
        <w:rPr>
          <w:color w:val="000000" w:themeColor="text1"/>
          <w:sz w:val="21"/>
          <w:lang w:val="ru-RU"/>
        </w:rPr>
        <w:t>;</w:t>
      </w:r>
    </w:p>
    <w:p w14:paraId="05DD85B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Защита объектов сетевой инфраструктуры с помощью системы обнаружения вторжений (СОВ);</w:t>
      </w:r>
    </w:p>
    <w:p w14:paraId="1E5E7DF7"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 xml:space="preserve">Контроль передаваемого трафика через МСЭ с помощью определения приложений </w:t>
      </w:r>
      <w:r w:rsidRPr="006D79A2">
        <w:rPr>
          <w:color w:val="000000" w:themeColor="text1"/>
          <w:sz w:val="21"/>
        </w:rPr>
        <w:t>L</w:t>
      </w:r>
      <w:r w:rsidRPr="006D79A2">
        <w:rPr>
          <w:color w:val="000000" w:themeColor="text1"/>
          <w:sz w:val="21"/>
          <w:lang w:val="ru-RU"/>
        </w:rPr>
        <w:t>7.</w:t>
      </w:r>
    </w:p>
    <w:p w14:paraId="2A133C15"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rPr>
        <w:t>Особенности реализации функций:</w:t>
      </w:r>
    </w:p>
    <w:p w14:paraId="3EF4B2D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Функционал настройки средств фильтрации входящего и исходящего трафика должен позволять указывать в качестве фильтра маску или регулярное выражение;</w:t>
      </w:r>
    </w:p>
    <w:p w14:paraId="4C7CD6D0"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Должна быть обеспечена возможность </w:t>
      </w:r>
      <w:r w:rsidRPr="006D79A2">
        <w:rPr>
          <w:color w:val="000000" w:themeColor="text1"/>
          <w:sz w:val="21"/>
          <w:shd w:val="clear" w:color="auto" w:fill="FFFFFF"/>
          <w:lang w:val="ru-RU"/>
        </w:rPr>
        <w:t xml:space="preserve">применения правил МСЭ к </w:t>
      </w:r>
      <w:r w:rsidRPr="006D79A2">
        <w:rPr>
          <w:color w:val="000000" w:themeColor="text1"/>
          <w:sz w:val="21"/>
          <w:lang w:val="ru-RU"/>
        </w:rPr>
        <w:t xml:space="preserve">фрагментированным, </w:t>
      </w:r>
      <w:proofErr w:type="spellStart"/>
      <w:r w:rsidRPr="006D79A2">
        <w:rPr>
          <w:color w:val="000000" w:themeColor="text1"/>
          <w:sz w:val="21"/>
          <w:lang w:val="ru-RU"/>
        </w:rPr>
        <w:t>нефрагментированным</w:t>
      </w:r>
      <w:proofErr w:type="spellEnd"/>
      <w:r w:rsidRPr="006D79A2">
        <w:rPr>
          <w:color w:val="000000" w:themeColor="text1"/>
          <w:sz w:val="21"/>
          <w:lang w:val="ru-RU"/>
        </w:rPr>
        <w:t xml:space="preserve"> и любым другим пакетам;</w:t>
      </w:r>
    </w:p>
    <w:p w14:paraId="6C49D010"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shd w:val="clear" w:color="auto" w:fill="FFFFFF"/>
          <w:lang w:val="ru-RU"/>
        </w:rPr>
        <w:t>Необходимо наличие события об успешной загрузке системы в журнале событий;</w:t>
      </w:r>
    </w:p>
    <w:p w14:paraId="66BFE23B"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Должно быть обеспечено журналирование изменения времени в консоли администрирования;</w:t>
      </w:r>
    </w:p>
    <w:p w14:paraId="6A56EB57"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 xml:space="preserve">Необходимо наличие оповещений по </w:t>
      </w:r>
      <w:r w:rsidRPr="006D79A2">
        <w:rPr>
          <w:color w:val="000000" w:themeColor="text1"/>
          <w:sz w:val="21"/>
        </w:rPr>
        <w:t>SNMP</w:t>
      </w:r>
      <w:r w:rsidRPr="006D79A2">
        <w:rPr>
          <w:color w:val="000000" w:themeColor="text1"/>
          <w:sz w:val="21"/>
          <w:lang w:val="ru-RU"/>
        </w:rPr>
        <w:t xml:space="preserve"> при срабатывании запрещающих правил межсетевого экрана;</w:t>
      </w:r>
    </w:p>
    <w:p w14:paraId="238F56C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Должна обеспечиваться блокировка всего трафика при инцидентах, таких как нарушение функционирования системы. В случае если исполняемый файл из состава МСЭ изменен, весь трафик должен быть заблокирован;</w:t>
      </w:r>
    </w:p>
    <w:p w14:paraId="4CFFDE0A"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Функционал решения должен иметь возможность запрашивать ввод пароля на разблокировку в случае несанкционированного доступа к изменениям правил МСЭ, изменениям правил оповещения, сетевым интерфейсам, добавлению учетной записи нового администратора, экспорту логов системы;</w:t>
      </w:r>
    </w:p>
    <w:p w14:paraId="0EF5FAC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rPr>
        <w:t>Должна быть обеспечена в</w:t>
      </w:r>
      <w:r w:rsidRPr="006D79A2">
        <w:rPr>
          <w:color w:val="000000" w:themeColor="text1"/>
          <w:sz w:val="21"/>
          <w:shd w:val="clear" w:color="auto" w:fill="FFFFFF"/>
          <w:lang w:val="ru-RU"/>
        </w:rPr>
        <w:t>озможность удаленного подключения технической поддержки в случае полного падения системы (решения);</w:t>
      </w:r>
    </w:p>
    <w:p w14:paraId="0DA17EC8"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Средства, реализующие функционал мониторинга работоспособности и формирования отчетности, должны предоставлять функционал автоматизированного получения данных о действиях пользователей, совершаемых в сети Интернет, от средств контроля доступа в сеть Интернет и фильтрации трафика сети Интернет;</w:t>
      </w:r>
    </w:p>
    <w:p w14:paraId="078968C5"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Средства контроля доступа в сеть Интернет и фильтрации трафика сети Интернет, должны предоставлять следующую функциональность: </w:t>
      </w:r>
    </w:p>
    <w:p w14:paraId="3D850431"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Работа в качестве непрозрачного и прозрачного сервера-Интернет и обеспечивать кэширование HTTP, HTTPS;</w:t>
      </w:r>
    </w:p>
    <w:p w14:paraId="32FE8F3D"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Поддержка аутентификации пользователей, интеграция с доменами, построенными на базе Microsoft Active Directory, и поддержка технологию Single </w:t>
      </w:r>
      <w:proofErr w:type="spellStart"/>
      <w:r w:rsidRPr="006D79A2">
        <w:rPr>
          <w:color w:val="000000" w:themeColor="text1"/>
          <w:kern w:val="0"/>
          <w:sz w:val="21"/>
          <w:lang w:val="ru-RU" w:eastAsia="ru-RU"/>
        </w:rPr>
        <w:t>Sign</w:t>
      </w:r>
      <w:proofErr w:type="spellEnd"/>
      <w:r w:rsidRPr="006D79A2">
        <w:rPr>
          <w:color w:val="000000" w:themeColor="text1"/>
          <w:kern w:val="0"/>
          <w:sz w:val="21"/>
          <w:lang w:val="ru-RU" w:eastAsia="ru-RU"/>
        </w:rPr>
        <w:t>-On;</w:t>
      </w:r>
    </w:p>
    <w:p w14:paraId="6AC9DCEB"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Поддержка аутентификации пользователей с внешними серверами </w:t>
      </w:r>
      <w:proofErr w:type="spellStart"/>
      <w:r w:rsidRPr="006D79A2">
        <w:rPr>
          <w:color w:val="000000" w:themeColor="text1"/>
          <w:kern w:val="0"/>
          <w:sz w:val="21"/>
          <w:lang w:val="ru-RU" w:eastAsia="ru-RU"/>
        </w:rPr>
        <w:t>Radius</w:t>
      </w:r>
      <w:proofErr w:type="spellEnd"/>
      <w:r w:rsidRPr="006D79A2">
        <w:rPr>
          <w:color w:val="000000" w:themeColor="text1"/>
          <w:kern w:val="0"/>
          <w:sz w:val="21"/>
          <w:lang w:val="ru-RU" w:eastAsia="ru-RU"/>
        </w:rPr>
        <w:t xml:space="preserve">, </w:t>
      </w:r>
      <w:proofErr w:type="spellStart"/>
      <w:r w:rsidRPr="006D79A2">
        <w:rPr>
          <w:color w:val="000000" w:themeColor="text1"/>
          <w:kern w:val="0"/>
          <w:sz w:val="21"/>
          <w:lang w:val="ru-RU" w:eastAsia="ru-RU"/>
        </w:rPr>
        <w:t>Kerberos</w:t>
      </w:r>
      <w:proofErr w:type="spellEnd"/>
      <w:r w:rsidRPr="006D79A2">
        <w:rPr>
          <w:color w:val="000000" w:themeColor="text1"/>
          <w:kern w:val="0"/>
          <w:sz w:val="21"/>
          <w:lang w:val="ru-RU" w:eastAsia="ru-RU"/>
        </w:rPr>
        <w:t>, NTLM, Active Directory, локальной базой учетных записей;</w:t>
      </w:r>
    </w:p>
    <w:p w14:paraId="5D2D0154"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Поддержка идентификации пользователей с помощью протокола </w:t>
      </w:r>
      <w:proofErr w:type="spellStart"/>
      <w:r w:rsidRPr="006D79A2">
        <w:rPr>
          <w:color w:val="000000" w:themeColor="text1"/>
          <w:kern w:val="0"/>
          <w:sz w:val="21"/>
          <w:lang w:val="ru-RU" w:eastAsia="ru-RU"/>
        </w:rPr>
        <w:t>Radius</w:t>
      </w:r>
      <w:proofErr w:type="spellEnd"/>
      <w:r w:rsidRPr="006D79A2">
        <w:rPr>
          <w:color w:val="000000" w:themeColor="text1"/>
          <w:kern w:val="0"/>
          <w:sz w:val="21"/>
          <w:lang w:val="ru-RU" w:eastAsia="ru-RU"/>
        </w:rPr>
        <w:t xml:space="preserve"> </w:t>
      </w:r>
      <w:proofErr w:type="spellStart"/>
      <w:r w:rsidRPr="006D79A2">
        <w:rPr>
          <w:color w:val="000000" w:themeColor="text1"/>
          <w:kern w:val="0"/>
          <w:sz w:val="21"/>
          <w:lang w:val="ru-RU" w:eastAsia="ru-RU"/>
        </w:rPr>
        <w:t>accounting</w:t>
      </w:r>
      <w:proofErr w:type="spellEnd"/>
      <w:r w:rsidRPr="006D79A2">
        <w:rPr>
          <w:color w:val="000000" w:themeColor="text1"/>
          <w:kern w:val="0"/>
          <w:sz w:val="21"/>
          <w:lang w:val="ru-RU" w:eastAsia="ru-RU"/>
        </w:rPr>
        <w:t>;</w:t>
      </w:r>
    </w:p>
    <w:p w14:paraId="2298EB54"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Поддержка идентификации пользователей по IP/MAC-адресам, идентификаторам VLAN;</w:t>
      </w:r>
    </w:p>
    <w:p w14:paraId="5F88BA00"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Поддерживать аутентификации пользователей, работающих на терминальных серверах Microsoft Windows, и на рабочих станциях, работающих под управлением ОС Microsoft Windows, с использованием агентов авторизации.</w:t>
      </w:r>
    </w:p>
    <w:p w14:paraId="1B546C97"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разделения прав при доступе к сети Интернет на основе доменных и локальных групп и поддержка управления разрешениями;</w:t>
      </w:r>
    </w:p>
    <w:p w14:paraId="10D6A77D"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категорирования ресурсов сети Интернет и фильтрации доступа пользователей на основе данных категорий;</w:t>
      </w:r>
    </w:p>
    <w:p w14:paraId="15E41698"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 возможности переопределения категории сайтов;</w:t>
      </w:r>
    </w:p>
    <w:p w14:paraId="6A4370D3"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lastRenderedPageBreak/>
        <w:t>Обеспечение фильтрации доступа пользователей к ресурсам сети Интернет на основе контентной фильтрации;</w:t>
      </w:r>
    </w:p>
    <w:p w14:paraId="384C43EA"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Поддержка и автоматическое обновление базы данных ресурсов сети Интернет и присвоенных им категорий;</w:t>
      </w:r>
    </w:p>
    <w:p w14:paraId="60D64C1C"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Поддержка и автоматическое обновление списка сайтов на основе единой автоматизированной информационной системы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1832C1CA"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фильтрации передаваемого контента и блокировка определенных типов файлов, в том числе в SSL-трафике, включая трафик, зашифрованный с помощью протокола TLSv1.3;</w:t>
      </w:r>
    </w:p>
    <w:p w14:paraId="6E412045"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bookmarkStart w:id="3" w:name="_Hlk65678602"/>
      <w:r w:rsidRPr="006D79A2">
        <w:rPr>
          <w:color w:val="000000" w:themeColor="text1"/>
          <w:kern w:val="0"/>
          <w:sz w:val="21"/>
          <w:lang w:val="ru-RU" w:eastAsia="ru-RU"/>
        </w:rPr>
        <w:t>Предоставление</w:t>
      </w:r>
      <w:bookmarkEnd w:id="3"/>
      <w:r w:rsidRPr="006D79A2">
        <w:rPr>
          <w:color w:val="000000" w:themeColor="text1"/>
          <w:kern w:val="0"/>
          <w:sz w:val="21"/>
          <w:lang w:val="ru-RU" w:eastAsia="ru-RU"/>
        </w:rPr>
        <w:t xml:space="preserve"> функционала гибкой настройки правил фильтрации на основе различных параметров, в частности, групп доступа пользователей, категорий ресурсов, отдельных ресурсов (в том числе ресурсов, не отнесенных ни к одной из категорий) и типов передаваемого контента;</w:t>
      </w:r>
    </w:p>
    <w:p w14:paraId="537FF89E"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 интегрированные механизмы оповещения и уведомления администраторов и пользователей о событиях;</w:t>
      </w:r>
    </w:p>
    <w:p w14:paraId="6F71A17C"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 клиента для авторизации на АРМ пользователей;</w:t>
      </w:r>
    </w:p>
    <w:p w14:paraId="754CF4F3"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Предоставление возможности применения фильтрации на основе информации о </w:t>
      </w:r>
      <w:proofErr w:type="spellStart"/>
      <w:r w:rsidRPr="006D79A2">
        <w:rPr>
          <w:color w:val="000000" w:themeColor="text1"/>
          <w:kern w:val="0"/>
          <w:sz w:val="21"/>
          <w:lang w:val="ru-RU" w:eastAsia="ru-RU"/>
        </w:rPr>
        <w:t>реферере</w:t>
      </w:r>
      <w:proofErr w:type="spellEnd"/>
      <w:r w:rsidRPr="006D79A2">
        <w:rPr>
          <w:color w:val="000000" w:themeColor="text1"/>
          <w:kern w:val="0"/>
          <w:sz w:val="21"/>
          <w:lang w:val="ru-RU" w:eastAsia="ru-RU"/>
        </w:rPr>
        <w:t>;</w:t>
      </w:r>
    </w:p>
    <w:p w14:paraId="245E057E"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 возможности применения правил в указанные временные интервалы.</w:t>
      </w:r>
    </w:p>
    <w:p w14:paraId="460565F3"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доступности и производительности:</w:t>
      </w:r>
    </w:p>
    <w:p w14:paraId="5824F770"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Программное обеспечение должно иметь возможность реализации в соответствии с методом обеспечения высокой доступности, гарантируя минимальное время простоя, и полного решения возложенных задач при выходе из строя одного из компонентов;</w:t>
      </w:r>
    </w:p>
    <w:p w14:paraId="1D356D90"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 xml:space="preserve">Программное обеспечение должно обеспечивать резервное копирование конфигураций компонентов и журналов регистрации событий с функцией исторического хранения данных с глубиной хранения не менее 12 месяцев; </w:t>
      </w:r>
    </w:p>
    <w:p w14:paraId="25B8FA0A" w14:textId="77777777" w:rsidR="004B43FC" w:rsidRPr="006D79A2" w:rsidRDefault="004B43FC" w:rsidP="004B43FC">
      <w:pPr>
        <w:pStyle w:val="a6"/>
        <w:numPr>
          <w:ilvl w:val="1"/>
          <w:numId w:val="7"/>
        </w:numPr>
        <w:rPr>
          <w:rFonts w:eastAsia="Times New Roman"/>
          <w:color w:val="000000" w:themeColor="text1"/>
          <w:kern w:val="1"/>
          <w:sz w:val="21"/>
          <w:szCs w:val="24"/>
          <w:lang w:eastAsia="ru-RU"/>
        </w:rPr>
      </w:pPr>
      <w:r w:rsidRPr="006D79A2">
        <w:rPr>
          <w:rFonts w:eastAsia="Times New Roman"/>
          <w:color w:val="000000" w:themeColor="text1"/>
          <w:kern w:val="1"/>
          <w:sz w:val="21"/>
          <w:szCs w:val="24"/>
          <w:lang w:eastAsia="ru-RU"/>
        </w:rPr>
        <w:t>Программное обеспечение должно обеспечивать доступ в сеть Интернет 100 пользователей, подключенных к Интернет, при этом не оказывая влияния на скоростные показатели доступа пользователей в сеть Интернет и не препятствуя функционированию компонентов корпоративной информационной вычислительной сети Заказчика.</w:t>
      </w:r>
    </w:p>
    <w:p w14:paraId="445D2B7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Программное обеспечение должно иметь возможность масштабирования. Увеличение числа обслуживаемых пользователей и объема обрабатываемого трафика сети Интернет должно осуществляться путем подключения дополнительных программно-аппаратных компонентов;</w:t>
      </w:r>
    </w:p>
    <w:p w14:paraId="455992A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При наличии дополнительных узлов программное обеспечение должно позволять в любое время выводить часть узлов фильтрации из эксплуатации для обслуживания с автоматическим перераспределением нагрузки на оставшиеся узлы прозрачно для пользователей;</w:t>
      </w:r>
    </w:p>
    <w:p w14:paraId="185B03E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Должен обеспечиваться функционал настройки программно-аппаратных средств, входящих в состав, без остановки всей Системы;</w:t>
      </w:r>
    </w:p>
    <w:p w14:paraId="76B09CF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Программное обеспечение должно обеспечивать функцию планового отключения для выполнения профилактических мероприятий, изменений или наращивания аппаратного обеспечения, установки обновлений на программное обеспечение;</w:t>
      </w:r>
    </w:p>
    <w:p w14:paraId="70827B7B"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Программное обеспечение должно предоставлять инструменты диагностирования состояния собственных компонентов;</w:t>
      </w:r>
    </w:p>
    <w:p w14:paraId="58C8101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В Программном обеспечении должна быть предусмотрена ролевая модель разграничения доступа. Роли должны иметь ограничения по доступу к Программному обеспечению на уровне интерфейсов, функционала, отчетов и производственных объектов</w:t>
      </w:r>
      <w:bookmarkStart w:id="4" w:name="_Toc441587724"/>
      <w:r w:rsidRPr="006D79A2">
        <w:rPr>
          <w:color w:val="000000" w:themeColor="text1"/>
          <w:sz w:val="21"/>
          <w:lang w:val="ru-RU" w:eastAsia="ru-RU"/>
        </w:rPr>
        <w:t>.</w:t>
      </w:r>
    </w:p>
    <w:p w14:paraId="0E1E7703"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w:t>
      </w:r>
      <w:bookmarkEnd w:id="4"/>
      <w:r w:rsidRPr="006D79A2">
        <w:rPr>
          <w:color w:val="000000" w:themeColor="text1"/>
          <w:sz w:val="21"/>
          <w:lang w:val="ru-RU" w:eastAsia="ru-RU"/>
        </w:rPr>
        <w:t xml:space="preserve"> к функционалу средств контроля доступа в сеть Интернет и фильтрации трафика сети Интернет:</w:t>
      </w:r>
    </w:p>
    <w:p w14:paraId="41C85F18"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и контроль доступа пользователей в сеть Интернет с фильтрацией входящего и исходящего Интернет-трафика по протоколам HTTP/HTTPS;</w:t>
      </w:r>
    </w:p>
    <w:p w14:paraId="3EF4ED9E"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lastRenderedPageBreak/>
        <w:t>Проверка подлинности пользователей при доступе в сеть Интернет с использованием службы каталогов Microsoft Active Directory;</w:t>
      </w:r>
    </w:p>
    <w:p w14:paraId="554C8E54"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Контроль доступа пользователей в сеть Интернет с функционалом установки различных политик доступа для различных групп пользователей на основе членства в группах безопасности службы каталогов Microsoft Active Directory;</w:t>
      </w:r>
    </w:p>
    <w:p w14:paraId="74FD14BD"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Управление доступом к сайтам сети Интернет на основе «чёрных» и «белых» списков, составленных с использованием категоризации сайтов. Функционал настройки фильтрации входящего и исходящего трафика должен позволять указывать в качестве фильтра маску или регулярное выражение. Списки категорий сайтов должны предоставляться производителем средств контроля доступа в сеть Интернет. Для Администраторов программного обеспечения должна быть реализована функция внесения корректировок в данные списки, а также создания собственных категорий. Списки должны формироваться путём внесения не только одиночных сайтов, но и их списков (в формате текстовых файлов с разделителями);</w:t>
      </w:r>
    </w:p>
    <w:p w14:paraId="2C1189E7"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Управление доступом в сеть Интернет программ и сетевых служб путём разрешения и назначения портов;</w:t>
      </w:r>
    </w:p>
    <w:p w14:paraId="37E4247B"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Отключение функционала контроля доступа в сеть Интернет и фильтрации трафика сети Интернет для конкретных пользователей/IP-адресов;</w:t>
      </w:r>
    </w:p>
    <w:p w14:paraId="46585A0D"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Управление доступом пользователей к различным типам информации в сети Интернет (видео, аудио, изображения и т.д.);</w:t>
      </w:r>
    </w:p>
    <w:p w14:paraId="4683769F"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 интерфейса гибкой настройки правил фильтрации на основе различных параметров, в частности, групп доступа пользователей, категорий ресурсов (в том числе и ресурсов, не отнесенных ни к одной из категорий) и типов передаваемого контента;</w:t>
      </w:r>
    </w:p>
    <w:p w14:paraId="3C6A79B2"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Настраиваемые оповещения администраторов Системы о событиях в работе средств контроля доступа в сеть Интернет и фильтрации трафика сети Интернет;</w:t>
      </w:r>
    </w:p>
    <w:p w14:paraId="5BCB638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Уведомление в окне браузера пользователя сети Интернет о блокировании доступа к запрашиваемому пользователем </w:t>
      </w:r>
      <w:proofErr w:type="spellStart"/>
      <w:r w:rsidRPr="006D79A2">
        <w:rPr>
          <w:color w:val="000000" w:themeColor="text1"/>
          <w:kern w:val="0"/>
          <w:sz w:val="21"/>
          <w:lang w:val="ru-RU" w:eastAsia="ru-RU"/>
        </w:rPr>
        <w:t>web</w:t>
      </w:r>
      <w:proofErr w:type="spellEnd"/>
      <w:r w:rsidRPr="006D79A2">
        <w:rPr>
          <w:color w:val="000000" w:themeColor="text1"/>
          <w:kern w:val="0"/>
          <w:sz w:val="21"/>
          <w:lang w:val="ru-RU" w:eastAsia="ru-RU"/>
        </w:rPr>
        <w:t>-ресурсу в случае нарушения корпоративных требований информационной безопасности, а также на основании наличия потенциально опасного кода (с функцией правки кода и текста уведомления).</w:t>
      </w:r>
    </w:p>
    <w:p w14:paraId="24B5FEEC"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функционалу средств контентного анализа:</w:t>
      </w:r>
    </w:p>
    <w:p w14:paraId="75016525"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Получение информации от средств контроля доступа в сеть Интернет и фильтрации трафика сети Интернет;</w:t>
      </w:r>
    </w:p>
    <w:p w14:paraId="51922C3C"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следующих видов фильтрации (анализа) передаваемого контента:</w:t>
      </w:r>
    </w:p>
    <w:p w14:paraId="6FB7D3EF"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Анализ передаваемых объектов по типу передаваемых объектов, в том числе определение и корректная обработка распространенных форматов файлов, применяемых в офисном ПО (Microsoft Office, PDF, TXT и т.д.);</w:t>
      </w:r>
    </w:p>
    <w:p w14:paraId="7A4A655E"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Поиск и анализ регулярных выражений (ключевых слов);</w:t>
      </w:r>
    </w:p>
    <w:p w14:paraId="131FB69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Лингвистический (морфологический) анализ.</w:t>
      </w:r>
    </w:p>
    <w:p w14:paraId="42ABB66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Автоматическое или ручное обновление компонентов с сайта производителя;</w:t>
      </w:r>
    </w:p>
    <w:p w14:paraId="5081BCE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Управление доступом к средствам контентного анализа с использованием ролевой модели</w:t>
      </w:r>
      <w:bookmarkStart w:id="5" w:name="_Toc441587725"/>
      <w:r w:rsidRPr="006D79A2">
        <w:rPr>
          <w:color w:val="000000" w:themeColor="text1"/>
          <w:kern w:val="0"/>
          <w:sz w:val="21"/>
          <w:lang w:val="ru-RU" w:eastAsia="ru-RU"/>
        </w:rPr>
        <w:t>;</w:t>
      </w:r>
    </w:p>
    <w:p w14:paraId="1C38ACD5"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функционалу средств мониторинга и отчетности</w:t>
      </w:r>
      <w:bookmarkEnd w:id="5"/>
      <w:r w:rsidRPr="006D79A2">
        <w:rPr>
          <w:color w:val="000000" w:themeColor="text1"/>
          <w:sz w:val="21"/>
          <w:lang w:val="ru-RU" w:eastAsia="ru-RU"/>
        </w:rPr>
        <w:t>:</w:t>
      </w:r>
    </w:p>
    <w:p w14:paraId="454B22B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Протоколирование действий пользователей и администраторов Системы;</w:t>
      </w:r>
    </w:p>
    <w:p w14:paraId="6E7FE7A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Возможность, в режиме </w:t>
      </w:r>
      <w:proofErr w:type="spellStart"/>
      <w:r w:rsidRPr="006D79A2">
        <w:rPr>
          <w:color w:val="000000" w:themeColor="text1"/>
          <w:kern w:val="0"/>
          <w:sz w:val="21"/>
          <w:lang w:val="ru-RU" w:eastAsia="ru-RU"/>
        </w:rPr>
        <w:t>on-line</w:t>
      </w:r>
      <w:proofErr w:type="spellEnd"/>
      <w:r w:rsidRPr="006D79A2">
        <w:rPr>
          <w:color w:val="000000" w:themeColor="text1"/>
          <w:kern w:val="0"/>
          <w:sz w:val="21"/>
          <w:lang w:val="ru-RU" w:eastAsia="ru-RU"/>
        </w:rPr>
        <w:t>, отслеживать текущую сессию пользователя, определение сервера, через который установлена сессия, подключение к серверу и разбор пользовательской сессии;</w:t>
      </w:r>
    </w:p>
    <w:p w14:paraId="3BE6C058"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Определение геолокации на основе IP-адреса домена;</w:t>
      </w:r>
    </w:p>
    <w:p w14:paraId="1E6DBF52"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Формирование отчетности с функционалом:</w:t>
      </w:r>
    </w:p>
    <w:p w14:paraId="73516DF9"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Объявление пользовательских (новых) полей;</w:t>
      </w:r>
    </w:p>
    <w:p w14:paraId="15F4EAB6"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Формирование запросов с использованием перекрестных запросов.</w:t>
      </w:r>
    </w:p>
    <w:p w14:paraId="6FDD0854"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Формирование отчетности с предоставлением функционала:</w:t>
      </w:r>
    </w:p>
    <w:p w14:paraId="0D9571E9"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Задание фильтров по всем (любым) полям, поддерживаемым средствами мониторинга функционирования и формирования отчетности;</w:t>
      </w:r>
    </w:p>
    <w:p w14:paraId="393FA0A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lastRenderedPageBreak/>
        <w:t>Формирование запросов к базе данных;</w:t>
      </w:r>
    </w:p>
    <w:p w14:paraId="5902280A"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Задание формата отчетов.</w:t>
      </w:r>
    </w:p>
    <w:p w14:paraId="42C6E285"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Отправка отчетов по расписанию и по запросу администраторов Системы;</w:t>
      </w:r>
    </w:p>
    <w:p w14:paraId="62ECEED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Отключение мониторинга функционирования и формирования отчетности для конкретных пользователей/IP-адресов;</w:t>
      </w:r>
    </w:p>
    <w:p w14:paraId="3692B45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Автоматическое или ручное обновление компонентов с сайта производителя;</w:t>
      </w:r>
    </w:p>
    <w:p w14:paraId="351D8DCE"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Управление доступом к средствам мониторинга и отчетности с использованием ролевой модели;</w:t>
      </w:r>
    </w:p>
    <w:p w14:paraId="49D5D8A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Отправка статистической информации по протоколу </w:t>
      </w:r>
      <w:r w:rsidRPr="006D79A2">
        <w:rPr>
          <w:color w:val="000000" w:themeColor="text1"/>
          <w:kern w:val="0"/>
          <w:sz w:val="21"/>
          <w:lang w:eastAsia="ru-RU"/>
        </w:rPr>
        <w:t>NetFlow</w:t>
      </w:r>
      <w:r w:rsidRPr="006D79A2">
        <w:rPr>
          <w:color w:val="000000" w:themeColor="text1"/>
          <w:kern w:val="0"/>
          <w:sz w:val="21"/>
          <w:lang w:val="ru-RU" w:eastAsia="ru-RU"/>
        </w:rPr>
        <w:t xml:space="preserve"> в</w:t>
      </w:r>
      <w:bookmarkStart w:id="6" w:name="_Toc441587726"/>
      <w:r w:rsidRPr="006D79A2">
        <w:rPr>
          <w:color w:val="000000" w:themeColor="text1"/>
          <w:kern w:val="0"/>
          <w:sz w:val="21"/>
          <w:lang w:val="ru-RU" w:eastAsia="ru-RU"/>
        </w:rPr>
        <w:t>ерсий 5, 9, 10</w:t>
      </w:r>
      <w:bookmarkStart w:id="7" w:name="_Toc441587727"/>
      <w:bookmarkEnd w:id="6"/>
      <w:r w:rsidRPr="006D79A2">
        <w:rPr>
          <w:color w:val="000000" w:themeColor="text1"/>
          <w:kern w:val="0"/>
          <w:sz w:val="21"/>
          <w:lang w:val="ru-RU" w:eastAsia="ru-RU"/>
        </w:rPr>
        <w:t>;</w:t>
      </w:r>
    </w:p>
    <w:p w14:paraId="2BE536B7"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Связь с существующим окружением и интеграция</w:t>
      </w:r>
      <w:bookmarkEnd w:id="7"/>
      <w:r w:rsidRPr="006D79A2">
        <w:rPr>
          <w:color w:val="000000" w:themeColor="text1"/>
          <w:sz w:val="21"/>
          <w:lang w:val="ru-RU" w:eastAsia="ru-RU"/>
        </w:rPr>
        <w:t>;</w:t>
      </w:r>
    </w:p>
    <w:p w14:paraId="1370DF3A"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Разграничение полномочий доступа для работы с Системой и доступа пользователей в сеть Интернет должно быть реализовано на ролевой основе с использованием групп существующих доменов Active Directory;</w:t>
      </w:r>
    </w:p>
    <w:p w14:paraId="6C30784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должна взаимодействовать со следующими смежными системами:</w:t>
      </w:r>
      <w:bookmarkStart w:id="8" w:name="_Toc441587729"/>
    </w:p>
    <w:p w14:paraId="1A823AB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Active Directory, в части аутентификация пользователей в Active Directory, определение принадлежности пользователей к группам Active Directory;</w:t>
      </w:r>
    </w:p>
    <w:p w14:paraId="1112737E"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Системы авторизации пользователей </w:t>
      </w:r>
      <w:proofErr w:type="spellStart"/>
      <w:r w:rsidRPr="006D79A2">
        <w:rPr>
          <w:color w:val="000000" w:themeColor="text1"/>
          <w:kern w:val="0"/>
          <w:sz w:val="21"/>
          <w:lang w:val="ru-RU" w:eastAsia="ru-RU"/>
        </w:rPr>
        <w:t>Kerberos</w:t>
      </w:r>
      <w:proofErr w:type="spellEnd"/>
      <w:r w:rsidRPr="006D79A2">
        <w:rPr>
          <w:color w:val="000000" w:themeColor="text1"/>
          <w:kern w:val="0"/>
          <w:sz w:val="21"/>
          <w:lang w:val="ru-RU" w:eastAsia="ru-RU"/>
        </w:rPr>
        <w:t>, NTLM, Single-</w:t>
      </w:r>
      <w:proofErr w:type="spellStart"/>
      <w:r w:rsidRPr="006D79A2">
        <w:rPr>
          <w:color w:val="000000" w:themeColor="text1"/>
          <w:kern w:val="0"/>
          <w:sz w:val="21"/>
          <w:lang w:val="ru-RU" w:eastAsia="ru-RU"/>
        </w:rPr>
        <w:t>sign</w:t>
      </w:r>
      <w:proofErr w:type="spellEnd"/>
      <w:r w:rsidRPr="006D79A2">
        <w:rPr>
          <w:color w:val="000000" w:themeColor="text1"/>
          <w:kern w:val="0"/>
          <w:sz w:val="21"/>
          <w:lang w:val="ru-RU" w:eastAsia="ru-RU"/>
        </w:rPr>
        <w:t>-</w:t>
      </w:r>
      <w:proofErr w:type="spellStart"/>
      <w:r w:rsidRPr="006D79A2">
        <w:rPr>
          <w:color w:val="000000" w:themeColor="text1"/>
          <w:kern w:val="0"/>
          <w:sz w:val="21"/>
          <w:lang w:val="ru-RU" w:eastAsia="ru-RU"/>
        </w:rPr>
        <w:t>on</w:t>
      </w:r>
      <w:proofErr w:type="spellEnd"/>
      <w:r w:rsidRPr="006D79A2">
        <w:rPr>
          <w:color w:val="000000" w:themeColor="text1"/>
          <w:kern w:val="0"/>
          <w:sz w:val="21"/>
          <w:lang w:val="ru-RU" w:eastAsia="ru-RU"/>
        </w:rPr>
        <w:t xml:space="preserve"> в части автоматической авторизации пользователей;</w:t>
      </w:r>
    </w:p>
    <w:p w14:paraId="0BE55E6D"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Система идентификации пользователей </w:t>
      </w:r>
      <w:proofErr w:type="spellStart"/>
      <w:r w:rsidRPr="006D79A2">
        <w:rPr>
          <w:color w:val="000000" w:themeColor="text1"/>
          <w:kern w:val="0"/>
          <w:sz w:val="21"/>
          <w:lang w:val="ru-RU" w:eastAsia="ru-RU"/>
        </w:rPr>
        <w:t>Radius</w:t>
      </w:r>
      <w:proofErr w:type="spellEnd"/>
      <w:r w:rsidRPr="006D79A2">
        <w:rPr>
          <w:color w:val="000000" w:themeColor="text1"/>
          <w:kern w:val="0"/>
          <w:sz w:val="21"/>
          <w:lang w:val="ru-RU" w:eastAsia="ru-RU"/>
        </w:rPr>
        <w:t xml:space="preserve"> </w:t>
      </w:r>
      <w:proofErr w:type="spellStart"/>
      <w:r w:rsidRPr="006D79A2">
        <w:rPr>
          <w:color w:val="000000" w:themeColor="text1"/>
          <w:kern w:val="0"/>
          <w:sz w:val="21"/>
          <w:lang w:val="ru-RU" w:eastAsia="ru-RU"/>
        </w:rPr>
        <w:t>accounting</w:t>
      </w:r>
      <w:proofErr w:type="spellEnd"/>
      <w:r w:rsidRPr="006D79A2">
        <w:rPr>
          <w:color w:val="000000" w:themeColor="text1"/>
          <w:kern w:val="0"/>
          <w:sz w:val="21"/>
          <w:lang w:val="ru-RU" w:eastAsia="ru-RU"/>
        </w:rPr>
        <w:t>, определение IP-адресов пользователей;</w:t>
      </w:r>
    </w:p>
    <w:p w14:paraId="7964312B"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синхронизации времени, в части взаимодействия с системой синхронизации времени должна поддерживать определение точного времени;</w:t>
      </w:r>
    </w:p>
    <w:p w14:paraId="13BF39F5"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доменных имен (DNS), в части взаимодействия с системой DNS должно поддерживать определение IP-адресов узлов сети по имени узла;</w:t>
      </w:r>
    </w:p>
    <w:p w14:paraId="2A1F1EE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мониторинга SNMP, в части взаимодействия с системой мониторинга SNMP должно поддерживать оповещение и работу в режиме запросов состояния системы по протоколам SNMP v2 и SNMP v3;</w:t>
      </w:r>
    </w:p>
    <w:p w14:paraId="06F08465"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Корпоративная почтовая система (E-mail), в части взаимодействия с корпоративной почтовой системой должно поддерживать отправку по </w:t>
      </w:r>
      <w:proofErr w:type="spellStart"/>
      <w:r w:rsidRPr="006D79A2">
        <w:rPr>
          <w:color w:val="000000" w:themeColor="text1"/>
          <w:kern w:val="0"/>
          <w:sz w:val="21"/>
          <w:lang w:val="ru-RU" w:eastAsia="ru-RU"/>
        </w:rPr>
        <w:t>e-mail</w:t>
      </w:r>
      <w:proofErr w:type="spellEnd"/>
      <w:r w:rsidRPr="006D79A2">
        <w:rPr>
          <w:color w:val="000000" w:themeColor="text1"/>
          <w:kern w:val="0"/>
          <w:sz w:val="21"/>
          <w:lang w:val="ru-RU" w:eastAsia="ru-RU"/>
        </w:rPr>
        <w:t xml:space="preserve"> оповещений администраторам о событиях в работе средств контроля доступа в сеть Интернет и фильтрации трафика сети Интернет;</w:t>
      </w:r>
    </w:p>
    <w:p w14:paraId="5413C45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Система сбора и корреляции событий информационной безопасности, в части взаимодействия с системами сбора и корреляции событий информационной безопасности должно предоставлять механизм экспорта журнальных сообщений в режиме реального времени. Формат и детализация данных сообщений должны настраиваться;</w:t>
      </w:r>
    </w:p>
    <w:p w14:paraId="155F6F62"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Системы дополнительного контентного анализа, в части взаимодействия с системами дополнительного контентного анализа должно предоставлять модуль интеграции по протоколу I-CAP с указанными системами в части условий доступа на основании результатов анализа контента.</w:t>
      </w:r>
    </w:p>
    <w:p w14:paraId="0940C42B"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пользовательскому интерфейсу</w:t>
      </w:r>
      <w:bookmarkEnd w:id="8"/>
      <w:r w:rsidRPr="006D79A2">
        <w:rPr>
          <w:color w:val="000000" w:themeColor="text1"/>
          <w:sz w:val="21"/>
          <w:lang w:val="ru-RU" w:eastAsia="ru-RU"/>
        </w:rPr>
        <w:t>:</w:t>
      </w:r>
    </w:p>
    <w:p w14:paraId="14B256A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Программный интерфейс компонентов Системы, включая средства управления, а также формы оповещений и уведомлений администраторов Системы и пользователей сети Интернет должен полностью поддерживать русский язык, используя кодировку текста UTF-8;</w:t>
      </w:r>
    </w:p>
    <w:p w14:paraId="18B20A0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Наличие </w:t>
      </w:r>
      <w:proofErr w:type="spellStart"/>
      <w:r w:rsidRPr="006D79A2">
        <w:rPr>
          <w:color w:val="000000" w:themeColor="text1"/>
          <w:kern w:val="0"/>
          <w:sz w:val="21"/>
          <w:lang w:val="ru-RU" w:eastAsia="ru-RU"/>
        </w:rPr>
        <w:t>web</w:t>
      </w:r>
      <w:proofErr w:type="spellEnd"/>
      <w:r w:rsidRPr="006D79A2">
        <w:rPr>
          <w:color w:val="000000" w:themeColor="text1"/>
          <w:kern w:val="0"/>
          <w:sz w:val="21"/>
          <w:lang w:val="ru-RU" w:eastAsia="ru-RU"/>
        </w:rPr>
        <w:t>-интерфейса для доступа к компонентам узла фильтрации Интернет-трафика, включая средства управления, полностью поддерживающего русский язык, используя кодировку текста UTF-8</w:t>
      </w:r>
      <w:bookmarkStart w:id="9" w:name="_Toc441587730"/>
      <w:r w:rsidRPr="006D79A2">
        <w:rPr>
          <w:color w:val="000000" w:themeColor="text1"/>
          <w:kern w:val="0"/>
          <w:sz w:val="21"/>
          <w:lang w:val="ru-RU" w:eastAsia="ru-RU"/>
        </w:rPr>
        <w:t>;</w:t>
      </w:r>
    </w:p>
    <w:p w14:paraId="0137501D"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proofErr w:type="spellStart"/>
      <w:r w:rsidRPr="006D79A2">
        <w:rPr>
          <w:color w:val="000000" w:themeColor="text1"/>
          <w:sz w:val="21"/>
          <w:lang w:eastAsia="ru-RU"/>
        </w:rPr>
        <w:t>Требовани</w:t>
      </w:r>
      <w:proofErr w:type="spellEnd"/>
      <w:r w:rsidRPr="006D79A2">
        <w:rPr>
          <w:color w:val="000000" w:themeColor="text1"/>
          <w:sz w:val="21"/>
          <w:lang w:val="ru-RU" w:eastAsia="ru-RU"/>
        </w:rPr>
        <w:t>е</w:t>
      </w:r>
      <w:r w:rsidRPr="006D79A2">
        <w:rPr>
          <w:color w:val="000000" w:themeColor="text1"/>
          <w:sz w:val="21"/>
          <w:lang w:eastAsia="ru-RU"/>
        </w:rPr>
        <w:t xml:space="preserve"> к </w:t>
      </w:r>
      <w:proofErr w:type="spellStart"/>
      <w:r w:rsidRPr="006D79A2">
        <w:rPr>
          <w:color w:val="000000" w:themeColor="text1"/>
          <w:sz w:val="21"/>
          <w:lang w:eastAsia="ru-RU"/>
        </w:rPr>
        <w:t>наличию</w:t>
      </w:r>
      <w:proofErr w:type="spellEnd"/>
      <w:r w:rsidRPr="006D79A2">
        <w:rPr>
          <w:color w:val="000000" w:themeColor="text1"/>
          <w:sz w:val="21"/>
          <w:lang w:eastAsia="ru-RU"/>
        </w:rPr>
        <w:t xml:space="preserve"> </w:t>
      </w:r>
      <w:proofErr w:type="spellStart"/>
      <w:r w:rsidRPr="006D79A2">
        <w:rPr>
          <w:color w:val="000000" w:themeColor="text1"/>
          <w:sz w:val="21"/>
          <w:lang w:eastAsia="ru-RU"/>
        </w:rPr>
        <w:t>отчетов</w:t>
      </w:r>
      <w:bookmarkEnd w:id="9"/>
      <w:proofErr w:type="spellEnd"/>
      <w:r w:rsidRPr="006D79A2">
        <w:rPr>
          <w:color w:val="000000" w:themeColor="text1"/>
          <w:sz w:val="21"/>
          <w:lang w:val="ru-RU" w:eastAsia="ru-RU"/>
        </w:rPr>
        <w:t>:</w:t>
      </w:r>
    </w:p>
    <w:p w14:paraId="42092A6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Система должна обеспечивать формирование отчетности в табличном и графическом виде о совершаемых пользователями действиях в сети Интернет за различные периоды времени.</w:t>
      </w:r>
    </w:p>
    <w:p w14:paraId="74AC57EE"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Дополнительные требования:</w:t>
      </w:r>
    </w:p>
    <w:p w14:paraId="12B638B4"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Автоматическое или ручное обновление программных компонентов с сайта производителя;</w:t>
      </w:r>
    </w:p>
    <w:p w14:paraId="73AA12F3"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lastRenderedPageBreak/>
        <w:t>Управление доступом к средствам контроля доступа в сеть Интернет и фильтрации трафика сети Интернет с использованием ролевой модели;</w:t>
      </w:r>
    </w:p>
    <w:p w14:paraId="5EA5F201"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Протоколирование действий администраторов Системы;</w:t>
      </w:r>
    </w:p>
    <w:p w14:paraId="1F4208C6"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Обеспечение отказоустойчивости программно-аппаратных компонентов Системы;</w:t>
      </w:r>
    </w:p>
    <w:p w14:paraId="435769CC"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Предоставление</w:t>
      </w:r>
      <w:r w:rsidRPr="006D79A2">
        <w:rPr>
          <w:color w:val="000000" w:themeColor="text1"/>
          <w:sz w:val="21"/>
          <w:lang w:val="ru-RU"/>
        </w:rPr>
        <w:t xml:space="preserve"> возможности автоматического развертывания серверов фильтрации трафика с использованием </w:t>
      </w:r>
      <w:r w:rsidRPr="006D79A2">
        <w:rPr>
          <w:color w:val="000000" w:themeColor="text1"/>
          <w:sz w:val="21"/>
        </w:rPr>
        <w:t>API</w:t>
      </w:r>
      <w:r w:rsidRPr="006D79A2">
        <w:rPr>
          <w:color w:val="000000" w:themeColor="text1"/>
          <w:sz w:val="21"/>
          <w:lang w:val="ru-RU"/>
        </w:rPr>
        <w:t>.</w:t>
      </w:r>
    </w:p>
    <w:p w14:paraId="0B829719"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proofErr w:type="spellStart"/>
      <w:r w:rsidRPr="006D79A2">
        <w:rPr>
          <w:color w:val="000000" w:themeColor="text1"/>
          <w:sz w:val="21"/>
          <w:lang w:eastAsia="ru-RU"/>
        </w:rPr>
        <w:t>Требования</w:t>
      </w:r>
      <w:proofErr w:type="spellEnd"/>
      <w:r w:rsidRPr="006D79A2">
        <w:rPr>
          <w:color w:val="000000" w:themeColor="text1"/>
          <w:sz w:val="21"/>
          <w:lang w:eastAsia="ru-RU"/>
        </w:rPr>
        <w:t xml:space="preserve"> к </w:t>
      </w:r>
      <w:proofErr w:type="spellStart"/>
      <w:r w:rsidRPr="006D79A2">
        <w:rPr>
          <w:color w:val="000000" w:themeColor="text1"/>
          <w:sz w:val="21"/>
          <w:lang w:eastAsia="ru-RU"/>
        </w:rPr>
        <w:t>сертификации</w:t>
      </w:r>
      <w:proofErr w:type="spellEnd"/>
      <w:r w:rsidRPr="006D79A2">
        <w:rPr>
          <w:color w:val="000000" w:themeColor="text1"/>
          <w:sz w:val="21"/>
          <w:lang w:val="ru-RU" w:eastAsia="ru-RU"/>
        </w:rPr>
        <w:t>:</w:t>
      </w:r>
    </w:p>
    <w:p w14:paraId="2BEB4159"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Система должна иметь действующий сертификат соответствия ФСТЭК России на соответствие следующим требованиям:</w:t>
      </w:r>
    </w:p>
    <w:p w14:paraId="7B36ADB3"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межсетевым экранам» (ФСТЭК России, 2016), «Профиль защиты межсетевых экранов типа «А» четвертого класса защиты» ИТ.МЭ.А4.ПЗ (ФСТЭК России, 2016), «Профиль защиты межсетевых экранов типа «Б» четвертого класса защиты» ИТ.МЭ.Б4.ПЗ (ФСТЭК России, 2016), «Профиль защиты межсетевых экранов типа «Д» четвертого класса защиты» ИТ.МЭ.Д4.ПЗ (ФСТЭК России, 2016);</w:t>
      </w:r>
    </w:p>
    <w:p w14:paraId="7BB298F8"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Четвертый уровень доверия.</w:t>
      </w:r>
    </w:p>
    <w:p w14:paraId="0DA3667F"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r w:rsidRPr="006D79A2">
        <w:rPr>
          <w:color w:val="000000" w:themeColor="text1"/>
          <w:sz w:val="21"/>
          <w:lang w:val="ru-RU" w:eastAsia="ru-RU"/>
        </w:rPr>
        <w:t>«Требования к системам обнаружения вторжений» (ФСТЭК России, 2011), «Профиль защиты систем обнаружения вторжений уровня сети четвертого класса защиты» ИТ.СОВ.С</w:t>
      </w:r>
      <w:proofErr w:type="gramStart"/>
      <w:r w:rsidRPr="006D79A2">
        <w:rPr>
          <w:color w:val="000000" w:themeColor="text1"/>
          <w:sz w:val="21"/>
          <w:lang w:val="ru-RU" w:eastAsia="ru-RU"/>
        </w:rPr>
        <w:t>4.ПЗ</w:t>
      </w:r>
      <w:proofErr w:type="gramEnd"/>
      <w:r w:rsidRPr="006D79A2">
        <w:rPr>
          <w:color w:val="000000" w:themeColor="text1"/>
          <w:sz w:val="21"/>
          <w:lang w:val="ru-RU" w:eastAsia="ru-RU"/>
        </w:rPr>
        <w:t xml:space="preserve"> (ФСТЭК России, 2012);</w:t>
      </w:r>
    </w:p>
    <w:p w14:paraId="509FC81D" w14:textId="77777777" w:rsidR="004B43FC" w:rsidRPr="006D79A2" w:rsidRDefault="004B43FC" w:rsidP="004B43FC">
      <w:pPr>
        <w:pStyle w:val="ListParagraph2"/>
        <w:spacing w:after="120" w:line="240" w:lineRule="auto"/>
        <w:ind w:left="792"/>
        <w:jc w:val="both"/>
        <w:rPr>
          <w:color w:val="000000" w:themeColor="text1"/>
          <w:kern w:val="0"/>
          <w:sz w:val="21"/>
          <w:lang w:val="ru-RU" w:eastAsia="ru-RU"/>
        </w:rPr>
      </w:pPr>
      <w:r w:rsidRPr="006D79A2">
        <w:rPr>
          <w:color w:val="000000" w:themeColor="text1"/>
          <w:sz w:val="21"/>
          <w:lang w:val="ru-RU" w:eastAsia="ru-RU"/>
        </w:rPr>
        <w:t>В состав поставки должны входить:</w:t>
      </w:r>
    </w:p>
    <w:p w14:paraId="1CCCE04C" w14:textId="77777777" w:rsidR="004B43FC" w:rsidRPr="006D79A2" w:rsidRDefault="004B43FC" w:rsidP="004B43FC">
      <w:pPr>
        <w:pStyle w:val="ListParagraph2"/>
        <w:numPr>
          <w:ilvl w:val="2"/>
          <w:numId w:val="7"/>
        </w:numPr>
        <w:spacing w:after="120" w:line="240" w:lineRule="auto"/>
        <w:jc w:val="both"/>
        <w:rPr>
          <w:color w:val="000000" w:themeColor="text1"/>
          <w:kern w:val="0"/>
          <w:sz w:val="21"/>
          <w:lang w:val="ru-RU" w:eastAsia="ru-RU"/>
        </w:rPr>
      </w:pPr>
      <w:proofErr w:type="spellStart"/>
      <w:r w:rsidRPr="006D79A2">
        <w:rPr>
          <w:color w:val="000000" w:themeColor="text1"/>
          <w:sz w:val="21"/>
          <w:lang w:eastAsia="ru-RU"/>
        </w:rPr>
        <w:t>Формуляр</w:t>
      </w:r>
      <w:proofErr w:type="spellEnd"/>
      <w:r w:rsidRPr="006D79A2">
        <w:rPr>
          <w:color w:val="000000" w:themeColor="text1"/>
          <w:sz w:val="21"/>
          <w:lang w:val="ru-RU" w:eastAsia="ru-RU"/>
        </w:rPr>
        <w:t xml:space="preserve"> в электронном виде</w:t>
      </w:r>
      <w:r w:rsidRPr="006D79A2">
        <w:rPr>
          <w:color w:val="000000" w:themeColor="text1"/>
          <w:sz w:val="21"/>
          <w:lang w:eastAsia="ru-RU"/>
        </w:rPr>
        <w:t>.</w:t>
      </w:r>
    </w:p>
    <w:p w14:paraId="7AC57C54" w14:textId="77777777" w:rsidR="004B43FC" w:rsidRPr="006D79A2" w:rsidRDefault="004B43FC" w:rsidP="004B43FC">
      <w:pPr>
        <w:pStyle w:val="ListParagraph2"/>
        <w:numPr>
          <w:ilvl w:val="0"/>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Требования к оказанию технической поддержки:</w:t>
      </w:r>
    </w:p>
    <w:p w14:paraId="053F8F9D"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 Производитель системы должен оказывать техническую поддержку.</w:t>
      </w:r>
    </w:p>
    <w:p w14:paraId="72753F7E"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 Прием и регистрация обращений о некорректной работе системы.</w:t>
      </w:r>
    </w:p>
    <w:p w14:paraId="1711AD3A"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 Классификация полученных обращений.</w:t>
      </w:r>
    </w:p>
    <w:p w14:paraId="1C2F45A4" w14:textId="77777777" w:rsidR="004B43FC" w:rsidRPr="006D79A2" w:rsidRDefault="004B43FC" w:rsidP="004B43FC">
      <w:pPr>
        <w:pStyle w:val="ListParagraph2"/>
        <w:numPr>
          <w:ilvl w:val="1"/>
          <w:numId w:val="7"/>
        </w:numPr>
        <w:spacing w:after="120" w:line="240" w:lineRule="auto"/>
        <w:jc w:val="both"/>
        <w:rPr>
          <w:color w:val="000000" w:themeColor="text1"/>
          <w:kern w:val="0"/>
          <w:sz w:val="21"/>
          <w:lang w:val="ru-RU" w:eastAsia="ru-RU"/>
        </w:rPr>
      </w:pPr>
      <w:r w:rsidRPr="006D79A2">
        <w:rPr>
          <w:color w:val="000000" w:themeColor="text1"/>
          <w:kern w:val="0"/>
          <w:sz w:val="21"/>
          <w:lang w:val="ru-RU" w:eastAsia="ru-RU"/>
        </w:rPr>
        <w:t xml:space="preserve">Техническая поддержка должна предоставляться в течение не менее 1 (одного) года. </w:t>
      </w:r>
    </w:p>
    <w:p w14:paraId="36D89F96" w14:textId="77777777" w:rsidR="00952F08" w:rsidRPr="006D79A2" w:rsidRDefault="00952F08" w:rsidP="00726E3A">
      <w:pPr>
        <w:spacing w:after="0" w:line="360" w:lineRule="exact"/>
        <w:ind w:firstLine="709"/>
        <w:jc w:val="center"/>
        <w:rPr>
          <w:rFonts w:ascii="Times New Roman" w:eastAsia="Times New Roman" w:hAnsi="Times New Roman" w:cs="Times New Roman"/>
          <w:bCs/>
          <w:sz w:val="24"/>
          <w:szCs w:val="24"/>
          <w:lang w:eastAsia="ru-RU"/>
        </w:rPr>
      </w:pPr>
    </w:p>
    <w:p w14:paraId="18B96931" w14:textId="77777777" w:rsidR="00726E3A" w:rsidRPr="006D79A2" w:rsidRDefault="00726E3A" w:rsidP="00726E3A">
      <w:pPr>
        <w:spacing w:after="0" w:line="360" w:lineRule="exact"/>
        <w:ind w:firstLine="709"/>
        <w:jc w:val="both"/>
        <w:rPr>
          <w:rFonts w:ascii="Times New Roman" w:eastAsia="Times New Roman" w:hAnsi="Times New Roman" w:cs="Times New Roman"/>
          <w:b/>
          <w:bCs/>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726E3A" w:rsidRPr="006D79A2" w14:paraId="1DAFFDCB" w14:textId="77777777" w:rsidTr="00104799">
        <w:tc>
          <w:tcPr>
            <w:tcW w:w="4677" w:type="dxa"/>
            <w:tcBorders>
              <w:top w:val="nil"/>
              <w:left w:val="nil"/>
              <w:bottom w:val="nil"/>
              <w:right w:val="nil"/>
            </w:tcBorders>
          </w:tcPr>
          <w:p w14:paraId="1C054A34"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г. _______________</w:t>
            </w:r>
          </w:p>
        </w:tc>
        <w:tc>
          <w:tcPr>
            <w:tcW w:w="4678" w:type="dxa"/>
            <w:tcBorders>
              <w:top w:val="nil"/>
              <w:left w:val="nil"/>
              <w:bottom w:val="nil"/>
              <w:right w:val="nil"/>
            </w:tcBorders>
          </w:tcPr>
          <w:p w14:paraId="11FC78B9"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             "__" ________ 20__ г.</w:t>
            </w:r>
          </w:p>
        </w:tc>
      </w:tr>
    </w:tbl>
    <w:p w14:paraId="03A80B2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60C05F55"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4F16385D"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227D24A0"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35F2C3A0"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3D479F20"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7FB06BD5"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2E25C91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7AA00A75"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68BE36EB"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644DBE7E"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591E1E9"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8945DF8"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0EE5C106"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F2AB310"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442422E9"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395C2407"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EDF0327"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6C88A42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510DE307"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CCB5764"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tbl>
      <w:tblPr>
        <w:tblW w:w="9382" w:type="dxa"/>
        <w:tblInd w:w="93" w:type="dxa"/>
        <w:tblLook w:val="04A0" w:firstRow="1" w:lastRow="0" w:firstColumn="1" w:lastColumn="0" w:noHBand="0" w:noVBand="1"/>
      </w:tblPr>
      <w:tblGrid>
        <w:gridCol w:w="3322"/>
        <w:gridCol w:w="6060"/>
      </w:tblGrid>
      <w:tr w:rsidR="00726E3A" w:rsidRPr="006D79A2" w14:paraId="4F078E4B" w14:textId="77777777" w:rsidTr="00104799">
        <w:trPr>
          <w:trHeight w:val="375"/>
        </w:trPr>
        <w:tc>
          <w:tcPr>
            <w:tcW w:w="3322" w:type="dxa"/>
            <w:tcBorders>
              <w:top w:val="nil"/>
              <w:left w:val="nil"/>
              <w:bottom w:val="nil"/>
              <w:right w:val="nil"/>
            </w:tcBorders>
            <w:shd w:val="clear" w:color="auto" w:fill="auto"/>
            <w:noWrap/>
            <w:vAlign w:val="center"/>
            <w:hideMark/>
          </w:tcPr>
          <w:p w14:paraId="3FE4549F" w14:textId="77777777" w:rsidR="00726E3A" w:rsidRPr="006D79A2" w:rsidRDefault="00726E3A" w:rsidP="00726E3A">
            <w:pPr>
              <w:spacing w:after="0" w:line="360" w:lineRule="exact"/>
              <w:ind w:firstLine="709"/>
              <w:jc w:val="both"/>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bCs/>
                <w:sz w:val="24"/>
                <w:szCs w:val="24"/>
                <w:lang w:eastAsia="ru-RU"/>
              </w:rPr>
              <w:t>от Лицензиата:</w:t>
            </w:r>
          </w:p>
        </w:tc>
        <w:tc>
          <w:tcPr>
            <w:tcW w:w="6060" w:type="dxa"/>
            <w:tcBorders>
              <w:top w:val="nil"/>
              <w:left w:val="nil"/>
              <w:bottom w:val="nil"/>
              <w:right w:val="nil"/>
            </w:tcBorders>
            <w:shd w:val="clear" w:color="auto" w:fill="auto"/>
            <w:noWrap/>
            <w:vAlign w:val="center"/>
            <w:hideMark/>
          </w:tcPr>
          <w:p w14:paraId="358F2191" w14:textId="77777777" w:rsidR="00726E3A" w:rsidRPr="006D79A2" w:rsidRDefault="00726E3A" w:rsidP="00726E3A">
            <w:pPr>
              <w:spacing w:after="0" w:line="360" w:lineRule="exact"/>
              <w:ind w:firstLine="709"/>
              <w:jc w:val="both"/>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bCs/>
                <w:sz w:val="24"/>
                <w:szCs w:val="24"/>
                <w:lang w:eastAsia="ru-RU"/>
              </w:rPr>
              <w:t>от Сублицензиата:</w:t>
            </w:r>
          </w:p>
        </w:tc>
      </w:tr>
    </w:tbl>
    <w:p w14:paraId="6FEAAC2F" w14:textId="77777777" w:rsidR="00726E3A" w:rsidRPr="006D79A2" w:rsidRDefault="00726E3A" w:rsidP="00726E3A">
      <w:pPr>
        <w:spacing w:after="0" w:line="360" w:lineRule="exact"/>
        <w:ind w:firstLine="709"/>
        <w:jc w:val="both"/>
        <w:rPr>
          <w:rFonts w:ascii="Times New Roman" w:eastAsia="Times New Roman" w:hAnsi="Times New Roman" w:cs="Times New Roman"/>
          <w:sz w:val="24"/>
          <w:szCs w:val="24"/>
          <w:lang w:eastAsia="ru-RU"/>
        </w:rPr>
      </w:pPr>
    </w:p>
    <w:p w14:paraId="18DC7838" w14:textId="77777777" w:rsidR="00726E3A" w:rsidRPr="006D79A2" w:rsidRDefault="00726E3A" w:rsidP="00726E3A">
      <w:pPr>
        <w:suppressAutoHyphens/>
        <w:spacing w:after="0" w:line="360" w:lineRule="exact"/>
        <w:ind w:firstLine="709"/>
        <w:jc w:val="both"/>
        <w:rPr>
          <w:rFonts w:ascii="Times New Roman" w:eastAsia="Times New Roman" w:hAnsi="Times New Roman" w:cs="Times New Roman"/>
          <w:b/>
          <w:bCs/>
          <w:snapToGrid w:val="0"/>
          <w:sz w:val="24"/>
          <w:szCs w:val="24"/>
          <w:lang w:eastAsia="ru-RU"/>
        </w:rPr>
      </w:pPr>
      <w:r w:rsidRPr="006D79A2">
        <w:rPr>
          <w:rFonts w:ascii="Times New Roman" w:eastAsia="Times New Roman" w:hAnsi="Times New Roman" w:cs="Times New Roman"/>
          <w:sz w:val="24"/>
          <w:szCs w:val="24"/>
          <w:lang w:eastAsia="ru-RU"/>
        </w:rPr>
        <w:t xml:space="preserve">_________________  </w:t>
      </w:r>
      <w:r w:rsidRPr="006D79A2">
        <w:rPr>
          <w:rFonts w:ascii="Times New Roman" w:eastAsia="Times New Roman" w:hAnsi="Times New Roman" w:cs="Times New Roman"/>
          <w:b/>
          <w:bCs/>
          <w:snapToGrid w:val="0"/>
          <w:sz w:val="24"/>
          <w:szCs w:val="24"/>
          <w:lang w:eastAsia="ru-RU"/>
        </w:rPr>
        <w:t>/__________/</w:t>
      </w:r>
      <w:r w:rsidRPr="006D79A2">
        <w:rPr>
          <w:rFonts w:ascii="Times New Roman" w:eastAsia="Times New Roman" w:hAnsi="Times New Roman" w:cs="Times New Roman"/>
          <w:b/>
          <w:bCs/>
          <w:snapToGrid w:val="0"/>
          <w:sz w:val="24"/>
          <w:szCs w:val="24"/>
          <w:lang w:eastAsia="ru-RU"/>
        </w:rPr>
        <w:tab/>
      </w:r>
      <w:r w:rsidRPr="006D79A2">
        <w:rPr>
          <w:rFonts w:ascii="Times New Roman" w:eastAsia="Times New Roman" w:hAnsi="Times New Roman" w:cs="Times New Roman"/>
          <w:b/>
          <w:bCs/>
          <w:snapToGrid w:val="0"/>
          <w:sz w:val="24"/>
          <w:szCs w:val="24"/>
          <w:lang w:eastAsia="ru-RU"/>
        </w:rPr>
        <w:tab/>
      </w:r>
      <w:r w:rsidRPr="006D79A2">
        <w:rPr>
          <w:rFonts w:ascii="Times New Roman" w:eastAsia="Times New Roman" w:hAnsi="Times New Roman" w:cs="Times New Roman"/>
          <w:b/>
          <w:bCs/>
          <w:snapToGrid w:val="0"/>
          <w:sz w:val="24"/>
          <w:szCs w:val="24"/>
          <w:lang w:eastAsia="ru-RU"/>
        </w:rPr>
        <w:tab/>
      </w:r>
      <w:r w:rsidRPr="006D79A2">
        <w:rPr>
          <w:rFonts w:ascii="Times New Roman" w:eastAsia="Times New Roman" w:hAnsi="Times New Roman" w:cs="Times New Roman"/>
          <w:sz w:val="24"/>
          <w:szCs w:val="24"/>
          <w:lang w:eastAsia="ru-RU"/>
        </w:rPr>
        <w:t xml:space="preserve">_________________  </w:t>
      </w:r>
      <w:r w:rsidRPr="006D79A2">
        <w:rPr>
          <w:rFonts w:ascii="Times New Roman" w:eastAsia="Times New Roman" w:hAnsi="Times New Roman" w:cs="Times New Roman"/>
          <w:b/>
          <w:bCs/>
          <w:snapToGrid w:val="0"/>
          <w:sz w:val="24"/>
          <w:szCs w:val="24"/>
          <w:lang w:eastAsia="ru-RU"/>
        </w:rPr>
        <w:t>/__________/</w:t>
      </w:r>
    </w:p>
    <w:p w14:paraId="5CFCBA9C" w14:textId="77777777" w:rsidR="00726E3A" w:rsidRPr="006D79A2" w:rsidRDefault="00726E3A" w:rsidP="00726E3A">
      <w:pPr>
        <w:suppressAutoHyphens/>
        <w:spacing w:after="0" w:line="360" w:lineRule="exact"/>
        <w:ind w:firstLine="709"/>
        <w:jc w:val="both"/>
        <w:rPr>
          <w:rFonts w:ascii="Times New Roman" w:eastAsia="Times New Roman" w:hAnsi="Times New Roman" w:cs="Times New Roman"/>
          <w:b/>
          <w:bCs/>
          <w:snapToGrid w:val="0"/>
          <w:sz w:val="24"/>
          <w:szCs w:val="24"/>
          <w:lang w:eastAsia="ru-RU"/>
        </w:rPr>
      </w:pPr>
    </w:p>
    <w:p w14:paraId="668FCA56" w14:textId="77777777" w:rsidR="00726E3A" w:rsidRPr="006D79A2" w:rsidRDefault="00726E3A" w:rsidP="00726E3A">
      <w:pPr>
        <w:spacing w:after="0" w:line="240" w:lineRule="auto"/>
        <w:rPr>
          <w:rFonts w:ascii="Times New Roman" w:eastAsia="Times New Roman" w:hAnsi="Times New Roman" w:cs="Times New Roman"/>
          <w:b/>
          <w:sz w:val="24"/>
          <w:szCs w:val="24"/>
          <w:lang w:eastAsia="ru-RU"/>
        </w:rPr>
      </w:pPr>
      <w:r w:rsidRPr="006D79A2">
        <w:rPr>
          <w:rFonts w:ascii="Times New Roman" w:eastAsia="Times New Roman" w:hAnsi="Times New Roman" w:cs="Times New Roman"/>
          <w:b/>
          <w:sz w:val="24"/>
          <w:szCs w:val="24"/>
          <w:lang w:eastAsia="ru-RU"/>
        </w:rPr>
        <w:br w:type="page"/>
      </w:r>
    </w:p>
    <w:p w14:paraId="35523303"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lastRenderedPageBreak/>
        <w:t>Приложение № 2</w:t>
      </w:r>
    </w:p>
    <w:p w14:paraId="2D7BD7E7"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к </w:t>
      </w:r>
      <w:proofErr w:type="spellStart"/>
      <w:r w:rsidRPr="006D79A2">
        <w:rPr>
          <w:rFonts w:ascii="Times New Roman" w:eastAsia="Times New Roman" w:hAnsi="Times New Roman" w:cs="Times New Roman"/>
          <w:sz w:val="24"/>
          <w:szCs w:val="24"/>
          <w:lang w:eastAsia="ru-RU"/>
        </w:rPr>
        <w:t>суб</w:t>
      </w:r>
      <w:hyperlink r:id="rId10" w:history="1">
        <w:r w:rsidRPr="006D79A2">
          <w:rPr>
            <w:rFonts w:ascii="Times New Roman" w:eastAsia="Times New Roman" w:hAnsi="Times New Roman" w:cs="Times New Roman"/>
            <w:sz w:val="24"/>
            <w:szCs w:val="24"/>
            <w:lang w:eastAsia="ru-RU"/>
          </w:rPr>
          <w:t>лицензионному</w:t>
        </w:r>
        <w:proofErr w:type="spellEnd"/>
        <w:r w:rsidRPr="006D79A2">
          <w:rPr>
            <w:rFonts w:ascii="Times New Roman" w:eastAsia="Times New Roman" w:hAnsi="Times New Roman" w:cs="Times New Roman"/>
            <w:sz w:val="24"/>
            <w:szCs w:val="24"/>
            <w:lang w:eastAsia="ru-RU"/>
          </w:rPr>
          <w:t xml:space="preserve"> договору</w:t>
        </w:r>
      </w:hyperlink>
      <w:r w:rsidRPr="006D79A2">
        <w:rPr>
          <w:rFonts w:ascii="Times New Roman" w:eastAsia="Times New Roman" w:hAnsi="Times New Roman" w:cs="Times New Roman"/>
          <w:sz w:val="24"/>
          <w:szCs w:val="24"/>
          <w:lang w:eastAsia="ru-RU"/>
        </w:rPr>
        <w:t xml:space="preserve"> о предоставлении права использования</w:t>
      </w:r>
    </w:p>
    <w:p w14:paraId="03167C48"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программного обеспечения</w:t>
      </w:r>
    </w:p>
    <w:p w14:paraId="10AA94F3" w14:textId="77777777" w:rsidR="00726E3A" w:rsidRPr="006D79A2" w:rsidRDefault="00726E3A" w:rsidP="00726E3A">
      <w:pPr>
        <w:widowControl w:val="0"/>
        <w:autoSpaceDE w:val="0"/>
        <w:autoSpaceDN w:val="0"/>
        <w:spacing w:after="0" w:line="360" w:lineRule="exact"/>
        <w:ind w:firstLine="709"/>
        <w:jc w:val="right"/>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___ от "__" __________ 20___ г.</w:t>
      </w:r>
    </w:p>
    <w:p w14:paraId="7B20E9FF"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i/>
          <w:sz w:val="24"/>
          <w:szCs w:val="24"/>
          <w:lang w:eastAsia="ru-RU"/>
        </w:rPr>
      </w:pPr>
    </w:p>
    <w:p w14:paraId="38BDC390"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ФОРМА</w:t>
      </w:r>
    </w:p>
    <w:p w14:paraId="630442C1"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А</w:t>
      </w:r>
      <w:r w:rsidRPr="006D79A2">
        <w:rPr>
          <w:rFonts w:ascii="Times New Roman" w:eastAsia="Times New Roman" w:hAnsi="Times New Roman" w:cs="Times New Roman"/>
          <w:sz w:val="24"/>
          <w:szCs w:val="24"/>
          <w:lang w:eastAsia="ru-RU"/>
        </w:rPr>
        <w:t>кт приемки-передачи</w:t>
      </w:r>
    </w:p>
    <w:p w14:paraId="3581BEFB"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объекта интеллектуальной собственности</w:t>
      </w:r>
    </w:p>
    <w:p w14:paraId="4D8866FE" w14:textId="77777777" w:rsidR="00726E3A" w:rsidRPr="006D79A2" w:rsidRDefault="00726E3A" w:rsidP="00726E3A">
      <w:pPr>
        <w:widowControl w:val="0"/>
        <w:autoSpaceDE w:val="0"/>
        <w:autoSpaceDN w:val="0"/>
        <w:spacing w:after="0" w:line="360" w:lineRule="exact"/>
        <w:ind w:firstLine="709"/>
        <w:jc w:val="center"/>
        <w:rPr>
          <w:rFonts w:ascii="Times New Roman" w:eastAsia="Times New Roman" w:hAnsi="Times New Roman" w:cs="Times New Roman"/>
          <w:i/>
          <w:sz w:val="24"/>
          <w:szCs w:val="24"/>
          <w:lang w:eastAsia="ru-RU"/>
        </w:rPr>
      </w:pPr>
      <w:r w:rsidRPr="006D79A2">
        <w:rPr>
          <w:rFonts w:ascii="Times New Roman" w:eastAsia="Times New Roman" w:hAnsi="Times New Roman" w:cs="Times New Roman"/>
          <w:i/>
          <w:sz w:val="24"/>
          <w:szCs w:val="24"/>
          <w:lang w:eastAsia="ru-RU"/>
        </w:rPr>
        <w:t>на материальном носителе</w:t>
      </w:r>
    </w:p>
    <w:p w14:paraId="04E406E1"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726E3A" w:rsidRPr="006D79A2" w14:paraId="6E18741C" w14:textId="77777777" w:rsidTr="00104799">
        <w:tc>
          <w:tcPr>
            <w:tcW w:w="4677" w:type="dxa"/>
            <w:tcBorders>
              <w:top w:val="nil"/>
              <w:left w:val="nil"/>
              <w:bottom w:val="nil"/>
              <w:right w:val="nil"/>
            </w:tcBorders>
          </w:tcPr>
          <w:p w14:paraId="3AE888BB"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г. _______________</w:t>
            </w:r>
          </w:p>
        </w:tc>
        <w:tc>
          <w:tcPr>
            <w:tcW w:w="4678" w:type="dxa"/>
            <w:tcBorders>
              <w:top w:val="nil"/>
              <w:left w:val="nil"/>
              <w:bottom w:val="nil"/>
              <w:right w:val="nil"/>
            </w:tcBorders>
          </w:tcPr>
          <w:p w14:paraId="05D2411C"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"__" ________ 20__ г.</w:t>
            </w:r>
          </w:p>
        </w:tc>
      </w:tr>
      <w:tr w:rsidR="00726E3A" w:rsidRPr="006D79A2" w14:paraId="19B6B182" w14:textId="77777777" w:rsidTr="00104799">
        <w:tc>
          <w:tcPr>
            <w:tcW w:w="4677" w:type="dxa"/>
            <w:tcBorders>
              <w:top w:val="nil"/>
              <w:left w:val="nil"/>
              <w:bottom w:val="nil"/>
              <w:right w:val="nil"/>
            </w:tcBorders>
          </w:tcPr>
          <w:p w14:paraId="3B2B4511"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tc>
        <w:tc>
          <w:tcPr>
            <w:tcW w:w="4678" w:type="dxa"/>
            <w:tcBorders>
              <w:top w:val="nil"/>
              <w:left w:val="nil"/>
              <w:bottom w:val="nil"/>
              <w:right w:val="nil"/>
            </w:tcBorders>
          </w:tcPr>
          <w:p w14:paraId="0605706D"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tc>
      </w:tr>
    </w:tbl>
    <w:p w14:paraId="10C48CA4"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 xml:space="preserve">__________________________________________________, </w:t>
      </w:r>
      <w:r w:rsidRPr="006D79A2">
        <w:rPr>
          <w:rFonts w:ascii="Times New Roman" w:eastAsia="Times New Roman" w:hAnsi="Times New Roman" w:cs="Times New Roman"/>
          <w:sz w:val="24"/>
          <w:szCs w:val="24"/>
          <w:lang w:eastAsia="ru-RU"/>
        </w:rPr>
        <w:t xml:space="preserve">именуемое в дальнейшем </w:t>
      </w:r>
      <w:r w:rsidRPr="006D79A2">
        <w:rPr>
          <w:rFonts w:ascii="Times New Roman" w:eastAsia="Times New Roman" w:hAnsi="Times New Roman" w:cs="Times New Roman"/>
          <w:b/>
          <w:sz w:val="24"/>
          <w:szCs w:val="24"/>
          <w:lang w:eastAsia="ru-RU"/>
        </w:rPr>
        <w:t xml:space="preserve">«Лицензиат» </w:t>
      </w:r>
      <w:r w:rsidRPr="006D79A2">
        <w:rPr>
          <w:rFonts w:ascii="Times New Roman" w:eastAsia="Times New Roman" w:hAnsi="Times New Roman" w:cs="Times New Roman"/>
          <w:sz w:val="24"/>
          <w:szCs w:val="24"/>
          <w:lang w:eastAsia="ru-RU"/>
        </w:rPr>
        <w:t>в лице ___________________________________, действующего на основании _________________________ с одной стороны, и</w:t>
      </w:r>
    </w:p>
    <w:p w14:paraId="5F541CD5"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b/>
          <w:sz w:val="24"/>
          <w:szCs w:val="24"/>
          <w:lang w:eastAsia="ru-RU"/>
        </w:rPr>
        <w:t>___________________________________________________</w:t>
      </w:r>
      <w:r w:rsidRPr="006D79A2">
        <w:rPr>
          <w:rFonts w:ascii="Times New Roman" w:eastAsia="Times New Roman" w:hAnsi="Times New Roman" w:cs="Times New Roman"/>
          <w:sz w:val="24"/>
          <w:szCs w:val="24"/>
          <w:lang w:eastAsia="ru-RU"/>
        </w:rPr>
        <w:t xml:space="preserve">, именуемое в дальнейшем </w:t>
      </w:r>
      <w:r w:rsidRPr="006D79A2">
        <w:rPr>
          <w:rFonts w:ascii="Times New Roman" w:eastAsia="Times New Roman" w:hAnsi="Times New Roman" w:cs="Times New Roman"/>
          <w:b/>
          <w:sz w:val="24"/>
          <w:szCs w:val="24"/>
          <w:lang w:eastAsia="ru-RU"/>
        </w:rPr>
        <w:t>«Сублицензиат»</w:t>
      </w:r>
      <w:r w:rsidRPr="006D79A2">
        <w:rPr>
          <w:rFonts w:ascii="Times New Roman" w:eastAsia="Times New Roman" w:hAnsi="Times New Roman" w:cs="Times New Roman"/>
          <w:sz w:val="24"/>
          <w:szCs w:val="24"/>
          <w:lang w:eastAsia="ru-RU"/>
        </w:rPr>
        <w:t xml:space="preserve">, в лице ____________________________________, действующего на основании Устава, с другой стороны, вместе именуемые «Стороны» составили настоящий Акт приемки-передачи объекта интеллектуальной собственности </w:t>
      </w:r>
      <w:r w:rsidRPr="006D79A2">
        <w:rPr>
          <w:rFonts w:ascii="Times New Roman" w:eastAsia="Times New Roman" w:hAnsi="Times New Roman" w:cs="Times New Roman"/>
          <w:i/>
          <w:sz w:val="24"/>
          <w:szCs w:val="24"/>
          <w:lang w:eastAsia="ru-RU"/>
        </w:rPr>
        <w:t xml:space="preserve">на материальном носителе </w:t>
      </w:r>
      <w:r w:rsidRPr="006D79A2">
        <w:rPr>
          <w:rFonts w:ascii="Times New Roman" w:eastAsia="Times New Roman" w:hAnsi="Times New Roman" w:cs="Times New Roman"/>
          <w:sz w:val="24"/>
          <w:szCs w:val="24"/>
          <w:lang w:eastAsia="ru-RU"/>
        </w:rPr>
        <w:t xml:space="preserve">(далее - Акт) к </w:t>
      </w:r>
      <w:proofErr w:type="spellStart"/>
      <w:r w:rsidRPr="006D79A2">
        <w:rPr>
          <w:rFonts w:ascii="Times New Roman" w:eastAsia="Times New Roman" w:hAnsi="Times New Roman" w:cs="Times New Roman"/>
          <w:sz w:val="24"/>
          <w:szCs w:val="24"/>
          <w:lang w:eastAsia="ru-RU"/>
        </w:rPr>
        <w:t>сублицензионному</w:t>
      </w:r>
      <w:proofErr w:type="spellEnd"/>
      <w:r w:rsidRPr="006D79A2">
        <w:rPr>
          <w:rFonts w:ascii="Times New Roman" w:eastAsia="Times New Roman" w:hAnsi="Times New Roman" w:cs="Times New Roman"/>
          <w:sz w:val="24"/>
          <w:szCs w:val="24"/>
          <w:lang w:eastAsia="ru-RU"/>
        </w:rPr>
        <w:t xml:space="preserve"> договору о предоставлении права использования программного обеспечения № ___ от "___" _________ 20__ г. (далее - Договор) о нижеследующем:</w:t>
      </w:r>
    </w:p>
    <w:p w14:paraId="38E30C7E"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p w14:paraId="796313F0"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1. Лицензиат  передает объект интеллектуальной собственности: программы _____________________________________________________на материальном носителе в электронном виде _________________ в количестве </w:t>
      </w:r>
      <w:r w:rsidRPr="006D79A2">
        <w:rPr>
          <w:rFonts w:ascii="Times New Roman" w:eastAsia="Times New Roman" w:hAnsi="Times New Roman" w:cs="Times New Roman"/>
          <w:i/>
          <w:sz w:val="24"/>
          <w:szCs w:val="24"/>
          <w:lang w:eastAsia="ru-RU"/>
        </w:rPr>
        <w:t>1 (один)</w:t>
      </w:r>
      <w:r w:rsidRPr="006D79A2">
        <w:rPr>
          <w:rFonts w:ascii="Times New Roman" w:eastAsia="Times New Roman" w:hAnsi="Times New Roman" w:cs="Times New Roman"/>
          <w:sz w:val="24"/>
          <w:szCs w:val="24"/>
          <w:lang w:eastAsia="ru-RU"/>
        </w:rPr>
        <w:t xml:space="preserve"> экземпляр, а Сублицензиат принимает объект интеллектуальной собственности на материальном носителе.</w:t>
      </w:r>
    </w:p>
    <w:p w14:paraId="6900DA0B"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2. </w:t>
      </w:r>
      <w:proofErr w:type="gramStart"/>
      <w:r w:rsidRPr="006D79A2">
        <w:rPr>
          <w:rFonts w:ascii="Times New Roman" w:eastAsia="Times New Roman" w:hAnsi="Times New Roman" w:cs="Times New Roman"/>
          <w:sz w:val="24"/>
          <w:szCs w:val="24"/>
          <w:lang w:eastAsia="ru-RU"/>
        </w:rPr>
        <w:t>Лицензиат  передает</w:t>
      </w:r>
      <w:proofErr w:type="gramEnd"/>
      <w:r w:rsidRPr="006D79A2">
        <w:rPr>
          <w:rFonts w:ascii="Times New Roman" w:eastAsia="Times New Roman" w:hAnsi="Times New Roman" w:cs="Times New Roman"/>
          <w:sz w:val="24"/>
          <w:szCs w:val="24"/>
          <w:lang w:eastAsia="ru-RU"/>
        </w:rPr>
        <w:t xml:space="preserve"> Сублицензиату права на объект интеллектуальной собственности: программы _______________________ ________________________________ в объеме, указанном в пункте 2.1. Договора.</w:t>
      </w:r>
    </w:p>
    <w:p w14:paraId="60B9BB93"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3. Индивидуальная характеристика объекта интеллектуальной собственности: программное обеспечение.</w:t>
      </w:r>
    </w:p>
    <w:p w14:paraId="505DDF9A"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i/>
          <w:sz w:val="24"/>
          <w:szCs w:val="24"/>
          <w:lang w:eastAsia="ru-RU"/>
        </w:rPr>
      </w:pPr>
      <w:r w:rsidRPr="006D79A2">
        <w:rPr>
          <w:rFonts w:ascii="Times New Roman" w:eastAsia="Times New Roman" w:hAnsi="Times New Roman" w:cs="Times New Roman"/>
          <w:i/>
          <w:sz w:val="24"/>
          <w:szCs w:val="24"/>
          <w:lang w:eastAsia="ru-RU"/>
        </w:rPr>
        <w:t>4. Материальный носитель объекта интеллектуальной собственности осмотрен Лицензиатом и принят в исправном состоянии.</w:t>
      </w:r>
    </w:p>
    <w:p w14:paraId="3C57F1AF"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r w:rsidRPr="006D79A2">
        <w:rPr>
          <w:rFonts w:ascii="Times New Roman" w:eastAsia="Times New Roman" w:hAnsi="Times New Roman" w:cs="Times New Roman"/>
          <w:sz w:val="24"/>
          <w:szCs w:val="24"/>
          <w:lang w:eastAsia="ru-RU"/>
        </w:rPr>
        <w:t xml:space="preserve">5. Акт составлен в двух экземплярах, по одному для </w:t>
      </w:r>
      <w:proofErr w:type="gramStart"/>
      <w:r w:rsidRPr="006D79A2">
        <w:rPr>
          <w:rFonts w:ascii="Times New Roman" w:eastAsia="Times New Roman" w:hAnsi="Times New Roman" w:cs="Times New Roman"/>
          <w:sz w:val="24"/>
          <w:szCs w:val="24"/>
          <w:lang w:eastAsia="ru-RU"/>
        </w:rPr>
        <w:t>Лицензиата  и</w:t>
      </w:r>
      <w:proofErr w:type="gramEnd"/>
      <w:r w:rsidRPr="006D79A2">
        <w:rPr>
          <w:rFonts w:ascii="Times New Roman" w:eastAsia="Times New Roman" w:hAnsi="Times New Roman" w:cs="Times New Roman"/>
          <w:sz w:val="24"/>
          <w:szCs w:val="24"/>
          <w:lang w:eastAsia="ru-RU"/>
        </w:rPr>
        <w:t xml:space="preserve"> Сублицензиата.</w:t>
      </w:r>
    </w:p>
    <w:tbl>
      <w:tblPr>
        <w:tblW w:w="9382" w:type="dxa"/>
        <w:tblInd w:w="93" w:type="dxa"/>
        <w:tblLook w:val="04A0" w:firstRow="1" w:lastRow="0" w:firstColumn="1" w:lastColumn="0" w:noHBand="0" w:noVBand="1"/>
      </w:tblPr>
      <w:tblGrid>
        <w:gridCol w:w="3322"/>
        <w:gridCol w:w="6060"/>
      </w:tblGrid>
      <w:tr w:rsidR="00726E3A" w:rsidRPr="006D79A2" w14:paraId="4140B9F6" w14:textId="77777777" w:rsidTr="00104799">
        <w:trPr>
          <w:trHeight w:val="375"/>
        </w:trPr>
        <w:tc>
          <w:tcPr>
            <w:tcW w:w="3322" w:type="dxa"/>
            <w:tcBorders>
              <w:top w:val="nil"/>
              <w:left w:val="nil"/>
              <w:bottom w:val="nil"/>
              <w:right w:val="nil"/>
            </w:tcBorders>
            <w:shd w:val="clear" w:color="auto" w:fill="auto"/>
            <w:noWrap/>
            <w:vAlign w:val="center"/>
            <w:hideMark/>
          </w:tcPr>
          <w:p w14:paraId="14DF9F24" w14:textId="77777777" w:rsidR="00726E3A" w:rsidRPr="006D79A2" w:rsidRDefault="00726E3A" w:rsidP="00726E3A">
            <w:pPr>
              <w:spacing w:after="0" w:line="360" w:lineRule="exact"/>
              <w:ind w:firstLine="709"/>
              <w:jc w:val="both"/>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bCs/>
                <w:sz w:val="24"/>
                <w:szCs w:val="24"/>
                <w:lang w:eastAsia="ru-RU"/>
              </w:rPr>
              <w:t>от Лицензиата:</w:t>
            </w:r>
          </w:p>
        </w:tc>
        <w:tc>
          <w:tcPr>
            <w:tcW w:w="6060" w:type="dxa"/>
            <w:tcBorders>
              <w:top w:val="nil"/>
              <w:left w:val="nil"/>
              <w:bottom w:val="nil"/>
              <w:right w:val="nil"/>
            </w:tcBorders>
            <w:shd w:val="clear" w:color="auto" w:fill="auto"/>
            <w:noWrap/>
            <w:vAlign w:val="center"/>
            <w:hideMark/>
          </w:tcPr>
          <w:p w14:paraId="61E8F660" w14:textId="77777777" w:rsidR="00726E3A" w:rsidRPr="006D79A2" w:rsidRDefault="00726E3A" w:rsidP="00726E3A">
            <w:pPr>
              <w:spacing w:after="0" w:line="360" w:lineRule="exact"/>
              <w:ind w:firstLine="709"/>
              <w:jc w:val="both"/>
              <w:rPr>
                <w:rFonts w:ascii="Times New Roman" w:eastAsia="Times New Roman" w:hAnsi="Times New Roman" w:cs="Times New Roman"/>
                <w:bCs/>
                <w:sz w:val="24"/>
                <w:szCs w:val="24"/>
                <w:lang w:eastAsia="ru-RU"/>
              </w:rPr>
            </w:pPr>
            <w:r w:rsidRPr="006D79A2">
              <w:rPr>
                <w:rFonts w:ascii="Times New Roman" w:eastAsia="Times New Roman" w:hAnsi="Times New Roman" w:cs="Times New Roman"/>
                <w:bCs/>
                <w:sz w:val="24"/>
                <w:szCs w:val="24"/>
                <w:lang w:eastAsia="ru-RU"/>
              </w:rPr>
              <w:t>от Сублицензиата:</w:t>
            </w:r>
          </w:p>
        </w:tc>
      </w:tr>
    </w:tbl>
    <w:p w14:paraId="6B2ADA39" w14:textId="77777777" w:rsidR="00726E3A" w:rsidRPr="006D79A2" w:rsidRDefault="00726E3A" w:rsidP="00726E3A">
      <w:pPr>
        <w:widowControl w:val="0"/>
        <w:autoSpaceDE w:val="0"/>
        <w:autoSpaceDN w:val="0"/>
        <w:spacing w:after="0" w:line="360" w:lineRule="exact"/>
        <w:ind w:firstLine="709"/>
        <w:jc w:val="both"/>
        <w:rPr>
          <w:rFonts w:ascii="Times New Roman" w:eastAsia="Times New Roman" w:hAnsi="Times New Roman" w:cs="Times New Roman"/>
          <w:sz w:val="24"/>
          <w:szCs w:val="24"/>
          <w:lang w:eastAsia="ru-RU"/>
        </w:rPr>
      </w:pPr>
    </w:p>
    <w:p w14:paraId="0D72DDE2" w14:textId="05E8585C" w:rsidR="00726E3A" w:rsidRPr="006D79A2" w:rsidRDefault="00726E3A" w:rsidP="002C49AC">
      <w:pPr>
        <w:suppressAutoHyphens/>
        <w:spacing w:after="0" w:line="360" w:lineRule="exact"/>
        <w:ind w:firstLine="709"/>
        <w:jc w:val="both"/>
        <w:rPr>
          <w:rFonts w:ascii="Times New Roman" w:eastAsia="Times New Roman" w:hAnsi="Times New Roman" w:cs="Times New Roman"/>
          <w:bCs/>
          <w:snapToGrid w:val="0"/>
          <w:sz w:val="24"/>
          <w:szCs w:val="24"/>
          <w:lang w:eastAsia="ru-RU"/>
        </w:rPr>
      </w:pPr>
      <w:r w:rsidRPr="006D79A2">
        <w:rPr>
          <w:rFonts w:ascii="Times New Roman" w:eastAsia="Times New Roman" w:hAnsi="Times New Roman" w:cs="Times New Roman"/>
          <w:sz w:val="24"/>
          <w:szCs w:val="24"/>
          <w:lang w:eastAsia="ru-RU"/>
        </w:rPr>
        <w:t xml:space="preserve">_________________  </w:t>
      </w:r>
      <w:r w:rsidRPr="006D79A2">
        <w:rPr>
          <w:rFonts w:ascii="Times New Roman" w:eastAsia="Times New Roman" w:hAnsi="Times New Roman" w:cs="Times New Roman"/>
          <w:bCs/>
          <w:snapToGrid w:val="0"/>
          <w:sz w:val="24"/>
          <w:szCs w:val="24"/>
          <w:lang w:eastAsia="ru-RU"/>
        </w:rPr>
        <w:t>/__________/</w:t>
      </w:r>
      <w:r w:rsidRPr="006D79A2">
        <w:rPr>
          <w:rFonts w:ascii="Times New Roman" w:eastAsia="Times New Roman" w:hAnsi="Times New Roman" w:cs="Times New Roman"/>
          <w:bCs/>
          <w:snapToGrid w:val="0"/>
          <w:sz w:val="24"/>
          <w:szCs w:val="24"/>
          <w:lang w:eastAsia="ru-RU"/>
        </w:rPr>
        <w:tab/>
      </w:r>
      <w:r w:rsidRPr="006D79A2">
        <w:rPr>
          <w:rFonts w:ascii="Times New Roman" w:eastAsia="Times New Roman" w:hAnsi="Times New Roman" w:cs="Times New Roman"/>
          <w:bCs/>
          <w:snapToGrid w:val="0"/>
          <w:sz w:val="24"/>
          <w:szCs w:val="24"/>
          <w:lang w:eastAsia="ru-RU"/>
        </w:rPr>
        <w:tab/>
      </w:r>
      <w:r w:rsidRPr="006D79A2">
        <w:rPr>
          <w:rFonts w:ascii="Times New Roman" w:eastAsia="Times New Roman" w:hAnsi="Times New Roman" w:cs="Times New Roman"/>
          <w:bCs/>
          <w:snapToGrid w:val="0"/>
          <w:sz w:val="24"/>
          <w:szCs w:val="24"/>
          <w:lang w:eastAsia="ru-RU"/>
        </w:rPr>
        <w:tab/>
      </w:r>
      <w:r w:rsidRPr="006D79A2">
        <w:rPr>
          <w:rFonts w:ascii="Times New Roman" w:eastAsia="Times New Roman" w:hAnsi="Times New Roman" w:cs="Times New Roman"/>
          <w:sz w:val="24"/>
          <w:szCs w:val="24"/>
          <w:lang w:eastAsia="ru-RU"/>
        </w:rPr>
        <w:t xml:space="preserve">_________________  </w:t>
      </w:r>
      <w:r w:rsidRPr="006D79A2">
        <w:rPr>
          <w:rFonts w:ascii="Times New Roman" w:eastAsia="Times New Roman" w:hAnsi="Times New Roman" w:cs="Times New Roman"/>
          <w:bCs/>
          <w:snapToGrid w:val="0"/>
          <w:sz w:val="24"/>
          <w:szCs w:val="24"/>
          <w:lang w:eastAsia="ru-RU"/>
        </w:rPr>
        <w:t>/__________/</w:t>
      </w:r>
    </w:p>
    <w:sectPr w:rsidR="00726E3A" w:rsidRPr="006D79A2" w:rsidSect="00247CDF">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10F2" w14:textId="77777777" w:rsidR="00841BD5" w:rsidRDefault="00841BD5" w:rsidP="00247CDF">
      <w:pPr>
        <w:spacing w:after="0" w:line="240" w:lineRule="auto"/>
      </w:pPr>
      <w:r>
        <w:separator/>
      </w:r>
    </w:p>
  </w:endnote>
  <w:endnote w:type="continuationSeparator" w:id="0">
    <w:p w14:paraId="17F1CD5D" w14:textId="77777777" w:rsidR="00841BD5" w:rsidRDefault="00841BD5" w:rsidP="0024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A4A5" w14:textId="77777777" w:rsidR="00841BD5" w:rsidRDefault="00841BD5" w:rsidP="00247CDF">
      <w:pPr>
        <w:spacing w:after="0" w:line="240" w:lineRule="auto"/>
      </w:pPr>
      <w:r>
        <w:separator/>
      </w:r>
    </w:p>
  </w:footnote>
  <w:footnote w:type="continuationSeparator" w:id="0">
    <w:p w14:paraId="4A647A31" w14:textId="77777777" w:rsidR="00841BD5" w:rsidRDefault="00841BD5" w:rsidP="00247CDF">
      <w:pPr>
        <w:spacing w:after="0" w:line="240" w:lineRule="auto"/>
      </w:pPr>
      <w:r>
        <w:continuationSeparator/>
      </w:r>
    </w:p>
  </w:footnote>
  <w:footnote w:id="1">
    <w:p w14:paraId="26B2EFB6" w14:textId="77777777" w:rsidR="00726E3A" w:rsidRDefault="00726E3A" w:rsidP="00726E3A">
      <w:pPr>
        <w:rPr>
          <w:rFonts w:ascii="Times New Roman" w:hAnsi="Times New Roman"/>
        </w:rPr>
      </w:pPr>
      <w:r>
        <w:rPr>
          <w:rStyle w:val="a5"/>
        </w:rPr>
        <w:footnoteRef/>
      </w:r>
      <w:r>
        <w:t xml:space="preserve"> </w:t>
      </w:r>
      <w:r w:rsidRPr="00A47F28">
        <w:rPr>
          <w:rFonts w:ascii="Times New Roman" w:hAnsi="Times New Roman"/>
          <w:sz w:val="20"/>
          <w:szCs w:val="20"/>
        </w:rPr>
        <w:t xml:space="preserve">Данный пункт не добавляется в договор, если </w:t>
      </w:r>
      <w:r>
        <w:rPr>
          <w:rFonts w:ascii="Times New Roman" w:hAnsi="Times New Roman"/>
          <w:sz w:val="20"/>
          <w:szCs w:val="20"/>
        </w:rPr>
        <w:t xml:space="preserve">Лицензиатом </w:t>
      </w:r>
      <w:r w:rsidRPr="00A47F28">
        <w:rPr>
          <w:rFonts w:ascii="Times New Roman" w:hAnsi="Times New Roman"/>
          <w:sz w:val="20"/>
          <w:szCs w:val="20"/>
        </w:rPr>
        <w:t xml:space="preserve">  является индивидуальный предприниматель.</w:t>
      </w:r>
    </w:p>
    <w:p w14:paraId="39A2E3E5" w14:textId="77777777" w:rsidR="00726E3A" w:rsidRDefault="00726E3A" w:rsidP="00726E3A">
      <w:pPr>
        <w:pStyle w:val="a3"/>
      </w:pPr>
    </w:p>
  </w:footnote>
  <w:footnote w:id="2">
    <w:p w14:paraId="390DACAC" w14:textId="3B996AF9" w:rsidR="00726E3A" w:rsidRDefault="00726E3A" w:rsidP="00726E3A">
      <w:pPr>
        <w:pStyle w:val="a3"/>
      </w:pPr>
      <w:r>
        <w:rPr>
          <w:rStyle w:val="a5"/>
        </w:rPr>
        <w:footnoteRef/>
      </w:r>
      <w:r>
        <w:t xml:space="preserve"> </w:t>
      </w:r>
      <w:r w:rsidRPr="00707102">
        <w:rPr>
          <w:rFonts w:ascii="Times New Roman" w:hAnsi="Times New Roman"/>
          <w:sz w:val="22"/>
          <w:szCs w:val="22"/>
        </w:rPr>
        <w:t xml:space="preserve">Пункт </w:t>
      </w:r>
      <w:r w:rsidR="0086613E" w:rsidRPr="00707102">
        <w:rPr>
          <w:rFonts w:ascii="Times New Roman" w:hAnsi="Times New Roman"/>
          <w:sz w:val="22"/>
          <w:szCs w:val="22"/>
        </w:rPr>
        <w:t>включается,</w:t>
      </w:r>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p>
  </w:footnote>
  <w:footnote w:id="3">
    <w:p w14:paraId="692F69A1" w14:textId="77777777" w:rsidR="00726E3A" w:rsidRPr="00F765CB" w:rsidRDefault="00726E3A" w:rsidP="00726E3A">
      <w:pPr>
        <w:pStyle w:val="a3"/>
        <w:rPr>
          <w:rFonts w:ascii="Times New Roman" w:hAnsi="Times New Roman"/>
          <w:sz w:val="24"/>
          <w:szCs w:val="24"/>
        </w:rPr>
      </w:pPr>
      <w:r w:rsidRPr="00F765CB">
        <w:rPr>
          <w:rStyle w:val="a5"/>
          <w:rFonts w:ascii="Times New Roman" w:hAnsi="Times New Roman"/>
          <w:sz w:val="24"/>
          <w:szCs w:val="24"/>
        </w:rPr>
        <w:footnoteRef/>
      </w:r>
      <w:r w:rsidRPr="00967C40">
        <w:rPr>
          <w:rFonts w:ascii="Times New Roman" w:hAnsi="Times New Roman"/>
        </w:rPr>
        <w:t>Раздел заполняется индивидуально под каждую сделку.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B4058FC"/>
    <w:name w:val="WW8Num2232222222222222222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u w:val="none"/>
        <w:shd w:val="clear" w:color="auto" w:fill="FFFF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14EEE"/>
    <w:multiLevelType w:val="hybridMultilevel"/>
    <w:tmpl w:val="2C88D558"/>
    <w:name w:val="WW8Num223222222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8375916"/>
    <w:multiLevelType w:val="hybridMultilevel"/>
    <w:tmpl w:val="8F5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 w15:restartNumberingAfterBreak="0">
    <w:nsid w:val="1F0C543E"/>
    <w:multiLevelType w:val="multilevel"/>
    <w:tmpl w:val="655252D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073839"/>
    <w:multiLevelType w:val="multilevel"/>
    <w:tmpl w:val="1BB68BEA"/>
    <w:lvl w:ilvl="0">
      <w:start w:val="1"/>
      <w:numFmt w:val="decimal"/>
      <w:lvlText w:val="%1."/>
      <w:lvlJc w:val="left"/>
      <w:pPr>
        <w:ind w:left="1065" w:hanging="705"/>
      </w:pPr>
      <w:rPr>
        <w:rFonts w:hint="default"/>
      </w:rPr>
    </w:lvl>
    <w:lvl w:ilvl="1">
      <w:start w:val="1"/>
      <w:numFmt w:val="decimal"/>
      <w:isLgl/>
      <w:lvlText w:val="%1.%2."/>
      <w:lvlJc w:val="left"/>
      <w:pPr>
        <w:ind w:left="1332" w:hanging="765"/>
      </w:pPr>
      <w:rPr>
        <w:rFonts w:hint="default"/>
        <w:sz w:val="24"/>
        <w:szCs w:val="24"/>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FF769D"/>
    <w:multiLevelType w:val="multilevel"/>
    <w:tmpl w:val="0409001F"/>
    <w:name w:val="WW8Num223222222222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651572"/>
    <w:multiLevelType w:val="multilevel"/>
    <w:tmpl w:val="CDE67E56"/>
    <w:lvl w:ilvl="0">
      <w:start w:val="1"/>
      <w:numFmt w:val="decimal"/>
      <w:lvlText w:val="%1."/>
      <w:lvlJc w:val="left"/>
      <w:pPr>
        <w:ind w:left="1976"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49766766">
    <w:abstractNumId w:val="4"/>
  </w:num>
  <w:num w:numId="2" w16cid:durableId="535967101">
    <w:abstractNumId w:val="3"/>
  </w:num>
  <w:num w:numId="3" w16cid:durableId="650133449">
    <w:abstractNumId w:val="6"/>
  </w:num>
  <w:num w:numId="4" w16cid:durableId="640500618">
    <w:abstractNumId w:val="2"/>
  </w:num>
  <w:num w:numId="5" w16cid:durableId="437987458">
    <w:abstractNumId w:val="0"/>
  </w:num>
  <w:num w:numId="6" w16cid:durableId="737290876">
    <w:abstractNumId w:val="1"/>
  </w:num>
  <w:num w:numId="7" w16cid:durableId="73867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DF"/>
    <w:rsid w:val="00247CDF"/>
    <w:rsid w:val="002C49AC"/>
    <w:rsid w:val="00300770"/>
    <w:rsid w:val="004368EF"/>
    <w:rsid w:val="004B43FC"/>
    <w:rsid w:val="004D38FE"/>
    <w:rsid w:val="00584DDF"/>
    <w:rsid w:val="005F5BF4"/>
    <w:rsid w:val="00642DED"/>
    <w:rsid w:val="006A695D"/>
    <w:rsid w:val="006D79A2"/>
    <w:rsid w:val="00726E3A"/>
    <w:rsid w:val="00746DFC"/>
    <w:rsid w:val="007B708E"/>
    <w:rsid w:val="00841BD5"/>
    <w:rsid w:val="0086613E"/>
    <w:rsid w:val="00937172"/>
    <w:rsid w:val="00952F08"/>
    <w:rsid w:val="00C04D97"/>
    <w:rsid w:val="00C47F80"/>
    <w:rsid w:val="00C7755B"/>
    <w:rsid w:val="00C91803"/>
    <w:rsid w:val="00F110A6"/>
    <w:rsid w:val="00FB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4798"/>
  <w15:chartTrackingRefBased/>
  <w15:docId w15:val="{1E2668F5-52AF-4E33-A954-73537FE4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4B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B43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4368EF"/>
    <w:pPr>
      <w:spacing w:before="240" w:after="60" w:line="240" w:lineRule="auto"/>
      <w:outlineLvl w:val="4"/>
    </w:pPr>
    <w:rPr>
      <w:rFonts w:eastAsiaTheme="minorEastAsia"/>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247CDF"/>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247CDF"/>
    <w:rPr>
      <w:rFonts w:ascii="Calibri" w:eastAsia="Times New Roman" w:hAnsi="Calibri" w:cs="Times New Roman"/>
      <w:sz w:val="20"/>
      <w:szCs w:val="20"/>
      <w:lang w:eastAsia="ru-RU"/>
    </w:rPr>
  </w:style>
  <w:style w:type="character" w:styleId="a5">
    <w:name w:val="footnote reference"/>
    <w:basedOn w:val="a0"/>
    <w:uiPriority w:val="99"/>
    <w:unhideWhenUsed/>
    <w:qFormat/>
    <w:rsid w:val="00247CDF"/>
    <w:rPr>
      <w:vertAlign w:val="superscript"/>
    </w:rPr>
  </w:style>
  <w:style w:type="paragraph" w:customStyle="1" w:styleId="Style30">
    <w:name w:val="Style30"/>
    <w:basedOn w:val="a"/>
    <w:rsid w:val="002C49AC"/>
    <w:pPr>
      <w:widowControl w:val="0"/>
      <w:autoSpaceDE w:val="0"/>
      <w:autoSpaceDN w:val="0"/>
      <w:adjustRightInd w:val="0"/>
      <w:spacing w:after="0" w:line="264" w:lineRule="exact"/>
      <w:ind w:firstLine="710"/>
    </w:pPr>
    <w:rPr>
      <w:rFonts w:ascii="Times New Roman" w:eastAsia="Times New Roman" w:hAnsi="Times New Roman" w:cs="Times New Roman"/>
      <w:sz w:val="24"/>
      <w:szCs w:val="24"/>
      <w:lang w:eastAsia="ru-RU"/>
    </w:rPr>
  </w:style>
  <w:style w:type="character" w:customStyle="1" w:styleId="FontStyle45">
    <w:name w:val="Font Style45"/>
    <w:basedOn w:val="a0"/>
    <w:rsid w:val="002C49AC"/>
    <w:rPr>
      <w:rFonts w:ascii="Times New Roman" w:hAnsi="Times New Roman" w:cs="Times New Roman" w:hint="default"/>
      <w:sz w:val="24"/>
      <w:szCs w:val="24"/>
    </w:rPr>
  </w:style>
  <w:style w:type="paragraph" w:customStyle="1" w:styleId="ConsNormal">
    <w:name w:val="ConsNormal"/>
    <w:basedOn w:val="a"/>
    <w:link w:val="ConsNormal0"/>
    <w:qFormat/>
    <w:rsid w:val="002C49AC"/>
    <w:pPr>
      <w:snapToGri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locked/>
    <w:rsid w:val="002C49AC"/>
    <w:rPr>
      <w:rFonts w:ascii="Arial" w:eastAsia="Times New Roman" w:hAnsi="Arial" w:cs="Times New Roman"/>
      <w:sz w:val="20"/>
      <w:szCs w:val="20"/>
      <w:lang w:eastAsia="ru-RU"/>
    </w:rPr>
  </w:style>
  <w:style w:type="character" w:customStyle="1" w:styleId="50">
    <w:name w:val="Заголовок 5 Знак"/>
    <w:basedOn w:val="a0"/>
    <w:link w:val="5"/>
    <w:semiHidden/>
    <w:rsid w:val="004368EF"/>
    <w:rPr>
      <w:rFonts w:eastAsiaTheme="minorEastAsia"/>
      <w:b/>
      <w:bCs/>
      <w:i/>
      <w:iCs/>
      <w:sz w:val="26"/>
      <w:szCs w:val="26"/>
      <w:lang w:eastAsia="ru-RU"/>
    </w:rPr>
  </w:style>
  <w:style w:type="paragraph" w:customStyle="1" w:styleId="ListParagraph1">
    <w:name w:val="List Paragraph1"/>
    <w:basedOn w:val="a"/>
    <w:rsid w:val="004368EF"/>
    <w:pPr>
      <w:suppressAutoHyphens/>
      <w:spacing w:after="0" w:line="240" w:lineRule="auto"/>
      <w:ind w:left="720"/>
      <w:jc w:val="both"/>
    </w:pPr>
    <w:rPr>
      <w:rFonts w:ascii="Times New Roman" w:eastAsia="Calibri" w:hAnsi="Times New Roman" w:cs="Times New Roman"/>
      <w:kern w:val="1"/>
      <w:sz w:val="20"/>
      <w:szCs w:val="20"/>
      <w:lang w:eastAsia="hi-IN" w:bidi="hi-IN"/>
    </w:rPr>
  </w:style>
  <w:style w:type="character" w:customStyle="1" w:styleId="30">
    <w:name w:val="Заголовок 3 Знак"/>
    <w:basedOn w:val="a0"/>
    <w:link w:val="3"/>
    <w:uiPriority w:val="9"/>
    <w:semiHidden/>
    <w:rsid w:val="004B43F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B43FC"/>
    <w:rPr>
      <w:rFonts w:asciiTheme="majorHAnsi" w:eastAsiaTheme="majorEastAsia" w:hAnsiTheme="majorHAnsi" w:cstheme="majorBidi"/>
      <w:i/>
      <w:iCs/>
      <w:color w:val="2F5496" w:themeColor="accent1" w:themeShade="BF"/>
    </w:rPr>
  </w:style>
  <w:style w:type="paragraph" w:styleId="a6">
    <w:name w:val="List Paragraph"/>
    <w:basedOn w:val="a"/>
    <w:link w:val="a7"/>
    <w:uiPriority w:val="34"/>
    <w:qFormat/>
    <w:rsid w:val="004B43FC"/>
    <w:pPr>
      <w:ind w:left="720"/>
      <w:contextualSpacing/>
    </w:pPr>
    <w:rPr>
      <w:rFonts w:ascii="Times New Roman" w:hAnsi="Times New Roman" w:cs="Times New Roman"/>
      <w:sz w:val="24"/>
      <w:szCs w:val="20"/>
    </w:rPr>
  </w:style>
  <w:style w:type="character" w:customStyle="1" w:styleId="a7">
    <w:name w:val="Абзац списка Знак"/>
    <w:link w:val="a6"/>
    <w:uiPriority w:val="34"/>
    <w:locked/>
    <w:rsid w:val="004B43FC"/>
    <w:rPr>
      <w:rFonts w:ascii="Times New Roman" w:hAnsi="Times New Roman" w:cs="Times New Roman"/>
      <w:sz w:val="24"/>
      <w:szCs w:val="20"/>
    </w:rPr>
  </w:style>
  <w:style w:type="paragraph" w:customStyle="1" w:styleId="ListParagraph2">
    <w:name w:val="List Paragraph2"/>
    <w:basedOn w:val="a"/>
    <w:rsid w:val="004B43FC"/>
    <w:pPr>
      <w:suppressAutoHyphens/>
      <w:spacing w:after="0" w:line="100" w:lineRule="atLeast"/>
      <w:ind w:left="720"/>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13753995BF7432460AC023F36E17D74BC66C5AD42985072DDA67423d7J" TargetMode="External"/><Relationship Id="rId3" Type="http://schemas.openxmlformats.org/officeDocument/2006/relationships/settings" Target="settings.xml"/><Relationship Id="rId7" Type="http://schemas.openxmlformats.org/officeDocument/2006/relationships/hyperlink" Target="consultantplus://offline/ref=B6113753995BF7432460AC023F36E17D74BC66C5AD42985072DDA67423d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3BFE415F6020B7EB24757BAFED7EEA7FB38439293157276F74A0AA2n0q5H" TargetMode="External"/><Relationship Id="rId4" Type="http://schemas.openxmlformats.org/officeDocument/2006/relationships/webSettings" Target="webSettings.xml"/><Relationship Id="rId9" Type="http://schemas.openxmlformats.org/officeDocument/2006/relationships/hyperlink" Target="consultantplus://offline/ref=63BFE415F6020B7EB24757BAFED7EEA7FB38439293157276F74A0AA2n0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6094</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79644733337</cp:lastModifiedBy>
  <cp:revision>14</cp:revision>
  <dcterms:created xsi:type="dcterms:W3CDTF">2024-07-22T05:34:00Z</dcterms:created>
  <dcterms:modified xsi:type="dcterms:W3CDTF">2024-11-28T07:02:00Z</dcterms:modified>
</cp:coreProperties>
</file>