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EF8" w:rsidRDefault="007C5EF8" w:rsidP="007C5EF8">
      <w:pPr>
        <w:spacing w:after="0" w:line="240" w:lineRule="auto"/>
        <w:ind w:left="0" w:right="-3" w:firstLine="0"/>
        <w:jc w:val="right"/>
        <w:rPr>
          <w:b/>
          <w:sz w:val="22"/>
        </w:rPr>
      </w:pPr>
      <w:r>
        <w:rPr>
          <w:b/>
          <w:sz w:val="22"/>
        </w:rPr>
        <w:t>Приложение №1</w:t>
      </w:r>
    </w:p>
    <w:p w:rsidR="007C5EF8" w:rsidRDefault="007C5EF8" w:rsidP="00471C48">
      <w:pPr>
        <w:spacing w:after="0" w:line="240" w:lineRule="auto"/>
        <w:ind w:left="0" w:right="-3" w:firstLine="0"/>
        <w:jc w:val="center"/>
        <w:rPr>
          <w:b/>
          <w:sz w:val="22"/>
        </w:rPr>
      </w:pPr>
    </w:p>
    <w:p w:rsidR="00471C48" w:rsidRPr="00471C48" w:rsidRDefault="00471C48" w:rsidP="00471C48">
      <w:pPr>
        <w:spacing w:after="0" w:line="240" w:lineRule="auto"/>
        <w:ind w:left="0" w:right="-3" w:firstLine="0"/>
        <w:jc w:val="center"/>
        <w:rPr>
          <w:b/>
          <w:sz w:val="22"/>
        </w:rPr>
      </w:pPr>
      <w:r w:rsidRPr="00471C48">
        <w:rPr>
          <w:b/>
          <w:sz w:val="22"/>
        </w:rPr>
        <w:t xml:space="preserve">ТЕХНИЧЕСКОЕ ЗАДАНИЕ </w:t>
      </w:r>
    </w:p>
    <w:p w:rsidR="005A17B9" w:rsidRDefault="003A307A" w:rsidP="00471C48">
      <w:pPr>
        <w:spacing w:after="0" w:line="240" w:lineRule="auto"/>
        <w:ind w:left="0" w:right="-3" w:firstLine="0"/>
        <w:jc w:val="center"/>
        <w:rPr>
          <w:color w:val="auto"/>
          <w:sz w:val="22"/>
        </w:rPr>
      </w:pPr>
      <w:r>
        <w:rPr>
          <w:color w:val="auto"/>
          <w:sz w:val="22"/>
        </w:rPr>
        <w:t>на оказание услуг</w:t>
      </w:r>
      <w:r w:rsidR="00471C48" w:rsidRPr="00471C48">
        <w:rPr>
          <w:color w:val="auto"/>
          <w:sz w:val="22"/>
        </w:rPr>
        <w:t xml:space="preserve"> по техническому обслуживанию, ремонту, освидетельствованию, </w:t>
      </w:r>
    </w:p>
    <w:p w:rsidR="00471C48" w:rsidRPr="00471C48" w:rsidRDefault="00310E5A" w:rsidP="00471C48">
      <w:pPr>
        <w:spacing w:after="0" w:line="240" w:lineRule="auto"/>
        <w:ind w:left="0" w:right="-3" w:firstLine="0"/>
        <w:jc w:val="center"/>
        <w:rPr>
          <w:b/>
          <w:sz w:val="22"/>
        </w:rPr>
      </w:pPr>
      <w:r>
        <w:rPr>
          <w:color w:val="auto"/>
          <w:sz w:val="22"/>
        </w:rPr>
        <w:t xml:space="preserve">перезарядке, </w:t>
      </w:r>
      <w:bookmarkStart w:id="0" w:name="_GoBack"/>
      <w:bookmarkEnd w:id="0"/>
      <w:r w:rsidR="00471C48" w:rsidRPr="00471C48">
        <w:rPr>
          <w:color w:val="auto"/>
          <w:sz w:val="22"/>
        </w:rPr>
        <w:t>утилизации огнетушителей</w:t>
      </w:r>
    </w:p>
    <w:p w:rsidR="00471C48" w:rsidRPr="00471C48" w:rsidRDefault="00471C48" w:rsidP="00471C48">
      <w:pPr>
        <w:spacing w:after="0" w:line="240" w:lineRule="auto"/>
        <w:ind w:left="0" w:right="1003" w:firstLine="709"/>
        <w:jc w:val="center"/>
        <w:rPr>
          <w:sz w:val="22"/>
        </w:rPr>
      </w:pPr>
    </w:p>
    <w:p w:rsidR="00471C48" w:rsidRPr="00471C48" w:rsidRDefault="00471C48" w:rsidP="00471C48">
      <w:pPr>
        <w:tabs>
          <w:tab w:val="center" w:pos="3233"/>
          <w:tab w:val="center" w:pos="6878"/>
        </w:tabs>
        <w:spacing w:after="15" w:line="247" w:lineRule="auto"/>
        <w:ind w:left="0" w:firstLine="426"/>
        <w:jc w:val="left"/>
        <w:rPr>
          <w:sz w:val="22"/>
        </w:rPr>
      </w:pPr>
      <w:r w:rsidRPr="00471C48">
        <w:rPr>
          <w:b/>
          <w:bCs/>
          <w:sz w:val="22"/>
        </w:rPr>
        <w:t>1. Перечень огнетушителей, подлежащих обслуживанию</w:t>
      </w:r>
      <w:r w:rsidRPr="00471C48">
        <w:rPr>
          <w:sz w:val="22"/>
        </w:rPr>
        <w:t xml:space="preserve">: </w:t>
      </w:r>
    </w:p>
    <w:p w:rsidR="00471C48" w:rsidRPr="00471C48" w:rsidRDefault="00471C48" w:rsidP="00471C48">
      <w:pPr>
        <w:tabs>
          <w:tab w:val="center" w:pos="3233"/>
          <w:tab w:val="center" w:pos="6878"/>
        </w:tabs>
        <w:spacing w:after="15" w:line="247" w:lineRule="auto"/>
        <w:ind w:left="0" w:firstLine="426"/>
        <w:jc w:val="left"/>
        <w:rPr>
          <w:sz w:val="16"/>
          <w:szCs w:val="16"/>
        </w:rPr>
      </w:pPr>
    </w:p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6336"/>
        <w:gridCol w:w="1267"/>
        <w:gridCol w:w="1286"/>
      </w:tblGrid>
      <w:tr w:rsidR="00471C48" w:rsidRPr="004A33E6" w:rsidTr="00AD7D7C">
        <w:trPr>
          <w:trHeight w:val="586"/>
          <w:jc w:val="center"/>
        </w:trPr>
        <w:tc>
          <w:tcPr>
            <w:tcW w:w="558" w:type="dxa"/>
            <w:vAlign w:val="center"/>
          </w:tcPr>
          <w:p w:rsidR="00471C48" w:rsidRPr="004A33E6" w:rsidRDefault="00471C48" w:rsidP="00AD7D7C">
            <w:pPr>
              <w:tabs>
                <w:tab w:val="center" w:pos="3233"/>
                <w:tab w:val="center" w:pos="6878"/>
              </w:tabs>
              <w:spacing w:after="15" w:line="247" w:lineRule="auto"/>
              <w:ind w:left="0" w:firstLine="0"/>
              <w:jc w:val="center"/>
              <w:rPr>
                <w:sz w:val="20"/>
                <w:szCs w:val="20"/>
              </w:rPr>
            </w:pPr>
            <w:r w:rsidRPr="004A33E6">
              <w:rPr>
                <w:sz w:val="20"/>
                <w:szCs w:val="20"/>
              </w:rPr>
              <w:t>№</w:t>
            </w:r>
          </w:p>
          <w:p w:rsidR="00471C48" w:rsidRPr="004A33E6" w:rsidRDefault="00471C48" w:rsidP="00AD7D7C">
            <w:pPr>
              <w:tabs>
                <w:tab w:val="center" w:pos="3233"/>
                <w:tab w:val="center" w:pos="6878"/>
              </w:tabs>
              <w:spacing w:after="15" w:line="247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</w:t>
            </w:r>
            <w:r w:rsidRPr="004A33E6">
              <w:rPr>
                <w:sz w:val="20"/>
                <w:szCs w:val="20"/>
              </w:rPr>
              <w:t>п</w:t>
            </w:r>
          </w:p>
        </w:tc>
        <w:tc>
          <w:tcPr>
            <w:tcW w:w="6336" w:type="dxa"/>
            <w:vAlign w:val="center"/>
          </w:tcPr>
          <w:p w:rsidR="00471C48" w:rsidRPr="004A33E6" w:rsidRDefault="00471C48" w:rsidP="00AD7D7C">
            <w:pPr>
              <w:tabs>
                <w:tab w:val="center" w:pos="3233"/>
                <w:tab w:val="center" w:pos="6878"/>
              </w:tabs>
              <w:spacing w:after="15" w:line="247" w:lineRule="auto"/>
              <w:ind w:left="0" w:firstLine="0"/>
              <w:jc w:val="center"/>
              <w:rPr>
                <w:sz w:val="20"/>
                <w:szCs w:val="20"/>
              </w:rPr>
            </w:pPr>
            <w:r w:rsidRPr="004A33E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67" w:type="dxa"/>
            <w:vAlign w:val="center"/>
          </w:tcPr>
          <w:p w:rsidR="00471C48" w:rsidRPr="004A33E6" w:rsidRDefault="00471C48" w:rsidP="00AD7D7C">
            <w:pPr>
              <w:tabs>
                <w:tab w:val="center" w:pos="3233"/>
                <w:tab w:val="center" w:pos="6878"/>
              </w:tabs>
              <w:spacing w:after="15" w:line="247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 w:rsidRPr="004A33E6">
              <w:rPr>
                <w:sz w:val="20"/>
                <w:szCs w:val="20"/>
              </w:rPr>
              <w:t xml:space="preserve"> изм</w:t>
            </w:r>
            <w:r>
              <w:rPr>
                <w:sz w:val="20"/>
                <w:szCs w:val="20"/>
              </w:rPr>
              <w:t>ерения</w:t>
            </w:r>
          </w:p>
        </w:tc>
        <w:tc>
          <w:tcPr>
            <w:tcW w:w="1286" w:type="dxa"/>
            <w:vAlign w:val="center"/>
          </w:tcPr>
          <w:p w:rsidR="00471C48" w:rsidRPr="004A33E6" w:rsidRDefault="00471C48" w:rsidP="00AD7D7C">
            <w:pPr>
              <w:tabs>
                <w:tab w:val="center" w:pos="3233"/>
                <w:tab w:val="center" w:pos="6878"/>
              </w:tabs>
              <w:spacing w:after="15" w:line="247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</w:t>
            </w:r>
            <w:r w:rsidRPr="004A33E6">
              <w:rPr>
                <w:sz w:val="20"/>
                <w:szCs w:val="20"/>
              </w:rPr>
              <w:t>во</w:t>
            </w:r>
          </w:p>
        </w:tc>
      </w:tr>
      <w:tr w:rsidR="00471C48" w:rsidRPr="004A33E6" w:rsidTr="00AD7D7C">
        <w:trPr>
          <w:trHeight w:val="267"/>
          <w:jc w:val="center"/>
        </w:trPr>
        <w:tc>
          <w:tcPr>
            <w:tcW w:w="558" w:type="dxa"/>
            <w:vAlign w:val="center"/>
          </w:tcPr>
          <w:p w:rsidR="00471C48" w:rsidRPr="004A33E6" w:rsidRDefault="00471C48" w:rsidP="00AD7D7C">
            <w:pPr>
              <w:tabs>
                <w:tab w:val="center" w:pos="3233"/>
                <w:tab w:val="center" w:pos="6878"/>
              </w:tabs>
              <w:spacing w:after="15" w:line="247" w:lineRule="auto"/>
              <w:ind w:left="0" w:firstLine="0"/>
              <w:jc w:val="center"/>
              <w:rPr>
                <w:sz w:val="20"/>
                <w:szCs w:val="20"/>
              </w:rPr>
            </w:pPr>
            <w:r w:rsidRPr="004A33E6">
              <w:rPr>
                <w:sz w:val="20"/>
                <w:szCs w:val="20"/>
              </w:rPr>
              <w:t>1.</w:t>
            </w:r>
          </w:p>
        </w:tc>
        <w:tc>
          <w:tcPr>
            <w:tcW w:w="6336" w:type="dxa"/>
          </w:tcPr>
          <w:p w:rsidR="00471C48" w:rsidRPr="004A33E6" w:rsidRDefault="00471C48" w:rsidP="00AD7D7C">
            <w:pPr>
              <w:tabs>
                <w:tab w:val="center" w:pos="3233"/>
                <w:tab w:val="center" w:pos="6878"/>
              </w:tabs>
              <w:spacing w:after="15" w:line="247" w:lineRule="auto"/>
              <w:ind w:left="0" w:firstLine="0"/>
              <w:jc w:val="left"/>
              <w:rPr>
                <w:sz w:val="20"/>
                <w:szCs w:val="20"/>
              </w:rPr>
            </w:pPr>
            <w:r w:rsidRPr="004A33E6">
              <w:rPr>
                <w:sz w:val="20"/>
                <w:szCs w:val="20"/>
              </w:rPr>
              <w:t>Огнетушитель порошковый</w:t>
            </w:r>
          </w:p>
        </w:tc>
        <w:tc>
          <w:tcPr>
            <w:tcW w:w="1267" w:type="dxa"/>
            <w:vAlign w:val="center"/>
          </w:tcPr>
          <w:p w:rsidR="00471C48" w:rsidRPr="004A33E6" w:rsidRDefault="00471C48" w:rsidP="00AD7D7C">
            <w:pPr>
              <w:tabs>
                <w:tab w:val="center" w:pos="3233"/>
                <w:tab w:val="center" w:pos="6878"/>
              </w:tabs>
              <w:spacing w:after="15" w:line="247" w:lineRule="auto"/>
              <w:ind w:left="0" w:firstLine="0"/>
              <w:jc w:val="center"/>
              <w:rPr>
                <w:sz w:val="20"/>
                <w:szCs w:val="20"/>
              </w:rPr>
            </w:pPr>
            <w:r w:rsidRPr="004A33E6">
              <w:rPr>
                <w:sz w:val="20"/>
                <w:szCs w:val="20"/>
              </w:rPr>
              <w:t>шт.</w:t>
            </w:r>
          </w:p>
        </w:tc>
        <w:tc>
          <w:tcPr>
            <w:tcW w:w="1286" w:type="dxa"/>
            <w:vAlign w:val="center"/>
          </w:tcPr>
          <w:p w:rsidR="00471C48" w:rsidRPr="004A33E6" w:rsidRDefault="00471C48" w:rsidP="00AD7D7C">
            <w:pPr>
              <w:tabs>
                <w:tab w:val="center" w:pos="3233"/>
                <w:tab w:val="center" w:pos="6878"/>
              </w:tabs>
              <w:spacing w:after="15" w:line="247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</w:tr>
      <w:tr w:rsidR="00471C48" w:rsidRPr="004A33E6" w:rsidTr="00AD7D7C">
        <w:trPr>
          <w:trHeight w:val="280"/>
          <w:jc w:val="center"/>
        </w:trPr>
        <w:tc>
          <w:tcPr>
            <w:tcW w:w="558" w:type="dxa"/>
            <w:vAlign w:val="center"/>
          </w:tcPr>
          <w:p w:rsidR="00471C48" w:rsidRPr="004A33E6" w:rsidRDefault="00471C48" w:rsidP="00AD7D7C">
            <w:pPr>
              <w:tabs>
                <w:tab w:val="center" w:pos="3233"/>
                <w:tab w:val="center" w:pos="6878"/>
              </w:tabs>
              <w:spacing w:after="15" w:line="247" w:lineRule="auto"/>
              <w:ind w:left="0" w:firstLine="0"/>
              <w:jc w:val="center"/>
              <w:rPr>
                <w:sz w:val="20"/>
                <w:szCs w:val="20"/>
              </w:rPr>
            </w:pPr>
            <w:r w:rsidRPr="004A33E6">
              <w:rPr>
                <w:sz w:val="20"/>
                <w:szCs w:val="20"/>
              </w:rPr>
              <w:t>2.</w:t>
            </w:r>
          </w:p>
        </w:tc>
        <w:tc>
          <w:tcPr>
            <w:tcW w:w="6336" w:type="dxa"/>
          </w:tcPr>
          <w:p w:rsidR="00471C48" w:rsidRPr="004A33E6" w:rsidRDefault="00471C48" w:rsidP="00AD7D7C">
            <w:pPr>
              <w:tabs>
                <w:tab w:val="center" w:pos="3233"/>
                <w:tab w:val="center" w:pos="6878"/>
              </w:tabs>
              <w:spacing w:after="15" w:line="247" w:lineRule="auto"/>
              <w:ind w:left="0" w:firstLine="0"/>
              <w:jc w:val="left"/>
              <w:rPr>
                <w:sz w:val="20"/>
                <w:szCs w:val="20"/>
              </w:rPr>
            </w:pPr>
            <w:r w:rsidRPr="004A33E6">
              <w:rPr>
                <w:sz w:val="20"/>
                <w:szCs w:val="20"/>
              </w:rPr>
              <w:t>Огнетушитель углекислотный</w:t>
            </w:r>
          </w:p>
        </w:tc>
        <w:tc>
          <w:tcPr>
            <w:tcW w:w="1267" w:type="dxa"/>
            <w:vAlign w:val="center"/>
          </w:tcPr>
          <w:p w:rsidR="00471C48" w:rsidRPr="004A33E6" w:rsidRDefault="00471C48" w:rsidP="00AD7D7C">
            <w:pPr>
              <w:tabs>
                <w:tab w:val="center" w:pos="3233"/>
                <w:tab w:val="center" w:pos="6878"/>
              </w:tabs>
              <w:spacing w:after="15" w:line="247" w:lineRule="auto"/>
              <w:ind w:left="0" w:firstLine="0"/>
              <w:jc w:val="center"/>
              <w:rPr>
                <w:sz w:val="20"/>
                <w:szCs w:val="20"/>
              </w:rPr>
            </w:pPr>
            <w:r w:rsidRPr="004A33E6">
              <w:rPr>
                <w:sz w:val="20"/>
                <w:szCs w:val="20"/>
              </w:rPr>
              <w:t>шт.</w:t>
            </w:r>
          </w:p>
        </w:tc>
        <w:tc>
          <w:tcPr>
            <w:tcW w:w="1286" w:type="dxa"/>
            <w:vAlign w:val="center"/>
          </w:tcPr>
          <w:p w:rsidR="00471C48" w:rsidRPr="004A33E6" w:rsidRDefault="00471C48" w:rsidP="00AD7D7C">
            <w:pPr>
              <w:tabs>
                <w:tab w:val="center" w:pos="3233"/>
                <w:tab w:val="center" w:pos="6878"/>
              </w:tabs>
              <w:spacing w:after="15" w:line="247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</w:tr>
      <w:tr w:rsidR="00471C48" w:rsidRPr="004A33E6" w:rsidTr="00AD7D7C">
        <w:trPr>
          <w:trHeight w:val="267"/>
          <w:jc w:val="center"/>
        </w:trPr>
        <w:tc>
          <w:tcPr>
            <w:tcW w:w="6894" w:type="dxa"/>
            <w:gridSpan w:val="2"/>
          </w:tcPr>
          <w:p w:rsidR="00471C48" w:rsidRPr="004A33E6" w:rsidRDefault="00471C48" w:rsidP="00AD7D7C">
            <w:pPr>
              <w:tabs>
                <w:tab w:val="center" w:pos="3233"/>
                <w:tab w:val="center" w:pos="6878"/>
              </w:tabs>
              <w:spacing w:after="15" w:line="247" w:lineRule="auto"/>
              <w:ind w:left="0" w:firstLine="0"/>
              <w:jc w:val="center"/>
              <w:rPr>
                <w:sz w:val="20"/>
                <w:szCs w:val="20"/>
              </w:rPr>
            </w:pPr>
            <w:r w:rsidRPr="004A33E6">
              <w:rPr>
                <w:sz w:val="20"/>
                <w:szCs w:val="20"/>
              </w:rPr>
              <w:t>ИТОГО:</w:t>
            </w:r>
          </w:p>
        </w:tc>
        <w:tc>
          <w:tcPr>
            <w:tcW w:w="1267" w:type="dxa"/>
            <w:vAlign w:val="center"/>
          </w:tcPr>
          <w:p w:rsidR="00471C48" w:rsidRPr="004A33E6" w:rsidRDefault="00471C48" w:rsidP="00AD7D7C">
            <w:pPr>
              <w:tabs>
                <w:tab w:val="center" w:pos="3233"/>
                <w:tab w:val="center" w:pos="6878"/>
              </w:tabs>
              <w:spacing w:after="15" w:line="247" w:lineRule="auto"/>
              <w:ind w:left="0" w:firstLine="0"/>
              <w:jc w:val="center"/>
              <w:rPr>
                <w:sz w:val="20"/>
                <w:szCs w:val="20"/>
              </w:rPr>
            </w:pPr>
            <w:r w:rsidRPr="004A33E6">
              <w:rPr>
                <w:sz w:val="20"/>
                <w:szCs w:val="20"/>
              </w:rPr>
              <w:t>шт.</w:t>
            </w:r>
          </w:p>
        </w:tc>
        <w:tc>
          <w:tcPr>
            <w:tcW w:w="1286" w:type="dxa"/>
            <w:vAlign w:val="center"/>
          </w:tcPr>
          <w:p w:rsidR="00471C48" w:rsidRPr="004A33E6" w:rsidRDefault="00471C48" w:rsidP="00AD7D7C">
            <w:pPr>
              <w:tabs>
                <w:tab w:val="center" w:pos="3233"/>
                <w:tab w:val="center" w:pos="6878"/>
              </w:tabs>
              <w:spacing w:after="15" w:line="247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</w:p>
        </w:tc>
      </w:tr>
    </w:tbl>
    <w:p w:rsidR="00471C48" w:rsidRPr="00471C48" w:rsidRDefault="00471C48" w:rsidP="00471C48">
      <w:pPr>
        <w:tabs>
          <w:tab w:val="center" w:pos="3233"/>
          <w:tab w:val="center" w:pos="6878"/>
        </w:tabs>
        <w:spacing w:after="15" w:line="247" w:lineRule="auto"/>
        <w:ind w:left="0" w:firstLine="0"/>
        <w:jc w:val="left"/>
        <w:rPr>
          <w:sz w:val="16"/>
          <w:szCs w:val="16"/>
        </w:rPr>
      </w:pPr>
    </w:p>
    <w:p w:rsidR="00471C48" w:rsidRPr="00471C48" w:rsidRDefault="00471C48" w:rsidP="00471C48">
      <w:pPr>
        <w:tabs>
          <w:tab w:val="center" w:pos="3233"/>
          <w:tab w:val="center" w:pos="6878"/>
        </w:tabs>
        <w:spacing w:after="15" w:line="247" w:lineRule="auto"/>
        <w:ind w:left="0" w:firstLine="426"/>
        <w:rPr>
          <w:sz w:val="22"/>
        </w:rPr>
      </w:pPr>
      <w:r w:rsidRPr="00471C48">
        <w:rPr>
          <w:b/>
          <w:bCs/>
          <w:sz w:val="22"/>
        </w:rPr>
        <w:t>2. Требования к оказанию услуг</w:t>
      </w:r>
      <w:r w:rsidRPr="00471C48">
        <w:rPr>
          <w:sz w:val="22"/>
        </w:rPr>
        <w:t>:</w:t>
      </w:r>
    </w:p>
    <w:p w:rsidR="00471C48" w:rsidRPr="00471C48" w:rsidRDefault="00471C48" w:rsidP="00471C48">
      <w:pPr>
        <w:tabs>
          <w:tab w:val="center" w:pos="3233"/>
          <w:tab w:val="center" w:pos="6878"/>
        </w:tabs>
        <w:spacing w:after="15" w:line="247" w:lineRule="auto"/>
        <w:ind w:left="0" w:firstLine="426"/>
        <w:rPr>
          <w:sz w:val="22"/>
        </w:rPr>
      </w:pPr>
      <w:r w:rsidRPr="00471C48">
        <w:rPr>
          <w:sz w:val="22"/>
        </w:rPr>
        <w:t>Подвергнуть испытанию на прочность корпуса и узлы огнетушителей.</w:t>
      </w:r>
    </w:p>
    <w:p w:rsidR="00471C48" w:rsidRPr="00471C48" w:rsidRDefault="00471C48" w:rsidP="00471C48">
      <w:pPr>
        <w:tabs>
          <w:tab w:val="center" w:pos="3233"/>
          <w:tab w:val="center" w:pos="9353"/>
        </w:tabs>
        <w:spacing w:after="15" w:line="247" w:lineRule="auto"/>
        <w:ind w:left="0" w:firstLine="426"/>
        <w:rPr>
          <w:sz w:val="22"/>
        </w:rPr>
      </w:pPr>
      <w:r w:rsidRPr="00471C48">
        <w:rPr>
          <w:sz w:val="22"/>
        </w:rPr>
        <w:t>Очистить корпуса огнетушителей от осадков огнетушащего вещества.</w:t>
      </w:r>
    </w:p>
    <w:p w:rsidR="00471C48" w:rsidRPr="00471C48" w:rsidRDefault="00471C48" w:rsidP="00471C48">
      <w:pPr>
        <w:tabs>
          <w:tab w:val="center" w:pos="3233"/>
          <w:tab w:val="center" w:pos="6878"/>
        </w:tabs>
        <w:spacing w:after="15" w:line="247" w:lineRule="auto"/>
        <w:ind w:left="0" w:firstLine="426"/>
        <w:rPr>
          <w:sz w:val="22"/>
        </w:rPr>
      </w:pPr>
      <w:r w:rsidRPr="00471C48">
        <w:rPr>
          <w:sz w:val="22"/>
        </w:rPr>
        <w:t>Провести внешний и внутренний осмотры огнетушителей.</w:t>
      </w:r>
    </w:p>
    <w:p w:rsidR="00471C48" w:rsidRPr="00471C48" w:rsidRDefault="00471C48" w:rsidP="00471C48">
      <w:pPr>
        <w:tabs>
          <w:tab w:val="center" w:pos="3233"/>
          <w:tab w:val="center" w:pos="6878"/>
        </w:tabs>
        <w:spacing w:after="15" w:line="247" w:lineRule="auto"/>
        <w:ind w:left="0" w:firstLine="426"/>
        <w:rPr>
          <w:sz w:val="22"/>
        </w:rPr>
      </w:pPr>
      <w:r w:rsidRPr="00471C48">
        <w:rPr>
          <w:sz w:val="22"/>
        </w:rPr>
        <w:t>Провести гидравлическое испытание на прочность и пневматические испытания на герметичность корпусов огнетушителей, пусковых головок, шлангов и запорных устройств.</w:t>
      </w:r>
    </w:p>
    <w:p w:rsidR="00471C48" w:rsidRPr="00471C48" w:rsidRDefault="00471C48" w:rsidP="00471C48">
      <w:pPr>
        <w:tabs>
          <w:tab w:val="center" w:pos="3233"/>
          <w:tab w:val="center" w:pos="6878"/>
        </w:tabs>
        <w:spacing w:after="15" w:line="247" w:lineRule="auto"/>
        <w:ind w:left="0" w:firstLine="426"/>
        <w:rPr>
          <w:sz w:val="22"/>
        </w:rPr>
      </w:pPr>
      <w:r w:rsidRPr="00471C48">
        <w:rPr>
          <w:sz w:val="22"/>
        </w:rPr>
        <w:t>Провести испытания углекислотных огнетушителей гидростатическим давлением в соответствии с требованиями правил.</w:t>
      </w:r>
    </w:p>
    <w:p w:rsidR="00471C48" w:rsidRPr="00471C48" w:rsidRDefault="00471C48" w:rsidP="00471C48">
      <w:pPr>
        <w:tabs>
          <w:tab w:val="center" w:pos="3233"/>
          <w:tab w:val="center" w:pos="6878"/>
        </w:tabs>
        <w:spacing w:after="15" w:line="247" w:lineRule="auto"/>
        <w:ind w:left="0" w:firstLine="426"/>
        <w:rPr>
          <w:sz w:val="22"/>
        </w:rPr>
      </w:pPr>
      <w:r w:rsidRPr="00471C48">
        <w:rPr>
          <w:sz w:val="22"/>
        </w:rPr>
        <w:t>После успешного завершения испытаний осуществить просушку, покраску (в случае необходимости) и зарядку огнетушащим веществом огнетушителей.</w:t>
      </w:r>
    </w:p>
    <w:p w:rsidR="00471C48" w:rsidRPr="00471C48" w:rsidRDefault="00471C48" w:rsidP="00471C48">
      <w:pPr>
        <w:tabs>
          <w:tab w:val="center" w:pos="3233"/>
          <w:tab w:val="center" w:pos="6878"/>
        </w:tabs>
        <w:spacing w:after="15" w:line="247" w:lineRule="auto"/>
        <w:ind w:left="0" w:firstLine="426"/>
        <w:rPr>
          <w:sz w:val="22"/>
        </w:rPr>
      </w:pPr>
      <w:r w:rsidRPr="00471C48">
        <w:rPr>
          <w:sz w:val="22"/>
        </w:rPr>
        <w:t xml:space="preserve">Огнетушители или отдельные узлы, не выдержавшие гидравлического испытания на прочность, выбраковываются. </w:t>
      </w:r>
    </w:p>
    <w:p w:rsidR="00471C48" w:rsidRPr="00471C48" w:rsidRDefault="00471C48" w:rsidP="00471C48">
      <w:pPr>
        <w:tabs>
          <w:tab w:val="center" w:pos="3233"/>
          <w:tab w:val="center" w:pos="6878"/>
        </w:tabs>
        <w:spacing w:after="15" w:line="247" w:lineRule="auto"/>
        <w:ind w:left="0" w:firstLine="426"/>
        <w:rPr>
          <w:sz w:val="22"/>
        </w:rPr>
      </w:pPr>
      <w:r w:rsidRPr="00471C48">
        <w:rPr>
          <w:sz w:val="22"/>
        </w:rPr>
        <w:t>По огнетушителям, признанным неисправными, составляется техническое заключение и, после проведения процедуры списания Заказчиком, огнетушители утилизируются.</w:t>
      </w:r>
    </w:p>
    <w:p w:rsidR="00471C48" w:rsidRPr="00471C48" w:rsidRDefault="00471C48" w:rsidP="00471C48">
      <w:pPr>
        <w:tabs>
          <w:tab w:val="center" w:pos="3233"/>
          <w:tab w:val="center" w:pos="6878"/>
        </w:tabs>
        <w:spacing w:after="15" w:line="247" w:lineRule="auto"/>
        <w:ind w:left="0" w:firstLine="426"/>
        <w:rPr>
          <w:sz w:val="22"/>
        </w:rPr>
      </w:pPr>
      <w:r w:rsidRPr="00471C48">
        <w:rPr>
          <w:sz w:val="22"/>
        </w:rPr>
        <w:t>О проведенной перезарядке произвести отметки в паспортах огнетушителей.</w:t>
      </w:r>
    </w:p>
    <w:p w:rsidR="00471C48" w:rsidRPr="00471C48" w:rsidRDefault="00471C48" w:rsidP="00471C48">
      <w:pPr>
        <w:tabs>
          <w:tab w:val="center" w:pos="3233"/>
          <w:tab w:val="center" w:pos="6878"/>
        </w:tabs>
        <w:spacing w:after="15" w:line="247" w:lineRule="auto"/>
        <w:ind w:left="0" w:firstLine="426"/>
        <w:rPr>
          <w:sz w:val="22"/>
        </w:rPr>
      </w:pPr>
      <w:r w:rsidRPr="00471C48">
        <w:rPr>
          <w:sz w:val="22"/>
        </w:rPr>
        <w:t xml:space="preserve">На огнетушитель после перезарядки устанавливается пломба установленного образца в соответствии с требованиями, установленными Постановлением Правительства Российской Федерации от 16 сентября 2020 года №1479 «О </w:t>
      </w:r>
      <w:r w:rsidRPr="00471C48">
        <w:rPr>
          <w:bCs/>
          <w:sz w:val="22"/>
        </w:rPr>
        <w:t>правилах противопожарного режима в Российской федерации</w:t>
      </w:r>
      <w:r w:rsidRPr="00471C48">
        <w:rPr>
          <w:sz w:val="22"/>
        </w:rPr>
        <w:t>».</w:t>
      </w:r>
    </w:p>
    <w:p w:rsidR="00471C48" w:rsidRPr="00471C48" w:rsidRDefault="00471C48" w:rsidP="00471C48">
      <w:pPr>
        <w:tabs>
          <w:tab w:val="center" w:pos="3233"/>
          <w:tab w:val="center" w:pos="6878"/>
        </w:tabs>
        <w:spacing w:after="15" w:line="247" w:lineRule="auto"/>
        <w:ind w:left="0" w:firstLine="426"/>
        <w:rPr>
          <w:b/>
          <w:bCs/>
          <w:sz w:val="22"/>
        </w:rPr>
      </w:pPr>
      <w:r w:rsidRPr="00471C48">
        <w:rPr>
          <w:b/>
          <w:bCs/>
          <w:sz w:val="22"/>
        </w:rPr>
        <w:t>3. Место оказания услуг:</w:t>
      </w:r>
    </w:p>
    <w:p w:rsidR="00471C48" w:rsidRPr="00471C48" w:rsidRDefault="00471C48" w:rsidP="00471C48">
      <w:pPr>
        <w:tabs>
          <w:tab w:val="center" w:pos="3233"/>
          <w:tab w:val="center" w:pos="6878"/>
        </w:tabs>
        <w:spacing w:after="15" w:line="247" w:lineRule="auto"/>
        <w:ind w:left="0" w:firstLine="426"/>
        <w:rPr>
          <w:sz w:val="22"/>
        </w:rPr>
      </w:pPr>
      <w:r w:rsidRPr="00471C48">
        <w:rPr>
          <w:sz w:val="22"/>
        </w:rPr>
        <w:t>Доставка огнетушителей до места оказания услуг и обратно осуществляется силами и средствами Исполнителя по заявке Заказчика с адреса: город Хабаровск, улица Воронежская, 49.</w:t>
      </w:r>
    </w:p>
    <w:p w:rsidR="00471C48" w:rsidRPr="00471C48" w:rsidRDefault="00471C48" w:rsidP="00471C48">
      <w:pPr>
        <w:tabs>
          <w:tab w:val="center" w:pos="3233"/>
          <w:tab w:val="center" w:pos="6878"/>
        </w:tabs>
        <w:spacing w:after="15" w:line="247" w:lineRule="auto"/>
        <w:ind w:left="0" w:firstLine="426"/>
        <w:rPr>
          <w:sz w:val="22"/>
        </w:rPr>
      </w:pPr>
      <w:r w:rsidRPr="00471C48">
        <w:rPr>
          <w:sz w:val="22"/>
        </w:rPr>
        <w:t>Сбор огнетушителей для технического обслуживания освидетельствование производится транспортом Исполнителя.</w:t>
      </w:r>
    </w:p>
    <w:p w:rsidR="00471C48" w:rsidRPr="00471C48" w:rsidRDefault="00471C48" w:rsidP="00471C48">
      <w:pPr>
        <w:tabs>
          <w:tab w:val="center" w:pos="3233"/>
          <w:tab w:val="center" w:pos="6878"/>
        </w:tabs>
        <w:spacing w:after="15" w:line="247" w:lineRule="auto"/>
        <w:ind w:left="0" w:firstLine="426"/>
        <w:rPr>
          <w:b/>
          <w:bCs/>
          <w:sz w:val="22"/>
        </w:rPr>
      </w:pPr>
      <w:r w:rsidRPr="00471C48">
        <w:rPr>
          <w:b/>
          <w:bCs/>
          <w:sz w:val="22"/>
        </w:rPr>
        <w:t>4. Гарантийные обязательства:</w:t>
      </w:r>
    </w:p>
    <w:p w:rsidR="00471C48" w:rsidRPr="00471C48" w:rsidRDefault="00471C48" w:rsidP="00471C48">
      <w:pPr>
        <w:tabs>
          <w:tab w:val="center" w:pos="3233"/>
          <w:tab w:val="center" w:pos="6878"/>
        </w:tabs>
        <w:spacing w:after="15" w:line="247" w:lineRule="auto"/>
        <w:ind w:left="0" w:firstLine="426"/>
        <w:rPr>
          <w:sz w:val="22"/>
        </w:rPr>
      </w:pPr>
      <w:r w:rsidRPr="00471C48">
        <w:rPr>
          <w:sz w:val="22"/>
        </w:rPr>
        <w:t>Гарантийный срок на оказанные услуги – 12 месяцев с момента подписания Заказчиком документа о приемке.</w:t>
      </w:r>
    </w:p>
    <w:p w:rsidR="00471C48" w:rsidRPr="00471C48" w:rsidRDefault="00471C48" w:rsidP="00471C48">
      <w:pPr>
        <w:tabs>
          <w:tab w:val="center" w:pos="3233"/>
          <w:tab w:val="center" w:pos="6878"/>
        </w:tabs>
        <w:spacing w:after="15" w:line="247" w:lineRule="auto"/>
        <w:ind w:left="0" w:firstLine="426"/>
        <w:rPr>
          <w:b/>
          <w:sz w:val="22"/>
        </w:rPr>
      </w:pPr>
      <w:r w:rsidRPr="00471C48">
        <w:rPr>
          <w:b/>
          <w:bCs/>
          <w:sz w:val="22"/>
        </w:rPr>
        <w:t>5. Сроки оказания услуг:</w:t>
      </w:r>
      <w:r w:rsidRPr="00471C48">
        <w:rPr>
          <w:sz w:val="22"/>
        </w:rPr>
        <w:t xml:space="preserve"> 12 месяцев с момента подписания настоящего Договора.</w:t>
      </w:r>
    </w:p>
    <w:p w:rsidR="00471C48" w:rsidRPr="00471C48" w:rsidRDefault="00471C48" w:rsidP="00471C48">
      <w:pPr>
        <w:tabs>
          <w:tab w:val="center" w:pos="3233"/>
          <w:tab w:val="center" w:pos="6878"/>
        </w:tabs>
        <w:spacing w:after="15" w:line="247" w:lineRule="auto"/>
        <w:ind w:left="0" w:firstLine="426"/>
        <w:rPr>
          <w:sz w:val="22"/>
        </w:rPr>
      </w:pPr>
      <w:r w:rsidRPr="00471C48">
        <w:rPr>
          <w:b/>
          <w:sz w:val="22"/>
        </w:rPr>
        <w:t>6. Требования по соблюдению российского законодательства при выполнении работ по перезарядке порошковых огнетушителей:</w:t>
      </w:r>
    </w:p>
    <w:p w:rsidR="00471C48" w:rsidRPr="00471C48" w:rsidRDefault="00471C48" w:rsidP="00471C48">
      <w:pPr>
        <w:tabs>
          <w:tab w:val="center" w:pos="3233"/>
          <w:tab w:val="center" w:pos="6878"/>
        </w:tabs>
        <w:spacing w:after="15" w:line="247" w:lineRule="auto"/>
        <w:ind w:left="0" w:firstLine="426"/>
        <w:rPr>
          <w:sz w:val="22"/>
        </w:rPr>
      </w:pPr>
      <w:r w:rsidRPr="00471C48">
        <w:rPr>
          <w:sz w:val="22"/>
        </w:rPr>
        <w:tab/>
        <w:t>- Ф</w:t>
      </w:r>
      <w:r>
        <w:rPr>
          <w:sz w:val="22"/>
        </w:rPr>
        <w:t xml:space="preserve">едеральный закон от 04.05.2011 </w:t>
      </w:r>
      <w:r w:rsidRPr="00471C48">
        <w:rPr>
          <w:sz w:val="22"/>
        </w:rPr>
        <w:t>№ 99-ФЗ «О лицензировании отдельных видов деятельности»;</w:t>
      </w:r>
    </w:p>
    <w:p w:rsidR="00471C48" w:rsidRPr="00471C48" w:rsidRDefault="00471C48" w:rsidP="00471C48">
      <w:pPr>
        <w:tabs>
          <w:tab w:val="center" w:pos="3233"/>
          <w:tab w:val="center" w:pos="6878"/>
        </w:tabs>
        <w:spacing w:after="15" w:line="247" w:lineRule="auto"/>
        <w:ind w:left="0" w:firstLine="426"/>
        <w:rPr>
          <w:sz w:val="22"/>
        </w:rPr>
      </w:pPr>
      <w:r w:rsidRPr="00471C48">
        <w:rPr>
          <w:sz w:val="22"/>
        </w:rPr>
        <w:tab/>
        <w:t>- Постановление Правительства РФ от 16.09.2020 №</w:t>
      </w:r>
      <w:r>
        <w:rPr>
          <w:sz w:val="22"/>
        </w:rPr>
        <w:t xml:space="preserve"> </w:t>
      </w:r>
      <w:r w:rsidRPr="00471C48">
        <w:rPr>
          <w:sz w:val="22"/>
        </w:rPr>
        <w:t>1479 «Об утверждении Правил противопожарного режима в Российской Федерации»;</w:t>
      </w:r>
    </w:p>
    <w:p w:rsidR="00471C48" w:rsidRPr="00471C48" w:rsidRDefault="00471C48" w:rsidP="00471C48">
      <w:pPr>
        <w:tabs>
          <w:tab w:val="center" w:pos="3233"/>
          <w:tab w:val="center" w:pos="6878"/>
        </w:tabs>
        <w:spacing w:after="15" w:line="247" w:lineRule="auto"/>
        <w:ind w:left="0" w:firstLine="426"/>
        <w:rPr>
          <w:sz w:val="22"/>
        </w:rPr>
      </w:pPr>
      <w:r w:rsidRPr="00471C48">
        <w:rPr>
          <w:sz w:val="22"/>
        </w:rPr>
        <w:tab/>
        <w:t>- Постановление Правительства РФ от 28.07.2020</w:t>
      </w:r>
      <w:r>
        <w:rPr>
          <w:sz w:val="22"/>
        </w:rPr>
        <w:t xml:space="preserve"> </w:t>
      </w:r>
      <w:r w:rsidRPr="00471C48">
        <w:rPr>
          <w:sz w:val="22"/>
        </w:rPr>
        <w:t>№ 1128 «Об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сооружений»;</w:t>
      </w:r>
    </w:p>
    <w:p w:rsidR="00471C48" w:rsidRPr="00471C48" w:rsidRDefault="00471C48" w:rsidP="00471C48">
      <w:pPr>
        <w:tabs>
          <w:tab w:val="center" w:pos="3233"/>
          <w:tab w:val="center" w:pos="6878"/>
        </w:tabs>
        <w:spacing w:after="15" w:line="247" w:lineRule="auto"/>
        <w:ind w:left="0" w:firstLine="426"/>
        <w:rPr>
          <w:sz w:val="22"/>
        </w:rPr>
      </w:pPr>
      <w:r>
        <w:rPr>
          <w:b/>
          <w:sz w:val="22"/>
        </w:rPr>
        <w:tab/>
        <w:t>-</w:t>
      </w:r>
      <w:r w:rsidRPr="00471C48">
        <w:rPr>
          <w:b/>
          <w:sz w:val="22"/>
        </w:rPr>
        <w:t xml:space="preserve"> </w:t>
      </w:r>
      <w:r w:rsidRPr="00471C48">
        <w:rPr>
          <w:sz w:val="22"/>
        </w:rPr>
        <w:t>Приказ МЧС РФ от 25.03.2009 №179</w:t>
      </w:r>
      <w:r w:rsidRPr="00471C48">
        <w:rPr>
          <w:b/>
          <w:sz w:val="22"/>
        </w:rPr>
        <w:t xml:space="preserve"> «</w:t>
      </w:r>
      <w:r w:rsidRPr="00471C48">
        <w:rPr>
          <w:sz w:val="22"/>
        </w:rPr>
        <w:t>Об утверждении свода правил «Техника пожарная. Огнетушители. Требования к эксплуатации».</w:t>
      </w:r>
      <w:bookmarkStart w:id="1" w:name="_Toc131309052"/>
      <w:bookmarkEnd w:id="1"/>
    </w:p>
    <w:p w:rsidR="00471C48" w:rsidRDefault="00471C48" w:rsidP="00471C48">
      <w:pPr>
        <w:ind w:left="0" w:firstLine="0"/>
        <w:rPr>
          <w:sz w:val="22"/>
        </w:rPr>
      </w:pPr>
    </w:p>
    <w:p w:rsidR="00471C48" w:rsidRDefault="00471C48" w:rsidP="00471C48">
      <w:pPr>
        <w:ind w:left="0" w:firstLine="0"/>
        <w:rPr>
          <w:sz w:val="22"/>
        </w:rPr>
      </w:pPr>
    </w:p>
    <w:p w:rsidR="00471C48" w:rsidRPr="00471C48" w:rsidRDefault="00471C48" w:rsidP="00471C48">
      <w:pPr>
        <w:ind w:left="0" w:firstLine="0"/>
        <w:rPr>
          <w:sz w:val="22"/>
        </w:rPr>
      </w:pPr>
      <w:r>
        <w:rPr>
          <w:sz w:val="22"/>
        </w:rPr>
        <w:t>Специалист гражданской обороны 1 категории                                                                   С.В. Еременко</w:t>
      </w:r>
    </w:p>
    <w:sectPr w:rsidR="00471C48" w:rsidRPr="00471C48" w:rsidSect="007C5E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18A"/>
    <w:rsid w:val="00310E5A"/>
    <w:rsid w:val="003A307A"/>
    <w:rsid w:val="00403096"/>
    <w:rsid w:val="00471C48"/>
    <w:rsid w:val="005A17B9"/>
    <w:rsid w:val="007C5EF8"/>
    <w:rsid w:val="00FB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7A39E-8A67-42D2-8BE5-399E9C0B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C48"/>
    <w:pPr>
      <w:spacing w:after="5" w:line="254" w:lineRule="auto"/>
      <w:ind w:left="130" w:firstLine="72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Еременко Сергей Владимирович</dc:creator>
  <cp:keywords/>
  <dc:description/>
  <cp:lastModifiedBy>Реснянская Юлия Сергеевна</cp:lastModifiedBy>
  <cp:revision>6</cp:revision>
  <dcterms:created xsi:type="dcterms:W3CDTF">2024-11-27T03:08:00Z</dcterms:created>
  <dcterms:modified xsi:type="dcterms:W3CDTF">2024-11-27T06:18:00Z</dcterms:modified>
</cp:coreProperties>
</file>