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58" w:rsidRPr="00EE5772" w:rsidRDefault="003F2158" w:rsidP="00EE57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lang w:eastAsia="ru-RU"/>
        </w:rPr>
      </w:pPr>
      <w:r w:rsidRPr="00EE5772">
        <w:rPr>
          <w:b/>
        </w:rPr>
        <w:t>Частное учреждение здравоохранения «Клиническая больница</w:t>
      </w:r>
    </w:p>
    <w:p w:rsidR="003F2158" w:rsidRPr="00EE5772" w:rsidRDefault="003F2158" w:rsidP="00EE57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b/>
        </w:rPr>
      </w:pPr>
      <w:r w:rsidRPr="00EE5772">
        <w:rPr>
          <w:b/>
        </w:rPr>
        <w:t xml:space="preserve"> «РЖД-Медицина» города Пермь</w:t>
      </w:r>
    </w:p>
    <w:p w:rsidR="002E1319" w:rsidRPr="00EE5772" w:rsidRDefault="00920E33" w:rsidP="00EE57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pPr>
      <w:r w:rsidRPr="00EE5772">
        <w:t>ТЕХНИЧЕСКОЕ ЗАДАНИЕ</w:t>
      </w:r>
    </w:p>
    <w:p w:rsidR="001A111D" w:rsidRPr="00EE5772" w:rsidRDefault="00920E33" w:rsidP="00EE5772">
      <w:pPr>
        <w:pStyle w:val="1"/>
        <w:jc w:val="center"/>
        <w:rPr>
          <w:b/>
          <w:szCs w:val="24"/>
        </w:rPr>
      </w:pPr>
      <w:r w:rsidRPr="00EE5772">
        <w:rPr>
          <w:b/>
          <w:szCs w:val="24"/>
        </w:rPr>
        <w:t>Н</w:t>
      </w:r>
      <w:r w:rsidR="002E1319" w:rsidRPr="00EE5772">
        <w:rPr>
          <w:b/>
          <w:szCs w:val="24"/>
        </w:rPr>
        <w:t>а</w:t>
      </w:r>
      <w:r w:rsidRPr="00EE5772">
        <w:rPr>
          <w:b/>
          <w:szCs w:val="24"/>
        </w:rPr>
        <w:t xml:space="preserve"> поставку</w:t>
      </w:r>
      <w:r w:rsidR="002E1319" w:rsidRPr="00EE5772">
        <w:rPr>
          <w:b/>
          <w:szCs w:val="24"/>
        </w:rPr>
        <w:t xml:space="preserve"> </w:t>
      </w:r>
      <w:r w:rsidR="00093A71" w:rsidRPr="00EE5772">
        <w:rPr>
          <w:b/>
          <w:szCs w:val="24"/>
        </w:rPr>
        <w:t>мясной продукции</w:t>
      </w:r>
      <w:r w:rsidR="002A0152" w:rsidRPr="00EE5772">
        <w:rPr>
          <w:b/>
          <w:szCs w:val="24"/>
        </w:rPr>
        <w:t xml:space="preserve"> на </w:t>
      </w:r>
      <w:r w:rsidR="00186BBA" w:rsidRPr="00EE5772">
        <w:rPr>
          <w:b/>
          <w:szCs w:val="24"/>
        </w:rPr>
        <w:t>1</w:t>
      </w:r>
      <w:r w:rsidR="002A0152" w:rsidRPr="00EE5772">
        <w:rPr>
          <w:b/>
          <w:szCs w:val="24"/>
        </w:rPr>
        <w:t xml:space="preserve"> полугодие 202</w:t>
      </w:r>
      <w:r w:rsidR="00EE520B">
        <w:rPr>
          <w:b/>
          <w:szCs w:val="24"/>
        </w:rPr>
        <w:t>5</w:t>
      </w:r>
      <w:r w:rsidR="002A0152" w:rsidRPr="00EE5772">
        <w:rPr>
          <w:b/>
          <w:szCs w:val="24"/>
        </w:rPr>
        <w:t xml:space="preserve"> </w:t>
      </w:r>
      <w:r w:rsidR="001A111D" w:rsidRPr="00EE5772">
        <w:rPr>
          <w:b/>
          <w:szCs w:val="24"/>
        </w:rPr>
        <w:t>года</w:t>
      </w:r>
    </w:p>
    <w:p w:rsidR="002E1319" w:rsidRPr="00EE5772" w:rsidRDefault="00E102F7" w:rsidP="00EE5772">
      <w:pPr>
        <w:pStyle w:val="1"/>
        <w:jc w:val="center"/>
        <w:rPr>
          <w:szCs w:val="24"/>
        </w:rPr>
      </w:pPr>
      <w:r w:rsidRPr="00EE5772">
        <w:rPr>
          <w:szCs w:val="24"/>
        </w:rPr>
        <w:t>№ закупки:</w:t>
      </w:r>
      <w:r w:rsidR="00752099" w:rsidRPr="00EE5772">
        <w:rPr>
          <w:szCs w:val="24"/>
        </w:rPr>
        <w:t xml:space="preserve"> </w:t>
      </w:r>
      <w:r w:rsidR="00EE520B" w:rsidRPr="00EE520B">
        <w:rPr>
          <w:szCs w:val="24"/>
        </w:rPr>
        <w:t xml:space="preserve">25130206004 </w:t>
      </w:r>
      <w:r w:rsidR="001A111D" w:rsidRPr="00EE5772">
        <w:rPr>
          <w:szCs w:val="24"/>
        </w:rPr>
        <w:t>(соглас</w:t>
      </w:r>
      <w:r w:rsidR="002A0152" w:rsidRPr="00EE5772">
        <w:rPr>
          <w:szCs w:val="24"/>
        </w:rPr>
        <w:t xml:space="preserve">но плана-графика закупок на </w:t>
      </w:r>
      <w:r w:rsidR="00EE520B">
        <w:rPr>
          <w:szCs w:val="24"/>
        </w:rPr>
        <w:t>2025</w:t>
      </w:r>
      <w:r w:rsidR="002A0152" w:rsidRPr="00EE5772">
        <w:rPr>
          <w:szCs w:val="24"/>
        </w:rPr>
        <w:t xml:space="preserve"> </w:t>
      </w:r>
      <w:r w:rsidR="001A111D" w:rsidRPr="00EE5772">
        <w:rPr>
          <w:szCs w:val="24"/>
        </w:rPr>
        <w:t>год)</w:t>
      </w:r>
    </w:p>
    <w:p w:rsidR="00752099" w:rsidRPr="00EE5772" w:rsidRDefault="00752099" w:rsidP="00EE5772">
      <w:pPr>
        <w:pStyle w:val="1"/>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556"/>
        <w:gridCol w:w="6746"/>
        <w:gridCol w:w="826"/>
        <w:gridCol w:w="824"/>
      </w:tblGrid>
      <w:tr w:rsidR="00F77007" w:rsidRPr="00EE5772" w:rsidTr="00EE520B">
        <w:tc>
          <w:tcPr>
            <w:tcW w:w="241" w:type="pct"/>
            <w:tcBorders>
              <w:top w:val="single" w:sz="4" w:space="0" w:color="auto"/>
              <w:left w:val="single" w:sz="4" w:space="0" w:color="auto"/>
              <w:bottom w:val="single" w:sz="4" w:space="0" w:color="auto"/>
              <w:right w:val="single" w:sz="4" w:space="0" w:color="auto"/>
            </w:tcBorders>
            <w:vAlign w:val="center"/>
            <w:hideMark/>
          </w:tcPr>
          <w:p w:rsidR="00F77007" w:rsidRPr="00EE5772" w:rsidRDefault="00F77007" w:rsidP="00EE5772">
            <w:pPr>
              <w:jc w:val="center"/>
              <w:rPr>
                <w:b/>
                <w:sz w:val="20"/>
                <w:szCs w:val="20"/>
                <w:lang w:eastAsia="en-US"/>
              </w:rPr>
            </w:pPr>
            <w:r w:rsidRPr="00EE5772">
              <w:rPr>
                <w:b/>
                <w:sz w:val="20"/>
                <w:szCs w:val="20"/>
                <w:lang w:eastAsia="en-US"/>
              </w:rPr>
              <w:t>№ п/п</w:t>
            </w:r>
          </w:p>
        </w:tc>
        <w:tc>
          <w:tcPr>
            <w:tcW w:w="744" w:type="pct"/>
            <w:tcBorders>
              <w:top w:val="single" w:sz="4" w:space="0" w:color="auto"/>
              <w:left w:val="single" w:sz="4" w:space="0" w:color="auto"/>
              <w:bottom w:val="single" w:sz="4" w:space="0" w:color="auto"/>
              <w:right w:val="single" w:sz="4" w:space="0" w:color="auto"/>
            </w:tcBorders>
            <w:vAlign w:val="center"/>
            <w:hideMark/>
          </w:tcPr>
          <w:p w:rsidR="00F77007" w:rsidRPr="00EE5772" w:rsidRDefault="00F77007" w:rsidP="00EE5772">
            <w:pPr>
              <w:jc w:val="center"/>
              <w:rPr>
                <w:b/>
                <w:sz w:val="20"/>
                <w:szCs w:val="20"/>
                <w:lang w:eastAsia="en-US"/>
              </w:rPr>
            </w:pPr>
            <w:r w:rsidRPr="00EE5772">
              <w:rPr>
                <w:b/>
                <w:sz w:val="20"/>
                <w:szCs w:val="20"/>
                <w:lang w:eastAsia="en-US"/>
              </w:rPr>
              <w:t>Наименование товара</w:t>
            </w:r>
          </w:p>
        </w:tc>
        <w:tc>
          <w:tcPr>
            <w:tcW w:w="3226" w:type="pct"/>
            <w:tcBorders>
              <w:top w:val="single" w:sz="4" w:space="0" w:color="auto"/>
              <w:left w:val="single" w:sz="4" w:space="0" w:color="auto"/>
              <w:bottom w:val="single" w:sz="4" w:space="0" w:color="auto"/>
              <w:right w:val="single" w:sz="4" w:space="0" w:color="auto"/>
            </w:tcBorders>
            <w:vAlign w:val="center"/>
            <w:hideMark/>
          </w:tcPr>
          <w:p w:rsidR="00F77007" w:rsidRPr="00EE5772" w:rsidRDefault="00F77007" w:rsidP="00EE5772">
            <w:pPr>
              <w:jc w:val="center"/>
              <w:rPr>
                <w:b/>
                <w:sz w:val="20"/>
                <w:szCs w:val="20"/>
                <w:lang w:eastAsia="en-US"/>
              </w:rPr>
            </w:pPr>
            <w:r w:rsidRPr="00EE5772">
              <w:rPr>
                <w:b/>
                <w:sz w:val="20"/>
                <w:szCs w:val="20"/>
                <w:lang w:eastAsia="en-US"/>
              </w:rPr>
              <w:t>Характеристика</w:t>
            </w:r>
          </w:p>
        </w:tc>
        <w:tc>
          <w:tcPr>
            <w:tcW w:w="395" w:type="pct"/>
            <w:tcBorders>
              <w:top w:val="single" w:sz="4" w:space="0" w:color="auto"/>
              <w:left w:val="single" w:sz="4" w:space="0" w:color="auto"/>
              <w:bottom w:val="single" w:sz="4" w:space="0" w:color="auto"/>
              <w:right w:val="single" w:sz="4" w:space="0" w:color="auto"/>
            </w:tcBorders>
            <w:vAlign w:val="center"/>
            <w:hideMark/>
          </w:tcPr>
          <w:p w:rsidR="00F77007" w:rsidRPr="00EE5772" w:rsidRDefault="00F77007" w:rsidP="00EE5772">
            <w:pPr>
              <w:jc w:val="center"/>
              <w:rPr>
                <w:b/>
                <w:sz w:val="20"/>
                <w:szCs w:val="20"/>
                <w:lang w:eastAsia="en-US"/>
              </w:rPr>
            </w:pPr>
            <w:r w:rsidRPr="00EE5772">
              <w:rPr>
                <w:b/>
                <w:sz w:val="20"/>
                <w:szCs w:val="20"/>
                <w:lang w:eastAsia="en-US"/>
              </w:rPr>
              <w:t>Ед. изм.</w:t>
            </w:r>
          </w:p>
        </w:tc>
        <w:tc>
          <w:tcPr>
            <w:tcW w:w="395" w:type="pct"/>
            <w:tcBorders>
              <w:top w:val="single" w:sz="4" w:space="0" w:color="auto"/>
              <w:left w:val="single" w:sz="4" w:space="0" w:color="auto"/>
              <w:bottom w:val="single" w:sz="4" w:space="0" w:color="auto"/>
              <w:right w:val="single" w:sz="4" w:space="0" w:color="auto"/>
            </w:tcBorders>
            <w:vAlign w:val="center"/>
            <w:hideMark/>
          </w:tcPr>
          <w:p w:rsidR="00F77007" w:rsidRPr="00EE5772" w:rsidRDefault="00F77007" w:rsidP="00EE5772">
            <w:pPr>
              <w:jc w:val="center"/>
              <w:rPr>
                <w:b/>
                <w:sz w:val="20"/>
                <w:szCs w:val="20"/>
                <w:lang w:eastAsia="en-US"/>
              </w:rPr>
            </w:pPr>
            <w:r w:rsidRPr="00EE5772">
              <w:rPr>
                <w:b/>
                <w:sz w:val="20"/>
                <w:szCs w:val="20"/>
                <w:lang w:eastAsia="en-US"/>
              </w:rPr>
              <w:t>Кол-во</w:t>
            </w:r>
          </w:p>
        </w:tc>
      </w:tr>
      <w:tr w:rsidR="00F77007"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tabs>
                <w:tab w:val="center" w:pos="4677"/>
                <w:tab w:val="right" w:pos="9355"/>
              </w:tabs>
              <w:rPr>
                <w:sz w:val="20"/>
                <w:szCs w:val="20"/>
                <w:lang w:eastAsia="en-US"/>
              </w:rPr>
            </w:pPr>
            <w:r w:rsidRPr="00EE5772">
              <w:rPr>
                <w:sz w:val="20"/>
                <w:szCs w:val="20"/>
                <w:lang w:eastAsia="en-US"/>
              </w:rPr>
              <w:t>Сосиски</w:t>
            </w:r>
          </w:p>
        </w:tc>
        <w:tc>
          <w:tcPr>
            <w:tcW w:w="3226"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tabs>
                <w:tab w:val="center" w:pos="4677"/>
                <w:tab w:val="right" w:pos="9355"/>
              </w:tabs>
              <w:jc w:val="both"/>
              <w:rPr>
                <w:sz w:val="20"/>
                <w:szCs w:val="20"/>
                <w:lang w:eastAsia="en-US"/>
              </w:rPr>
            </w:pPr>
            <w:r w:rsidRPr="00EE5772">
              <w:rPr>
                <w:b/>
                <w:bCs/>
                <w:sz w:val="20"/>
                <w:szCs w:val="20"/>
                <w:lang w:eastAsia="en-US"/>
              </w:rPr>
              <w:t xml:space="preserve">Состав: </w:t>
            </w:r>
            <w:r w:rsidRPr="00EE5772">
              <w:rPr>
                <w:sz w:val="20"/>
                <w:szCs w:val="20"/>
                <w:lang w:eastAsia="en-US"/>
              </w:rPr>
              <w:t>говядина, свинина, молоко, соль поваренная пищевая, сахар, специи.</w:t>
            </w:r>
          </w:p>
          <w:p w:rsidR="00F77007" w:rsidRPr="00EE5772" w:rsidRDefault="00F77007" w:rsidP="00EE5772">
            <w:pPr>
              <w:tabs>
                <w:tab w:val="center" w:pos="4677"/>
                <w:tab w:val="right" w:pos="9355"/>
              </w:tabs>
              <w:jc w:val="both"/>
              <w:rPr>
                <w:sz w:val="20"/>
                <w:szCs w:val="20"/>
                <w:lang w:eastAsia="en-US"/>
              </w:rPr>
            </w:pPr>
            <w:r w:rsidRPr="00EE5772">
              <w:rPr>
                <w:sz w:val="20"/>
                <w:szCs w:val="20"/>
              </w:rPr>
              <w:t>Без жира, внешний вид - батончики с чистой сухой поверхностью, без повреждения оболочки, нежной сочной консистенции из однородного, равномерно перемешенного, розового или светло-розового свино-говяжьего фарша, длинной от 9 до 13 см. Запах и вкус – свойственный данному виду продукта с ароматом пряностей, без посторонних привкусов и запаха, содержание нитрита в норме. При варке продукт не должен окрашивать воду.</w:t>
            </w:r>
          </w:p>
          <w:p w:rsidR="00F77007" w:rsidRPr="00EE5772" w:rsidRDefault="00F77007" w:rsidP="00EE5772">
            <w:pPr>
              <w:tabs>
                <w:tab w:val="center" w:pos="4677"/>
                <w:tab w:val="right" w:pos="9355"/>
              </w:tabs>
              <w:jc w:val="both"/>
              <w:rPr>
                <w:sz w:val="20"/>
                <w:szCs w:val="20"/>
                <w:lang w:eastAsia="en-US"/>
              </w:rPr>
            </w:pPr>
            <w:r w:rsidRPr="00EE5772">
              <w:rPr>
                <w:sz w:val="20"/>
                <w:szCs w:val="20"/>
                <w:lang w:eastAsia="en-US"/>
              </w:rPr>
              <w:t>Оболочка: амипак</w:t>
            </w:r>
          </w:p>
          <w:p w:rsidR="00F77007" w:rsidRPr="00EE5772" w:rsidRDefault="00F77007" w:rsidP="00EE5772">
            <w:pPr>
              <w:tabs>
                <w:tab w:val="center" w:pos="4677"/>
                <w:tab w:val="right" w:pos="9355"/>
              </w:tabs>
              <w:jc w:val="both"/>
              <w:rPr>
                <w:sz w:val="20"/>
                <w:szCs w:val="20"/>
                <w:lang w:eastAsia="en-US"/>
              </w:rPr>
            </w:pPr>
            <w:r w:rsidRPr="00EE5772">
              <w:rPr>
                <w:sz w:val="20"/>
                <w:szCs w:val="20"/>
                <w:lang w:eastAsia="en-US"/>
              </w:rPr>
              <w:t xml:space="preserve">В соответствии с ГОСТ Р </w:t>
            </w:r>
            <w:r w:rsidR="00495CF8" w:rsidRPr="00EE5772">
              <w:rPr>
                <w:color w:val="FF0000"/>
                <w:sz w:val="20"/>
                <w:szCs w:val="20"/>
                <w:lang w:eastAsia="en-US"/>
              </w:rPr>
              <w:t xml:space="preserve">23670-2019 </w:t>
            </w:r>
            <w:r w:rsidRPr="00EE5772">
              <w:rPr>
                <w:sz w:val="20"/>
                <w:szCs w:val="20"/>
                <w:lang w:eastAsia="en-US"/>
              </w:rPr>
              <w:t>«Изделия колбасные вареные. Технические условия» или ГОСТ Р52479-2005.</w:t>
            </w:r>
          </w:p>
          <w:p w:rsidR="00F77007" w:rsidRPr="00EE5772" w:rsidRDefault="00F77007" w:rsidP="00EE5772">
            <w:pPr>
              <w:tabs>
                <w:tab w:val="center" w:pos="4677"/>
                <w:tab w:val="right" w:pos="9355"/>
              </w:tabs>
              <w:jc w:val="both"/>
              <w:rPr>
                <w:sz w:val="20"/>
                <w:szCs w:val="20"/>
                <w:lang w:eastAsia="en-US"/>
              </w:rPr>
            </w:pPr>
            <w:r w:rsidRPr="00EE5772">
              <w:rPr>
                <w:bCs/>
                <w:noProof/>
                <w:sz w:val="20"/>
                <w:szCs w:val="20"/>
              </w:rPr>
              <w:t>Упаковка товара должна обеспечивать сохранность товара при транспортировании, хранении  и погрузочно-разгрузочных работах.</w:t>
            </w:r>
          </w:p>
        </w:tc>
        <w:tc>
          <w:tcPr>
            <w:tcW w:w="395"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jc w:val="center"/>
              <w:rPr>
                <w:bCs/>
                <w:noProof/>
                <w:sz w:val="20"/>
                <w:szCs w:val="20"/>
              </w:rPr>
            </w:pPr>
            <w:r w:rsidRPr="00EE5772">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jc w:val="center"/>
              <w:rPr>
                <w:bCs/>
                <w:noProof/>
                <w:sz w:val="20"/>
                <w:szCs w:val="20"/>
              </w:rPr>
            </w:pPr>
            <w:r w:rsidRPr="00EE5772">
              <w:rPr>
                <w:bCs/>
                <w:noProof/>
                <w:sz w:val="20"/>
                <w:szCs w:val="20"/>
              </w:rPr>
              <w:t>640</w:t>
            </w:r>
          </w:p>
        </w:tc>
      </w:tr>
      <w:tr w:rsidR="00F77007"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tabs>
                <w:tab w:val="center" w:pos="4677"/>
                <w:tab w:val="right" w:pos="9355"/>
              </w:tabs>
              <w:rPr>
                <w:sz w:val="20"/>
                <w:szCs w:val="20"/>
                <w:lang w:eastAsia="en-US"/>
              </w:rPr>
            </w:pPr>
            <w:r w:rsidRPr="00EE5772">
              <w:rPr>
                <w:sz w:val="20"/>
                <w:szCs w:val="20"/>
                <w:lang w:eastAsia="en-US"/>
              </w:rPr>
              <w:t>Колбаса</w:t>
            </w:r>
          </w:p>
        </w:tc>
        <w:tc>
          <w:tcPr>
            <w:tcW w:w="3226"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tabs>
                <w:tab w:val="center" w:pos="4677"/>
                <w:tab w:val="right" w:pos="9355"/>
              </w:tabs>
              <w:jc w:val="both"/>
              <w:rPr>
                <w:sz w:val="20"/>
                <w:szCs w:val="20"/>
                <w:lang w:eastAsia="en-US"/>
              </w:rPr>
            </w:pPr>
            <w:r w:rsidRPr="00EE5772">
              <w:rPr>
                <w:sz w:val="20"/>
                <w:szCs w:val="20"/>
                <w:lang w:eastAsia="en-US"/>
              </w:rPr>
              <w:t>Состав: говядина, свинина, молоко, яйцо, соль, сахар, орех мускатный, специи.</w:t>
            </w:r>
          </w:p>
          <w:p w:rsidR="00F77007" w:rsidRPr="00EE5772" w:rsidRDefault="00F77007" w:rsidP="00EE5772">
            <w:pPr>
              <w:jc w:val="both"/>
              <w:rPr>
                <w:sz w:val="20"/>
                <w:szCs w:val="20"/>
              </w:rPr>
            </w:pPr>
            <w:r w:rsidRPr="00EE5772">
              <w:rPr>
                <w:sz w:val="20"/>
                <w:szCs w:val="20"/>
              </w:rPr>
              <w:t xml:space="preserve">Без жира, внешний вид - батоны с чистой сухой поверхностью, без повреждения оболочки, нежной сочной консистенции из однородного, равномерно перемешенного, розового или светло-розового фарша. Запах и вкус – свойственный данному виду продукта с ароматом пряностей, без посторонних привкусов и запаха, содержание нитрита в норме, </w:t>
            </w:r>
            <w:r w:rsidRPr="00EE5772">
              <w:rPr>
                <w:sz w:val="20"/>
                <w:szCs w:val="20"/>
                <w:lang w:eastAsia="en-US"/>
              </w:rPr>
              <w:t>вес одного батона от 500 грамм до 1 килограмма</w:t>
            </w:r>
          </w:p>
          <w:p w:rsidR="00F77007" w:rsidRPr="00EE5772" w:rsidRDefault="00F77007" w:rsidP="00EE5772">
            <w:pPr>
              <w:tabs>
                <w:tab w:val="center" w:pos="4677"/>
                <w:tab w:val="right" w:pos="9355"/>
              </w:tabs>
              <w:jc w:val="both"/>
              <w:rPr>
                <w:sz w:val="20"/>
                <w:szCs w:val="20"/>
                <w:lang w:eastAsia="en-US"/>
              </w:rPr>
            </w:pPr>
            <w:r w:rsidRPr="00EE5772">
              <w:rPr>
                <w:sz w:val="20"/>
                <w:szCs w:val="20"/>
                <w:lang w:eastAsia="en-US"/>
              </w:rPr>
              <w:t>Оболочка: амифлекс</w:t>
            </w:r>
          </w:p>
          <w:p w:rsidR="00F77007" w:rsidRPr="00EE5772" w:rsidRDefault="00F77007" w:rsidP="00EE5772">
            <w:pPr>
              <w:tabs>
                <w:tab w:val="center" w:pos="4677"/>
                <w:tab w:val="right" w:pos="9355"/>
              </w:tabs>
              <w:jc w:val="both"/>
              <w:rPr>
                <w:sz w:val="20"/>
                <w:szCs w:val="20"/>
                <w:lang w:eastAsia="en-US"/>
              </w:rPr>
            </w:pPr>
            <w:r w:rsidRPr="00EE5772">
              <w:rPr>
                <w:sz w:val="20"/>
                <w:szCs w:val="20"/>
                <w:lang w:eastAsia="en-US"/>
              </w:rPr>
              <w:t xml:space="preserve">В соответствии с ГОСТ Р </w:t>
            </w:r>
            <w:r w:rsidR="001D463B" w:rsidRPr="00EE5772">
              <w:rPr>
                <w:color w:val="FF0000"/>
                <w:sz w:val="20"/>
                <w:szCs w:val="20"/>
                <w:lang w:eastAsia="en-US"/>
              </w:rPr>
              <w:t xml:space="preserve">23670-2019 </w:t>
            </w:r>
            <w:r w:rsidRPr="00EE5772">
              <w:rPr>
                <w:sz w:val="20"/>
                <w:szCs w:val="20"/>
                <w:lang w:eastAsia="en-US"/>
              </w:rPr>
              <w:t>«Изделия колбасные вареные. Технические условия» или ГОСТ Р</w:t>
            </w:r>
            <w:r w:rsidR="0014686D" w:rsidRPr="00EE5772">
              <w:rPr>
                <w:sz w:val="20"/>
                <w:szCs w:val="20"/>
                <w:lang w:eastAsia="en-US"/>
              </w:rPr>
              <w:t xml:space="preserve"> </w:t>
            </w:r>
            <w:r w:rsidR="00515A8C" w:rsidRPr="00EE5772">
              <w:rPr>
                <w:color w:val="FF0000"/>
                <w:sz w:val="20"/>
                <w:szCs w:val="20"/>
                <w:lang w:eastAsia="en-US"/>
              </w:rPr>
              <w:t>31802-2012</w:t>
            </w:r>
            <w:r w:rsidRPr="00EE5772">
              <w:rPr>
                <w:color w:val="FF0000"/>
                <w:sz w:val="20"/>
                <w:szCs w:val="20"/>
                <w:lang w:eastAsia="en-US"/>
              </w:rPr>
              <w:t xml:space="preserve">. </w:t>
            </w:r>
          </w:p>
          <w:p w:rsidR="00F77007" w:rsidRPr="00EE5772" w:rsidRDefault="00F77007" w:rsidP="00EE5772">
            <w:pPr>
              <w:tabs>
                <w:tab w:val="center" w:pos="4677"/>
                <w:tab w:val="right" w:pos="9355"/>
              </w:tabs>
              <w:jc w:val="both"/>
              <w:rPr>
                <w:sz w:val="20"/>
                <w:szCs w:val="20"/>
                <w:lang w:eastAsia="en-US"/>
              </w:rPr>
            </w:pPr>
            <w:r w:rsidRPr="00EE5772">
              <w:rPr>
                <w:bCs/>
                <w:noProof/>
                <w:sz w:val="20"/>
                <w:szCs w:val="20"/>
              </w:rPr>
              <w:t>Упаковка товара должна обеспечивать сохранность товара при транспортировании, хранении  и погрузочно-разгрузочных работах.</w:t>
            </w:r>
          </w:p>
        </w:tc>
        <w:tc>
          <w:tcPr>
            <w:tcW w:w="395"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jc w:val="center"/>
              <w:rPr>
                <w:bCs/>
                <w:noProof/>
                <w:sz w:val="20"/>
                <w:szCs w:val="20"/>
              </w:rPr>
            </w:pPr>
            <w:r w:rsidRPr="00EE5772">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hideMark/>
          </w:tcPr>
          <w:p w:rsidR="00F77007" w:rsidRPr="00EE5772" w:rsidRDefault="00F77007" w:rsidP="00EE5772">
            <w:pPr>
              <w:jc w:val="center"/>
              <w:rPr>
                <w:bCs/>
                <w:noProof/>
                <w:sz w:val="20"/>
                <w:szCs w:val="20"/>
              </w:rPr>
            </w:pPr>
            <w:r w:rsidRPr="00EE5772">
              <w:rPr>
                <w:bCs/>
                <w:noProof/>
                <w:sz w:val="20"/>
                <w:szCs w:val="20"/>
              </w:rPr>
              <w:t>180</w:t>
            </w:r>
          </w:p>
        </w:tc>
      </w:tr>
      <w:tr w:rsidR="00F77007"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tabs>
                <w:tab w:val="center" w:pos="4677"/>
                <w:tab w:val="right" w:pos="9355"/>
              </w:tabs>
              <w:rPr>
                <w:sz w:val="20"/>
                <w:szCs w:val="20"/>
                <w:lang w:eastAsia="en-US"/>
              </w:rPr>
            </w:pPr>
            <w:r w:rsidRPr="00EE5772">
              <w:rPr>
                <w:sz w:val="20"/>
                <w:szCs w:val="20"/>
              </w:rPr>
              <w:t>Тушка цыпленка-бройлера</w:t>
            </w:r>
          </w:p>
        </w:tc>
        <w:tc>
          <w:tcPr>
            <w:tcW w:w="3226"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tabs>
                <w:tab w:val="center" w:pos="4677"/>
                <w:tab w:val="right" w:pos="9355"/>
              </w:tabs>
              <w:jc w:val="both"/>
              <w:rPr>
                <w:sz w:val="20"/>
                <w:szCs w:val="20"/>
                <w:lang w:eastAsia="en-US"/>
              </w:rPr>
            </w:pPr>
            <w:r w:rsidRPr="00EE5772">
              <w:rPr>
                <w:sz w:val="20"/>
                <w:szCs w:val="20"/>
              </w:rPr>
              <w:t>Тушка цыпленка-бройлера первый сорт, охлажденная, индивидуальная упаковка. Части тушек бройлера должны соответствовать следующим минимальным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от разлитой желчи; кожа чистая, без разрывов, царапин, ссадин, кровоподтеков; запах специфический, свойственный свежему мясу птицы; цвет кожи бледно-желтый с розовым оттенком или без него; оперение полностью удалено. В соответствии с ГОСТ 31962-2013.</w:t>
            </w:r>
            <w:r w:rsidR="004E6F6C" w:rsidRPr="00EE5772">
              <w:rPr>
                <w:sz w:val="20"/>
                <w:szCs w:val="20"/>
              </w:rPr>
              <w:t xml:space="preserve"> Вес тушки: 1,2-2,2 кг</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820</w:t>
            </w:r>
          </w:p>
        </w:tc>
      </w:tr>
      <w:tr w:rsidR="00F77007"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tabs>
                <w:tab w:val="center" w:pos="4677"/>
                <w:tab w:val="right" w:pos="9355"/>
              </w:tabs>
              <w:rPr>
                <w:sz w:val="20"/>
                <w:szCs w:val="20"/>
              </w:rPr>
            </w:pPr>
            <w:r w:rsidRPr="00EE5772">
              <w:rPr>
                <w:sz w:val="20"/>
                <w:szCs w:val="20"/>
              </w:rPr>
              <w:t>Куриная грудка (филе)</w:t>
            </w:r>
          </w:p>
        </w:tc>
        <w:tc>
          <w:tcPr>
            <w:tcW w:w="3226"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1"/>
              <w:tabs>
                <w:tab w:val="left" w:pos="708"/>
              </w:tabs>
              <w:ind w:firstLine="0"/>
              <w:rPr>
                <w:sz w:val="20"/>
              </w:rPr>
            </w:pPr>
            <w:r w:rsidRPr="00EE5772">
              <w:rPr>
                <w:sz w:val="20"/>
              </w:rPr>
              <w:t xml:space="preserve">Куриная грудка (филе), без кости глубокой заморозки, должны быть чистые, хорошо обескровлены, без посторонних включений (например, резины, стекла, металла), без посторонних запахов, кровянистых сгустков, без холодильных ожогов. Качество поставляемого товара должно соответствовать требованиям Р </w:t>
            </w:r>
            <w:r w:rsidR="001E5E67" w:rsidRPr="00EE5772">
              <w:rPr>
                <w:color w:val="FF0000"/>
                <w:sz w:val="20"/>
              </w:rPr>
              <w:t>54042-2010</w:t>
            </w:r>
            <w:r w:rsidRPr="00EE5772">
              <w:rPr>
                <w:color w:val="FF0000"/>
                <w:sz w:val="20"/>
              </w:rPr>
              <w:t xml:space="preserve">, </w:t>
            </w:r>
            <w:r w:rsidRPr="00EE5772">
              <w:rPr>
                <w:sz w:val="20"/>
              </w:rPr>
              <w:t>ГОСТ 31962-2013. Товар должен быть упакованным надлежащим образом.</w:t>
            </w:r>
          </w:p>
          <w:p w:rsidR="00F77007" w:rsidRPr="00EE5772" w:rsidRDefault="004E6F6C" w:rsidP="00EE5772">
            <w:pPr>
              <w:tabs>
                <w:tab w:val="center" w:pos="4677"/>
                <w:tab w:val="right" w:pos="9355"/>
              </w:tabs>
              <w:jc w:val="both"/>
              <w:rPr>
                <w:sz w:val="20"/>
                <w:szCs w:val="20"/>
              </w:rPr>
            </w:pPr>
            <w:r w:rsidRPr="00EE5772">
              <w:rPr>
                <w:sz w:val="20"/>
                <w:szCs w:val="20"/>
              </w:rPr>
              <w:t>Упаковка от 0,700 до 1,2 кг не должна содержать вскрытий, вмятин, порезов и иных повреждений.</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550</w:t>
            </w:r>
          </w:p>
        </w:tc>
      </w:tr>
      <w:tr w:rsidR="00F77007" w:rsidRPr="00EE5772" w:rsidTr="00EE520B">
        <w:trPr>
          <w:trHeight w:val="557"/>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tabs>
                <w:tab w:val="center" w:pos="4677"/>
                <w:tab w:val="right" w:pos="9355"/>
              </w:tabs>
              <w:rPr>
                <w:sz w:val="20"/>
                <w:szCs w:val="20"/>
              </w:rPr>
            </w:pPr>
            <w:r w:rsidRPr="00825C80">
              <w:rPr>
                <w:sz w:val="20"/>
                <w:szCs w:val="20"/>
                <w:highlight w:val="yellow"/>
              </w:rPr>
              <w:t>Говядина</w:t>
            </w:r>
            <w:r w:rsidRPr="00EE5772">
              <w:rPr>
                <w:sz w:val="20"/>
                <w:szCs w:val="20"/>
              </w:rPr>
              <w:t xml:space="preserve"> тазобедренная часть</w:t>
            </w:r>
          </w:p>
        </w:tc>
        <w:tc>
          <w:tcPr>
            <w:tcW w:w="3226"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1"/>
              <w:tabs>
                <w:tab w:val="left" w:pos="708"/>
              </w:tabs>
              <w:ind w:firstLine="0"/>
              <w:rPr>
                <w:sz w:val="20"/>
                <w:shd w:val="clear" w:color="auto" w:fill="FFFFFF"/>
              </w:rPr>
            </w:pPr>
            <w:r w:rsidRPr="00EE5772">
              <w:rPr>
                <w:sz w:val="20"/>
                <w:shd w:val="clear" w:color="auto" w:fill="FFFFFF"/>
              </w:rPr>
              <w:t xml:space="preserve">Отруб тазобедренный без голяшки бескостный, вырабатывается из охлажденного мяса говядины 1 категории от молодых животных (это </w:t>
            </w:r>
            <w:r w:rsidRPr="00EE5772">
              <w:rPr>
                <w:b/>
                <w:sz w:val="20"/>
                <w:shd w:val="clear" w:color="auto" w:fill="FFFFFF"/>
              </w:rPr>
              <w:t>мякоть тазобедренной части, освобожденная от сухожилий и грубых поверхностных пленок</w:t>
            </w:r>
            <w:r w:rsidRPr="00EE5772">
              <w:rPr>
                <w:sz w:val="20"/>
                <w:shd w:val="clear" w:color="auto" w:fill="FFFFFF"/>
              </w:rPr>
              <w:t>). Мясо замороженное. Поверхность мяса неувлажненная, мышцы эластичные,</w:t>
            </w:r>
            <w:r w:rsidRPr="00EE5772">
              <w:rPr>
                <w:sz w:val="20"/>
              </w:rPr>
              <w:t xml:space="preserve"> </w:t>
            </w:r>
            <w:r w:rsidRPr="00EE5772">
              <w:rPr>
                <w:sz w:val="20"/>
                <w:shd w:val="clear" w:color="auto" w:fill="FFFFFF"/>
              </w:rPr>
              <w:t>развиты удовлетворительно. Без загрязнений, сгустков крови, кровоподтеков. ГОСТ 31797-2012. Разруб 2-5 кг. Остаточный срок годности товара на момент поставки не менее 80%. Запах — свойственный свежему мясу, без признаков порчи. Консистенция мяса упругая.</w:t>
            </w:r>
          </w:p>
          <w:p w:rsidR="00F77007" w:rsidRPr="00EE5772" w:rsidRDefault="00F77007" w:rsidP="00EE5772">
            <w:pPr>
              <w:pStyle w:val="1"/>
              <w:tabs>
                <w:tab w:val="left" w:pos="708"/>
              </w:tabs>
              <w:ind w:firstLine="0"/>
              <w:rPr>
                <w:sz w:val="20"/>
                <w:shd w:val="clear" w:color="auto" w:fill="FFFFFF"/>
              </w:rPr>
            </w:pPr>
            <w:r w:rsidRPr="00EE5772">
              <w:rPr>
                <w:sz w:val="20"/>
                <w:shd w:val="clear" w:color="auto" w:fill="FFFFFF"/>
              </w:rPr>
              <w:t xml:space="preserve">Вакуумная упаковка. На этикетке указано наименование предприятия изготовителя, дата выработки, условия хранения, сроки реализации, вес и т. </w:t>
            </w:r>
            <w:r w:rsidRPr="00EE5772">
              <w:rPr>
                <w:sz w:val="20"/>
                <w:shd w:val="clear" w:color="auto" w:fill="FFFFFF"/>
              </w:rPr>
              <w:lastRenderedPageBreak/>
              <w:t>д.</w:t>
            </w:r>
          </w:p>
          <w:p w:rsidR="00F77007" w:rsidRPr="00EE5772" w:rsidRDefault="00F77007" w:rsidP="00EE5772">
            <w:pPr>
              <w:pStyle w:val="1"/>
              <w:tabs>
                <w:tab w:val="left" w:pos="708"/>
              </w:tabs>
              <w:ind w:firstLine="0"/>
              <w:rPr>
                <w:sz w:val="20"/>
                <w:shd w:val="clear" w:color="auto" w:fill="FFFFFF"/>
              </w:rPr>
            </w:pPr>
            <w:r w:rsidRPr="00EE5772">
              <w:rPr>
                <w:sz w:val="20"/>
                <w:shd w:val="clear" w:color="auto" w:fill="FFFFFF"/>
              </w:rPr>
              <w:t>Тара должна обеспечить сохранность продукта при его хранении. Упаковка должна быть прочной, сухой, чистой, без посторонних запахов и плесени.</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lastRenderedPageBreak/>
              <w:t>кг</w:t>
            </w:r>
          </w:p>
        </w:tc>
        <w:tc>
          <w:tcPr>
            <w:tcW w:w="395" w:type="pct"/>
            <w:tcBorders>
              <w:top w:val="single" w:sz="4" w:space="0" w:color="auto"/>
              <w:left w:val="single" w:sz="4" w:space="0" w:color="auto"/>
              <w:bottom w:val="single" w:sz="4" w:space="0" w:color="auto"/>
              <w:right w:val="single" w:sz="4" w:space="0" w:color="auto"/>
            </w:tcBorders>
          </w:tcPr>
          <w:p w:rsidR="00F77007" w:rsidRPr="007D055F" w:rsidRDefault="00D23DE6" w:rsidP="007D055F">
            <w:pPr>
              <w:jc w:val="center"/>
              <w:rPr>
                <w:bCs/>
                <w:noProof/>
                <w:sz w:val="20"/>
                <w:szCs w:val="20"/>
              </w:rPr>
            </w:pPr>
            <w:r>
              <w:rPr>
                <w:bCs/>
                <w:noProof/>
                <w:sz w:val="20"/>
                <w:szCs w:val="20"/>
              </w:rPr>
              <w:t>910</w:t>
            </w:r>
          </w:p>
        </w:tc>
      </w:tr>
      <w:tr w:rsidR="00D23DE6" w:rsidRPr="00EE5772" w:rsidTr="00EE520B">
        <w:trPr>
          <w:trHeight w:val="557"/>
        </w:trPr>
        <w:tc>
          <w:tcPr>
            <w:tcW w:w="241" w:type="pct"/>
            <w:tcBorders>
              <w:top w:val="single" w:sz="4" w:space="0" w:color="auto"/>
              <w:left w:val="single" w:sz="4" w:space="0" w:color="auto"/>
              <w:bottom w:val="single" w:sz="4" w:space="0" w:color="auto"/>
              <w:right w:val="single" w:sz="4" w:space="0" w:color="auto"/>
            </w:tcBorders>
          </w:tcPr>
          <w:p w:rsidR="00D23DE6" w:rsidRPr="00EE5772" w:rsidRDefault="00D23DE6"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D23DE6" w:rsidRPr="00EE5772" w:rsidRDefault="00D23DE6" w:rsidP="00D23DE6">
            <w:pPr>
              <w:tabs>
                <w:tab w:val="center" w:pos="4677"/>
                <w:tab w:val="right" w:pos="9355"/>
              </w:tabs>
              <w:rPr>
                <w:sz w:val="20"/>
                <w:szCs w:val="20"/>
              </w:rPr>
            </w:pPr>
            <w:r w:rsidRPr="00825C80">
              <w:rPr>
                <w:sz w:val="20"/>
                <w:szCs w:val="20"/>
                <w:highlight w:val="yellow"/>
              </w:rPr>
              <w:t>Говядина</w:t>
            </w:r>
            <w:bookmarkStart w:id="0" w:name="_GoBack"/>
            <w:bookmarkEnd w:id="0"/>
            <w:r w:rsidRPr="00D23DE6">
              <w:rPr>
                <w:sz w:val="20"/>
                <w:szCs w:val="20"/>
              </w:rPr>
              <w:t xml:space="preserve"> охлажденная категория В </w:t>
            </w:r>
            <w:r>
              <w:rPr>
                <w:sz w:val="20"/>
                <w:szCs w:val="20"/>
              </w:rPr>
              <w:t xml:space="preserve">Бескостная котлетное мясо </w:t>
            </w:r>
          </w:p>
        </w:tc>
        <w:tc>
          <w:tcPr>
            <w:tcW w:w="3226" w:type="pct"/>
            <w:tcBorders>
              <w:top w:val="single" w:sz="4" w:space="0" w:color="auto"/>
              <w:left w:val="single" w:sz="4" w:space="0" w:color="auto"/>
              <w:bottom w:val="single" w:sz="4" w:space="0" w:color="auto"/>
              <w:right w:val="single" w:sz="4" w:space="0" w:color="auto"/>
            </w:tcBorders>
          </w:tcPr>
          <w:p w:rsidR="00D23DE6" w:rsidRPr="00EE5772" w:rsidRDefault="00922CB1" w:rsidP="00922CB1">
            <w:pPr>
              <w:pStyle w:val="1"/>
              <w:tabs>
                <w:tab w:val="left" w:pos="708"/>
              </w:tabs>
              <w:ind w:firstLine="0"/>
              <w:rPr>
                <w:sz w:val="20"/>
                <w:shd w:val="clear" w:color="auto" w:fill="FFFFFF"/>
              </w:rPr>
            </w:pPr>
            <w:r w:rsidRPr="00922CB1">
              <w:rPr>
                <w:sz w:val="20"/>
                <w:shd w:val="clear" w:color="auto" w:fill="FFFFFF"/>
              </w:rPr>
              <w:t>Мясо говядина охлажденное, бескостное (котлетное мясо без сухожилий и хрящей)</w:t>
            </w:r>
            <w:r>
              <w:rPr>
                <w:sz w:val="20"/>
                <w:shd w:val="clear" w:color="auto" w:fill="FFFFFF"/>
              </w:rPr>
              <w:t>. ГОСТ 32951-2014</w:t>
            </w:r>
          </w:p>
        </w:tc>
        <w:tc>
          <w:tcPr>
            <w:tcW w:w="395" w:type="pct"/>
            <w:tcBorders>
              <w:top w:val="single" w:sz="4" w:space="0" w:color="auto"/>
              <w:left w:val="single" w:sz="4" w:space="0" w:color="auto"/>
              <w:bottom w:val="single" w:sz="4" w:space="0" w:color="auto"/>
              <w:right w:val="single" w:sz="4" w:space="0" w:color="auto"/>
            </w:tcBorders>
          </w:tcPr>
          <w:p w:rsidR="00D23DE6" w:rsidRPr="00EE5772" w:rsidRDefault="00D23DE6" w:rsidP="00D23DE6">
            <w:pPr>
              <w:jc w:val="center"/>
              <w:rPr>
                <w:bCs/>
                <w:noProof/>
                <w:sz w:val="20"/>
                <w:szCs w:val="20"/>
              </w:rPr>
            </w:pPr>
            <w:r>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tcPr>
          <w:p w:rsidR="00D23DE6" w:rsidRDefault="00D23DE6" w:rsidP="007D055F">
            <w:pPr>
              <w:jc w:val="center"/>
              <w:rPr>
                <w:bCs/>
                <w:noProof/>
                <w:sz w:val="20"/>
                <w:szCs w:val="20"/>
              </w:rPr>
            </w:pPr>
            <w:r>
              <w:rPr>
                <w:bCs/>
                <w:noProof/>
                <w:sz w:val="20"/>
                <w:szCs w:val="20"/>
              </w:rPr>
              <w:t>1410</w:t>
            </w:r>
          </w:p>
        </w:tc>
      </w:tr>
      <w:tr w:rsidR="00F77007"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tabs>
                <w:tab w:val="center" w:pos="4677"/>
                <w:tab w:val="right" w:pos="9355"/>
              </w:tabs>
              <w:rPr>
                <w:sz w:val="20"/>
                <w:szCs w:val="20"/>
              </w:rPr>
            </w:pPr>
            <w:r w:rsidRPr="00EE5772">
              <w:rPr>
                <w:sz w:val="20"/>
                <w:szCs w:val="20"/>
              </w:rPr>
              <w:t>Яйцо куриное</w:t>
            </w:r>
          </w:p>
        </w:tc>
        <w:tc>
          <w:tcPr>
            <w:tcW w:w="3226"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rPr>
                <w:sz w:val="20"/>
                <w:szCs w:val="20"/>
              </w:rPr>
            </w:pPr>
            <w:r w:rsidRPr="00EE5772">
              <w:rPr>
                <w:sz w:val="20"/>
                <w:szCs w:val="20"/>
                <w:shd w:val="clear" w:color="auto" w:fill="FFFFFF"/>
              </w:rPr>
              <w:t>Скорлупа яиц должна быть чистой, без пятен крови и помета, неповрежденной. Допускается на скорлупе наличие единичных точек или полосок и пятен. Упаковка картонная коробка и индивидуальная упаковка. В соответствии с  ГОСТ 31654-2012</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шт</w:t>
            </w:r>
          </w:p>
        </w:tc>
        <w:tc>
          <w:tcPr>
            <w:tcW w:w="395" w:type="pct"/>
            <w:tcBorders>
              <w:top w:val="single" w:sz="4" w:space="0" w:color="auto"/>
              <w:left w:val="single" w:sz="4" w:space="0" w:color="auto"/>
              <w:bottom w:val="single" w:sz="4" w:space="0" w:color="auto"/>
              <w:right w:val="single" w:sz="4" w:space="0" w:color="auto"/>
            </w:tcBorders>
          </w:tcPr>
          <w:p w:rsidR="00F77007" w:rsidRPr="00EE5772" w:rsidRDefault="00F77007" w:rsidP="00EE5772">
            <w:pPr>
              <w:jc w:val="center"/>
              <w:rPr>
                <w:bCs/>
                <w:noProof/>
                <w:sz w:val="20"/>
                <w:szCs w:val="20"/>
              </w:rPr>
            </w:pPr>
            <w:r w:rsidRPr="00EE5772">
              <w:rPr>
                <w:bCs/>
                <w:noProof/>
                <w:sz w:val="20"/>
                <w:szCs w:val="20"/>
              </w:rPr>
              <w:t>13100</w:t>
            </w:r>
          </w:p>
        </w:tc>
      </w:tr>
      <w:tr w:rsidR="00AE5845" w:rsidRPr="00EE5772" w:rsidTr="00EE520B">
        <w:trPr>
          <w:trHeight w:val="283"/>
        </w:trPr>
        <w:tc>
          <w:tcPr>
            <w:tcW w:w="241" w:type="pct"/>
            <w:tcBorders>
              <w:top w:val="single" w:sz="4" w:space="0" w:color="auto"/>
              <w:left w:val="single" w:sz="4" w:space="0" w:color="auto"/>
              <w:bottom w:val="single" w:sz="4" w:space="0" w:color="auto"/>
              <w:right w:val="single" w:sz="4" w:space="0" w:color="auto"/>
            </w:tcBorders>
          </w:tcPr>
          <w:p w:rsidR="00AE5845" w:rsidRPr="00EE5772" w:rsidRDefault="00AE5845" w:rsidP="00EE5772">
            <w:pPr>
              <w:pStyle w:val="a4"/>
              <w:numPr>
                <w:ilvl w:val="0"/>
                <w:numId w:val="6"/>
              </w:numPr>
              <w:spacing w:after="0"/>
              <w:rPr>
                <w:sz w:val="20"/>
                <w:szCs w:val="20"/>
                <w:lang w:eastAsia="en-US"/>
              </w:rPr>
            </w:pPr>
          </w:p>
        </w:tc>
        <w:tc>
          <w:tcPr>
            <w:tcW w:w="744" w:type="pct"/>
            <w:tcBorders>
              <w:top w:val="single" w:sz="4" w:space="0" w:color="auto"/>
              <w:left w:val="single" w:sz="4" w:space="0" w:color="auto"/>
              <w:bottom w:val="single" w:sz="4" w:space="0" w:color="auto"/>
              <w:right w:val="single" w:sz="4" w:space="0" w:color="auto"/>
            </w:tcBorders>
          </w:tcPr>
          <w:p w:rsidR="00AE5845" w:rsidRPr="00EE5772" w:rsidRDefault="00AE5845" w:rsidP="00EE5772">
            <w:pPr>
              <w:tabs>
                <w:tab w:val="center" w:pos="4677"/>
                <w:tab w:val="right" w:pos="9355"/>
              </w:tabs>
              <w:rPr>
                <w:sz w:val="20"/>
                <w:szCs w:val="20"/>
              </w:rPr>
            </w:pPr>
            <w:r>
              <w:rPr>
                <w:sz w:val="20"/>
                <w:szCs w:val="20"/>
              </w:rPr>
              <w:t xml:space="preserve">Печень куриная </w:t>
            </w:r>
          </w:p>
        </w:tc>
        <w:tc>
          <w:tcPr>
            <w:tcW w:w="3226" w:type="pct"/>
            <w:tcBorders>
              <w:top w:val="single" w:sz="4" w:space="0" w:color="auto"/>
              <w:left w:val="single" w:sz="4" w:space="0" w:color="auto"/>
              <w:bottom w:val="single" w:sz="4" w:space="0" w:color="auto"/>
              <w:right w:val="single" w:sz="4" w:space="0" w:color="auto"/>
            </w:tcBorders>
          </w:tcPr>
          <w:p w:rsidR="00AE5845" w:rsidRDefault="00AE5845" w:rsidP="00EE5772">
            <w:pPr>
              <w:rPr>
                <w:sz w:val="20"/>
                <w:szCs w:val="20"/>
                <w:shd w:val="clear" w:color="auto" w:fill="FFFFFF"/>
              </w:rPr>
            </w:pPr>
            <w:r w:rsidRPr="00AE5845">
              <w:rPr>
                <w:sz w:val="20"/>
                <w:szCs w:val="20"/>
                <w:shd w:val="clear" w:color="auto" w:fill="FFFFFF"/>
              </w:rPr>
              <w:t>Обработанная печень, состоящая из одной или двух долей, упругой консистенции с гладкой поверхностью, от бурого до коричневато-красного цвета, чистая, без желчного пузыря, пятен от разлитой желчи и посторонних прирезей, с наличием незначительных остатков жировой и соединительной тканей</w:t>
            </w:r>
          </w:p>
          <w:p w:rsidR="00AE5845" w:rsidRDefault="00AE5845" w:rsidP="00EE5772">
            <w:pPr>
              <w:rPr>
                <w:sz w:val="20"/>
                <w:szCs w:val="20"/>
                <w:shd w:val="clear" w:color="auto" w:fill="FFFFFF"/>
              </w:rPr>
            </w:pPr>
            <w:r w:rsidRPr="00AE5845">
              <w:rPr>
                <w:sz w:val="20"/>
                <w:szCs w:val="20"/>
                <w:shd w:val="clear" w:color="auto" w:fill="FFFFFF"/>
              </w:rPr>
              <w:t>Упаковка от 0,700 до 1,2 кг не должна содержать вскрытий, вмятин, порезов и иных повреждений.</w:t>
            </w:r>
          </w:p>
          <w:p w:rsidR="00AE5845" w:rsidRPr="00EE5772" w:rsidRDefault="00AE5845" w:rsidP="00AE5845">
            <w:pPr>
              <w:rPr>
                <w:sz w:val="20"/>
                <w:szCs w:val="20"/>
                <w:shd w:val="clear" w:color="auto" w:fill="FFFFFF"/>
              </w:rPr>
            </w:pPr>
            <w:r w:rsidRPr="00AE5845">
              <w:rPr>
                <w:sz w:val="20"/>
                <w:szCs w:val="20"/>
                <w:shd w:val="clear" w:color="auto" w:fill="FFFFFF"/>
              </w:rPr>
              <w:t>В соответствии с  ГОСТ 3165</w:t>
            </w:r>
            <w:r>
              <w:rPr>
                <w:sz w:val="20"/>
                <w:szCs w:val="20"/>
                <w:shd w:val="clear" w:color="auto" w:fill="FFFFFF"/>
              </w:rPr>
              <w:t>7</w:t>
            </w:r>
            <w:r w:rsidRPr="00AE5845">
              <w:rPr>
                <w:sz w:val="20"/>
                <w:szCs w:val="20"/>
                <w:shd w:val="clear" w:color="auto" w:fill="FFFFFF"/>
              </w:rPr>
              <w:t>-2012</w:t>
            </w:r>
            <w:r>
              <w:rPr>
                <w:sz w:val="20"/>
                <w:szCs w:val="20"/>
                <w:shd w:val="clear" w:color="auto" w:fill="FFFFFF"/>
              </w:rPr>
              <w:t xml:space="preserve"> </w:t>
            </w:r>
          </w:p>
        </w:tc>
        <w:tc>
          <w:tcPr>
            <w:tcW w:w="395" w:type="pct"/>
            <w:tcBorders>
              <w:top w:val="single" w:sz="4" w:space="0" w:color="auto"/>
              <w:left w:val="single" w:sz="4" w:space="0" w:color="auto"/>
              <w:bottom w:val="single" w:sz="4" w:space="0" w:color="auto"/>
              <w:right w:val="single" w:sz="4" w:space="0" w:color="auto"/>
            </w:tcBorders>
          </w:tcPr>
          <w:p w:rsidR="00AE5845" w:rsidRPr="00EE5772" w:rsidRDefault="00AE5845" w:rsidP="00EE5772">
            <w:pPr>
              <w:jc w:val="center"/>
              <w:rPr>
                <w:bCs/>
                <w:noProof/>
                <w:sz w:val="20"/>
                <w:szCs w:val="20"/>
              </w:rPr>
            </w:pPr>
            <w:r>
              <w:rPr>
                <w:bCs/>
                <w:noProof/>
                <w:sz w:val="20"/>
                <w:szCs w:val="20"/>
              </w:rPr>
              <w:t>кг</w:t>
            </w:r>
          </w:p>
        </w:tc>
        <w:tc>
          <w:tcPr>
            <w:tcW w:w="395" w:type="pct"/>
            <w:tcBorders>
              <w:top w:val="single" w:sz="4" w:space="0" w:color="auto"/>
              <w:left w:val="single" w:sz="4" w:space="0" w:color="auto"/>
              <w:bottom w:val="single" w:sz="4" w:space="0" w:color="auto"/>
              <w:right w:val="single" w:sz="4" w:space="0" w:color="auto"/>
            </w:tcBorders>
          </w:tcPr>
          <w:p w:rsidR="00AE5845" w:rsidRPr="00EE5772" w:rsidRDefault="00AE5845" w:rsidP="00EE5772">
            <w:pPr>
              <w:jc w:val="center"/>
              <w:rPr>
                <w:bCs/>
                <w:noProof/>
                <w:sz w:val="20"/>
                <w:szCs w:val="20"/>
              </w:rPr>
            </w:pPr>
            <w:r>
              <w:rPr>
                <w:bCs/>
                <w:noProof/>
                <w:sz w:val="20"/>
                <w:szCs w:val="20"/>
              </w:rPr>
              <w:t>50</w:t>
            </w:r>
          </w:p>
        </w:tc>
      </w:tr>
    </w:tbl>
    <w:p w:rsidR="0031625B" w:rsidRPr="00EE5772" w:rsidRDefault="0031625B" w:rsidP="00EE5772">
      <w:pPr>
        <w:rPr>
          <w:sz w:val="18"/>
          <w:szCs w:val="18"/>
        </w:rPr>
      </w:pPr>
    </w:p>
    <w:p w:rsidR="00B80E9C" w:rsidRPr="003A6D24" w:rsidRDefault="00B80E9C" w:rsidP="00B80E9C">
      <w:pPr>
        <w:pStyle w:val="a4"/>
        <w:numPr>
          <w:ilvl w:val="0"/>
          <w:numId w:val="3"/>
        </w:numPr>
        <w:spacing w:after="0"/>
        <w:ind w:left="0" w:firstLine="284"/>
      </w:pPr>
      <w:r w:rsidRPr="003A6D24">
        <w:t>Продукты поставляются партиями по заявкам заказчика, направленной посредством автоматической системы заказов «Электронный ордер» или телефонной связи, в течение следующего рабочего дня после получения поставщиком данной заявки. Поставка осуществляется как один раз в неделю, так и ежедневно, в зависимости от заявки заказчика с 8-00 до 15-00.  Поставщик обязан согласовать с Заказчиком точное время и дату поставки каждой партии товара по адресу: г. Пермь, ул. В. Каменского, 1 (пищеблок).</w:t>
      </w:r>
    </w:p>
    <w:p w:rsidR="00B80E9C" w:rsidRPr="003A6D24" w:rsidRDefault="00B80E9C" w:rsidP="00B80E9C">
      <w:pPr>
        <w:pStyle w:val="a4"/>
        <w:widowControl w:val="0"/>
        <w:numPr>
          <w:ilvl w:val="0"/>
          <w:numId w:val="3"/>
        </w:numPr>
        <w:suppressLineNumbers/>
        <w:spacing w:after="0"/>
        <w:ind w:left="0" w:firstLine="284"/>
      </w:pPr>
      <w:r w:rsidRPr="003A6D24">
        <w:t xml:space="preserve"> Поставка товара осуществляется специализированным транспортом Поставщика. Товар поставляется в соответствии с санитарными правилами условий осуществления услуг по производству, хранению, отпуску и поставке товаров, с соблюдением температурного режима. Поставляемый товар должен быть в таре пригодной для данного товара. Риски утраты или порчи товара в процессе его поставки несет Поставщик. </w:t>
      </w:r>
    </w:p>
    <w:p w:rsidR="00B80E9C" w:rsidRPr="003A6D24" w:rsidRDefault="00B80E9C" w:rsidP="00B80E9C">
      <w:pPr>
        <w:pStyle w:val="a4"/>
        <w:widowControl w:val="0"/>
        <w:numPr>
          <w:ilvl w:val="0"/>
          <w:numId w:val="3"/>
        </w:numPr>
        <w:suppressLineNumbers/>
        <w:spacing w:after="0"/>
        <w:ind w:left="0" w:firstLine="284"/>
      </w:pPr>
      <w:r w:rsidRPr="003A6D24">
        <w:t>В случае поставки товара, не указанной в спецификации, её оплата не производится. Поставщик доставляет товар, осуществляет выгрузку, заносит товар на склад Заказчика собственными силами и за свой счет.</w:t>
      </w:r>
    </w:p>
    <w:p w:rsidR="00B80E9C" w:rsidRPr="003A6D24" w:rsidRDefault="00B80E9C" w:rsidP="00B80E9C">
      <w:pPr>
        <w:pStyle w:val="a4"/>
        <w:widowControl w:val="0"/>
        <w:numPr>
          <w:ilvl w:val="0"/>
          <w:numId w:val="3"/>
        </w:numPr>
        <w:suppressLineNumbers/>
        <w:spacing w:after="0"/>
        <w:ind w:left="0" w:firstLine="284"/>
      </w:pPr>
      <w:r w:rsidRPr="003A6D24">
        <w:t>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w:t>
      </w:r>
    </w:p>
    <w:p w:rsidR="00B80E9C" w:rsidRPr="003A6D24" w:rsidRDefault="00B80E9C" w:rsidP="00B80E9C">
      <w:pPr>
        <w:pStyle w:val="a4"/>
        <w:numPr>
          <w:ilvl w:val="0"/>
          <w:numId w:val="3"/>
        </w:numPr>
        <w:spacing w:after="0"/>
        <w:ind w:left="0" w:firstLine="284"/>
      </w:pPr>
      <w:r w:rsidRPr="003A6D24">
        <w:t>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w:t>
      </w:r>
    </w:p>
    <w:p w:rsidR="00B80E9C" w:rsidRPr="003A6D24" w:rsidRDefault="00B80E9C" w:rsidP="00B80E9C">
      <w:pPr>
        <w:pStyle w:val="a4"/>
        <w:numPr>
          <w:ilvl w:val="0"/>
          <w:numId w:val="3"/>
        </w:numPr>
        <w:spacing w:after="0"/>
        <w:ind w:left="0" w:firstLine="284"/>
      </w:pPr>
      <w:r w:rsidRPr="003A6D24">
        <w:t xml:space="preserve">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w:t>
      </w:r>
    </w:p>
    <w:p w:rsidR="00B80E9C" w:rsidRPr="003A6D24" w:rsidRDefault="00B80E9C" w:rsidP="00B80E9C">
      <w:pPr>
        <w:pStyle w:val="a4"/>
        <w:numPr>
          <w:ilvl w:val="0"/>
          <w:numId w:val="3"/>
        </w:numPr>
        <w:spacing w:after="0"/>
        <w:ind w:left="0" w:firstLine="284"/>
      </w:pPr>
      <w:r w:rsidRPr="003A6D24">
        <w:t>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p w:rsidR="00B80E9C" w:rsidRPr="003A6D24" w:rsidRDefault="00B80E9C" w:rsidP="00B80E9C">
      <w:pPr>
        <w:pStyle w:val="a4"/>
        <w:numPr>
          <w:ilvl w:val="0"/>
          <w:numId w:val="3"/>
        </w:numPr>
        <w:spacing w:after="0"/>
        <w:ind w:left="0" w:firstLine="284"/>
      </w:pPr>
      <w:r w:rsidRPr="003A6D24">
        <w:t xml:space="preserve">Остаточный срок годности поставляемого товара на момент поставки его Заказчику должен составлять </w:t>
      </w:r>
      <w:r w:rsidRPr="003A6D24">
        <w:rPr>
          <w:b/>
        </w:rPr>
        <w:t>не менее 80%</w:t>
      </w:r>
      <w:r w:rsidRPr="003A6D24">
        <w:t xml:space="preserve"> основного срока годности, установленного на данный товар.</w:t>
      </w:r>
    </w:p>
    <w:p w:rsidR="00B80E9C" w:rsidRPr="003A6D24" w:rsidRDefault="00B80E9C" w:rsidP="00B80E9C">
      <w:pPr>
        <w:pStyle w:val="a4"/>
        <w:numPr>
          <w:ilvl w:val="0"/>
          <w:numId w:val="3"/>
        </w:numPr>
        <w:spacing w:after="0"/>
        <w:ind w:left="0" w:firstLine="284"/>
        <w:rPr>
          <w:color w:val="000000"/>
        </w:rPr>
      </w:pPr>
      <w:r w:rsidRPr="003A6D24">
        <w:rPr>
          <w:color w:val="000000"/>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rsidR="00B80E9C" w:rsidRPr="003A6D24" w:rsidRDefault="00B80E9C" w:rsidP="00B80E9C">
      <w:pPr>
        <w:pStyle w:val="a4"/>
        <w:numPr>
          <w:ilvl w:val="0"/>
          <w:numId w:val="3"/>
        </w:numPr>
        <w:spacing w:after="0"/>
        <w:ind w:left="0" w:firstLine="284"/>
        <w:rPr>
          <w:color w:val="000000"/>
        </w:rPr>
      </w:pPr>
      <w:r w:rsidRPr="003A6D24">
        <w:rPr>
          <w:bCs/>
        </w:rPr>
        <w:t>Форма, сроки и порядок оплаты товаров</w:t>
      </w:r>
    </w:p>
    <w:p w:rsidR="00B80E9C" w:rsidRPr="003A6D24" w:rsidRDefault="00B80E9C" w:rsidP="00B80E9C">
      <w:pPr>
        <w:pStyle w:val="a4"/>
        <w:spacing w:after="0"/>
        <w:ind w:left="284" w:firstLine="425"/>
        <w:rPr>
          <w:color w:val="000000"/>
        </w:rPr>
      </w:pPr>
      <w:r w:rsidRPr="003A6D24">
        <w:rPr>
          <w:bCs/>
        </w:rPr>
        <w:t>Аванс – не предусмотрен</w:t>
      </w:r>
      <w:r w:rsidRPr="003A6D24">
        <w:t>.</w:t>
      </w:r>
    </w:p>
    <w:p w:rsidR="00B80E9C" w:rsidRDefault="00B80E9C" w:rsidP="00B80E9C">
      <w:pPr>
        <w:pStyle w:val="a4"/>
        <w:tabs>
          <w:tab w:val="left" w:pos="284"/>
        </w:tabs>
        <w:spacing w:after="0"/>
        <w:ind w:left="0" w:right="153"/>
      </w:pPr>
      <w:r w:rsidRPr="003A6D24">
        <w:t xml:space="preserve">Порядок оплаты – безналичный расчет. Оплата производится в течение </w:t>
      </w:r>
      <w:r w:rsidRPr="003A6D24">
        <w:rPr>
          <w:b/>
        </w:rPr>
        <w:t>40 рабочих дней</w:t>
      </w:r>
      <w:r w:rsidRPr="003A6D24">
        <w:t xml:space="preserve"> с момента фактической приемки каждой партии товара (при наличии всех необходимых документов: паспорта, сертификаты, счета-фактуры, ТТН и т.д.)</w:t>
      </w:r>
    </w:p>
    <w:p w:rsidR="00973F5A" w:rsidRPr="00973F5A" w:rsidRDefault="00973F5A" w:rsidP="00973F5A">
      <w:pPr>
        <w:tabs>
          <w:tab w:val="left" w:pos="284"/>
        </w:tabs>
        <w:suppressAutoHyphens w:val="0"/>
        <w:ind w:right="153"/>
        <w:jc w:val="both"/>
        <w:rPr>
          <w:rFonts w:eastAsia="Calibri"/>
          <w:lang w:eastAsia="en-US"/>
        </w:rPr>
      </w:pPr>
      <w:r w:rsidRPr="00973F5A">
        <w:rPr>
          <w:rFonts w:eastAsia="Calibri"/>
          <w:b/>
          <w:lang w:eastAsia="en-US"/>
        </w:rPr>
        <w:t>11</w:t>
      </w:r>
      <w:r w:rsidRPr="00973F5A">
        <w:rPr>
          <w:rFonts w:eastAsia="Calibri"/>
          <w:lang w:eastAsia="en-US"/>
        </w:rPr>
        <w:t xml:space="preserve">. Срок поставки продукции: </w:t>
      </w:r>
    </w:p>
    <w:p w:rsidR="00973F5A" w:rsidRPr="00973F5A" w:rsidRDefault="00973F5A" w:rsidP="00973F5A">
      <w:pPr>
        <w:tabs>
          <w:tab w:val="left" w:pos="284"/>
        </w:tabs>
        <w:suppressAutoHyphens w:val="0"/>
        <w:ind w:right="153"/>
        <w:jc w:val="both"/>
        <w:rPr>
          <w:rFonts w:eastAsia="Calibri"/>
          <w:lang w:eastAsia="en-US"/>
        </w:rPr>
      </w:pPr>
      <w:r w:rsidRPr="00973F5A">
        <w:rPr>
          <w:rFonts w:eastAsia="Calibri"/>
          <w:lang w:eastAsia="en-US"/>
        </w:rPr>
        <w:t>Договор заключается сроком на 6 месяцев с 01.01.2025г.</w:t>
      </w:r>
    </w:p>
    <w:p w:rsidR="00B80E9C" w:rsidRPr="003A6D24" w:rsidRDefault="00B80E9C" w:rsidP="00973F5A">
      <w:pPr>
        <w:pStyle w:val="a4"/>
        <w:numPr>
          <w:ilvl w:val="0"/>
          <w:numId w:val="7"/>
        </w:numPr>
        <w:spacing w:after="0"/>
      </w:pPr>
      <w:r w:rsidRPr="003A6D24">
        <w:lastRenderedPageBreak/>
        <w:t>Предоставлять поставщику заявки на товар в электронном виде посредством автоматизированной системы заказов «Электронный ордер».</w:t>
      </w:r>
    </w:p>
    <w:p w:rsidR="00B80E9C" w:rsidRPr="003A6D24" w:rsidRDefault="00B80E9C" w:rsidP="00B80E9C">
      <w:pPr>
        <w:pStyle w:val="a4"/>
        <w:tabs>
          <w:tab w:val="left" w:pos="0"/>
        </w:tabs>
        <w:autoSpaceDE w:val="0"/>
        <w:autoSpaceDN w:val="0"/>
        <w:adjustRightInd w:val="0"/>
        <w:spacing w:after="0"/>
        <w:ind w:left="0" w:firstLine="284"/>
      </w:pPr>
      <w:r w:rsidRPr="003A6D24">
        <w:t xml:space="preserve">Заказчик отправляет ссылку Поставщику на автоматизированную систему заказов «Электронный ордер». </w:t>
      </w:r>
    </w:p>
    <w:p w:rsidR="00B80E9C" w:rsidRPr="003A6D24" w:rsidRDefault="00B80E9C" w:rsidP="00B80E9C">
      <w:pPr>
        <w:pStyle w:val="a4"/>
        <w:tabs>
          <w:tab w:val="left" w:pos="0"/>
        </w:tabs>
        <w:autoSpaceDE w:val="0"/>
        <w:autoSpaceDN w:val="0"/>
        <w:adjustRightInd w:val="0"/>
        <w:spacing w:after="0"/>
        <w:ind w:left="0" w:firstLine="284"/>
      </w:pPr>
      <w:r w:rsidRPr="003A6D24">
        <w:t>После перехода по ссылке, полученной от заказчика, поставщику необходимо зарегистрироваться в Электронном Ордере.</w:t>
      </w:r>
    </w:p>
    <w:p w:rsidR="00B80E9C" w:rsidRPr="003A6D24" w:rsidRDefault="00B80E9C" w:rsidP="00B80E9C">
      <w:pPr>
        <w:pStyle w:val="a4"/>
        <w:tabs>
          <w:tab w:val="left" w:pos="0"/>
        </w:tabs>
        <w:autoSpaceDE w:val="0"/>
        <w:autoSpaceDN w:val="0"/>
        <w:adjustRightInd w:val="0"/>
        <w:spacing w:after="0"/>
        <w:ind w:left="0" w:firstLine="284"/>
      </w:pPr>
      <w:r w:rsidRPr="003A6D24">
        <w:t>Поставщик обязан отслеживать поступление заявок в электронном виде через систему заказов «Электронный ордер». Обрабатывать их при поступлении в течении 1 рабочего дня.</w:t>
      </w:r>
    </w:p>
    <w:p w:rsidR="00B80E9C" w:rsidRPr="003A6D24" w:rsidRDefault="00B80E9C" w:rsidP="00B80E9C">
      <w:pPr>
        <w:pStyle w:val="a4"/>
        <w:tabs>
          <w:tab w:val="left" w:pos="0"/>
        </w:tabs>
        <w:autoSpaceDE w:val="0"/>
        <w:autoSpaceDN w:val="0"/>
        <w:adjustRightInd w:val="0"/>
        <w:spacing w:after="0"/>
        <w:ind w:left="0" w:firstLine="284"/>
      </w:pPr>
      <w:r w:rsidRPr="003A6D24">
        <w:t xml:space="preserve">Системой предусмотрены следующие статусы заказов: </w:t>
      </w:r>
    </w:p>
    <w:p w:rsidR="00B80E9C" w:rsidRPr="003A6D24" w:rsidRDefault="00B80E9C" w:rsidP="00B80E9C">
      <w:pPr>
        <w:pStyle w:val="a4"/>
        <w:tabs>
          <w:tab w:val="left" w:pos="0"/>
        </w:tabs>
        <w:autoSpaceDE w:val="0"/>
        <w:autoSpaceDN w:val="0"/>
        <w:adjustRightInd w:val="0"/>
        <w:spacing w:after="0"/>
        <w:ind w:left="0" w:firstLine="284"/>
      </w:pPr>
      <w:r w:rsidRPr="003A6D24">
        <w:t>- “Согласование” - Поставщику требуется подтвердить получение заказа в течении 1 рабочего дня.</w:t>
      </w:r>
    </w:p>
    <w:p w:rsidR="00B80E9C" w:rsidRPr="003A6D24" w:rsidRDefault="00B80E9C" w:rsidP="00B80E9C">
      <w:pPr>
        <w:pStyle w:val="a4"/>
        <w:tabs>
          <w:tab w:val="left" w:pos="0"/>
        </w:tabs>
        <w:autoSpaceDE w:val="0"/>
        <w:autoSpaceDN w:val="0"/>
        <w:adjustRightInd w:val="0"/>
        <w:spacing w:after="0"/>
        <w:ind w:left="0" w:firstLine="284"/>
      </w:pPr>
      <w:r w:rsidRPr="003A6D24">
        <w:t>- “Доставка” - Поставщику требуется загрузить сопроводительные документы и подтвердить отправку товаров в течении 2 рабочих дней.</w:t>
      </w:r>
    </w:p>
    <w:p w:rsidR="00B80E9C" w:rsidRPr="003A6D24" w:rsidRDefault="00B80E9C" w:rsidP="00B80E9C">
      <w:pPr>
        <w:pStyle w:val="a4"/>
        <w:tabs>
          <w:tab w:val="left" w:pos="0"/>
        </w:tabs>
        <w:autoSpaceDE w:val="0"/>
        <w:autoSpaceDN w:val="0"/>
        <w:adjustRightInd w:val="0"/>
        <w:spacing w:after="0"/>
        <w:ind w:left="0" w:firstLine="284"/>
      </w:pPr>
      <w:r w:rsidRPr="003A6D24">
        <w:t>В случае неисполнения данного пункта, заключенный договор расторгается.</w:t>
      </w:r>
    </w:p>
    <w:p w:rsidR="00B80E9C" w:rsidRPr="003A6D24" w:rsidRDefault="00B80E9C" w:rsidP="00B80E9C">
      <w:pPr>
        <w:pStyle w:val="a4"/>
        <w:tabs>
          <w:tab w:val="left" w:pos="1134"/>
        </w:tabs>
        <w:spacing w:after="0"/>
        <w:ind w:left="0" w:firstLine="284"/>
      </w:pPr>
      <w:r w:rsidRPr="003A6D24">
        <w:t>Товар должен поставляться партиями по согласованию с Заказчиком.</w:t>
      </w:r>
    </w:p>
    <w:p w:rsidR="00B80E9C" w:rsidRPr="003A6D24" w:rsidRDefault="00B80E9C" w:rsidP="00B80E9C">
      <w:pPr>
        <w:pStyle w:val="a4"/>
        <w:tabs>
          <w:tab w:val="left" w:pos="1134"/>
        </w:tabs>
        <w:spacing w:after="0"/>
        <w:ind w:left="0" w:firstLine="284"/>
      </w:pPr>
    </w:p>
    <w:p w:rsidR="00186BBA" w:rsidRPr="00EE5772" w:rsidRDefault="00186BBA" w:rsidP="00EE5772"/>
    <w:p w:rsidR="00186BBA" w:rsidRDefault="00186BBA" w:rsidP="00EE5772">
      <w:pPr>
        <w:tabs>
          <w:tab w:val="left" w:pos="426"/>
          <w:tab w:val="left" w:pos="1134"/>
        </w:tabs>
        <w:jc w:val="center"/>
      </w:pPr>
      <w:r w:rsidRPr="00EE5772">
        <w:t>Форма коммерческого предложения</w:t>
      </w:r>
    </w:p>
    <w:p w:rsidR="00B80E9C" w:rsidRPr="00EE5772" w:rsidRDefault="00B80E9C" w:rsidP="00EE5772">
      <w:pPr>
        <w:tabs>
          <w:tab w:val="left" w:pos="426"/>
          <w:tab w:val="left" w:pos="1134"/>
        </w:tabs>
        <w:jc w:val="center"/>
      </w:pPr>
    </w:p>
    <w:tbl>
      <w:tblPr>
        <w:tblW w:w="10657" w:type="dxa"/>
        <w:tblInd w:w="-147" w:type="dxa"/>
        <w:tblLayout w:type="fixed"/>
        <w:tblCellMar>
          <w:left w:w="10" w:type="dxa"/>
          <w:right w:w="10" w:type="dxa"/>
        </w:tblCellMar>
        <w:tblLook w:val="04A0" w:firstRow="1" w:lastRow="0" w:firstColumn="1" w:lastColumn="0" w:noHBand="0" w:noVBand="1"/>
      </w:tblPr>
      <w:tblGrid>
        <w:gridCol w:w="554"/>
        <w:gridCol w:w="3876"/>
        <w:gridCol w:w="691"/>
        <w:gridCol w:w="691"/>
        <w:gridCol w:w="1245"/>
        <w:gridCol w:w="1107"/>
        <w:gridCol w:w="1111"/>
        <w:gridCol w:w="1382"/>
      </w:tblGrid>
      <w:tr w:rsidR="00186BBA" w:rsidRPr="00EE5772" w:rsidTr="00F500E6">
        <w:trPr>
          <w:trHeight w:val="525"/>
        </w:trPr>
        <w:tc>
          <w:tcPr>
            <w:tcW w:w="55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jc w:val="both"/>
              <w:rPr>
                <w:sz w:val="20"/>
                <w:szCs w:val="20"/>
                <w:lang w:eastAsia="en-US"/>
              </w:rPr>
            </w:pPr>
            <w:r w:rsidRPr="00EE5772">
              <w:rPr>
                <w:sz w:val="20"/>
                <w:szCs w:val="20"/>
                <w:lang w:eastAsia="en-US"/>
              </w:rPr>
              <w:t>№ п/п</w:t>
            </w:r>
          </w:p>
        </w:tc>
        <w:tc>
          <w:tcPr>
            <w:tcW w:w="38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center"/>
              <w:rPr>
                <w:sz w:val="20"/>
                <w:szCs w:val="20"/>
                <w:lang w:eastAsia="en-US"/>
              </w:rPr>
            </w:pPr>
            <w:r w:rsidRPr="00EE5772">
              <w:rPr>
                <w:sz w:val="20"/>
                <w:szCs w:val="20"/>
                <w:lang w:eastAsia="en-US"/>
              </w:rPr>
              <w:t>Наименование Товара</w:t>
            </w:r>
          </w:p>
        </w:tc>
        <w:tc>
          <w:tcPr>
            <w:tcW w:w="69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ind w:left="-93" w:right="-53"/>
              <w:jc w:val="center"/>
              <w:rPr>
                <w:sz w:val="20"/>
                <w:szCs w:val="20"/>
                <w:lang w:eastAsia="en-US"/>
              </w:rPr>
            </w:pPr>
            <w:r w:rsidRPr="00EE5772">
              <w:rPr>
                <w:sz w:val="20"/>
                <w:szCs w:val="20"/>
                <w:lang w:eastAsia="en-US"/>
              </w:rPr>
              <w:t>Ед.</w:t>
            </w:r>
            <w:r w:rsidRPr="00EE5772">
              <w:rPr>
                <w:sz w:val="20"/>
                <w:szCs w:val="20"/>
                <w:lang w:eastAsia="en-US"/>
              </w:rPr>
              <w:br/>
              <w:t>изм.</w:t>
            </w:r>
          </w:p>
        </w:tc>
        <w:tc>
          <w:tcPr>
            <w:tcW w:w="69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ind w:left="-93" w:right="-53"/>
              <w:jc w:val="center"/>
              <w:rPr>
                <w:sz w:val="20"/>
                <w:szCs w:val="20"/>
                <w:lang w:eastAsia="en-US"/>
              </w:rPr>
            </w:pPr>
            <w:r w:rsidRPr="00EE5772">
              <w:rPr>
                <w:sz w:val="20"/>
                <w:szCs w:val="20"/>
                <w:lang w:eastAsia="en-US"/>
              </w:rPr>
              <w:t xml:space="preserve">Кол-во   </w:t>
            </w:r>
          </w:p>
        </w:tc>
        <w:tc>
          <w:tcPr>
            <w:tcW w:w="124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center"/>
              <w:rPr>
                <w:sz w:val="20"/>
                <w:szCs w:val="20"/>
                <w:lang w:eastAsia="en-US"/>
              </w:rPr>
            </w:pPr>
            <w:r w:rsidRPr="00EE5772">
              <w:rPr>
                <w:sz w:val="20"/>
                <w:szCs w:val="20"/>
                <w:lang w:eastAsia="en-US"/>
              </w:rPr>
              <w:t>НДС, %.</w:t>
            </w:r>
          </w:p>
          <w:p w:rsidR="00186BBA" w:rsidRPr="00EE5772" w:rsidRDefault="00186BBA" w:rsidP="00EE5772">
            <w:pPr>
              <w:pStyle w:val="Standard"/>
              <w:snapToGrid w:val="0"/>
              <w:jc w:val="center"/>
              <w:rPr>
                <w:sz w:val="20"/>
                <w:szCs w:val="20"/>
                <w:lang w:eastAsia="en-US"/>
              </w:rPr>
            </w:pPr>
            <w:r w:rsidRPr="00EE5772">
              <w:rPr>
                <w:sz w:val="20"/>
                <w:szCs w:val="20"/>
                <w:lang w:eastAsia="en-US"/>
              </w:rPr>
              <w:t>/НДС не облагается</w:t>
            </w:r>
          </w:p>
        </w:tc>
        <w:tc>
          <w:tcPr>
            <w:tcW w:w="11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jc w:val="center"/>
              <w:rPr>
                <w:sz w:val="20"/>
                <w:szCs w:val="20"/>
                <w:lang w:eastAsia="en-US"/>
              </w:rPr>
            </w:pPr>
            <w:r w:rsidRPr="00EE5772">
              <w:rPr>
                <w:sz w:val="20"/>
                <w:szCs w:val="20"/>
                <w:lang w:eastAsia="en-US"/>
              </w:rPr>
              <w:t>Цена за ед. с НДС, руб.</w:t>
            </w:r>
          </w:p>
        </w:tc>
        <w:tc>
          <w:tcPr>
            <w:tcW w:w="11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center"/>
              <w:rPr>
                <w:sz w:val="20"/>
                <w:szCs w:val="20"/>
                <w:lang w:eastAsia="en-US"/>
              </w:rPr>
            </w:pPr>
            <w:r w:rsidRPr="00EE5772">
              <w:rPr>
                <w:sz w:val="20"/>
                <w:szCs w:val="20"/>
                <w:lang w:eastAsia="en-US"/>
              </w:rPr>
              <w:t>Сумма НДС, руб.</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6BBA" w:rsidRPr="00EE5772" w:rsidRDefault="00186BBA" w:rsidP="00EE5772">
            <w:pPr>
              <w:pStyle w:val="Standard"/>
              <w:snapToGrid w:val="0"/>
              <w:jc w:val="center"/>
              <w:rPr>
                <w:sz w:val="20"/>
                <w:szCs w:val="20"/>
                <w:lang w:eastAsia="en-US"/>
              </w:rPr>
            </w:pPr>
            <w:r w:rsidRPr="00EE5772">
              <w:rPr>
                <w:sz w:val="20"/>
                <w:szCs w:val="20"/>
                <w:lang w:eastAsia="en-US"/>
              </w:rPr>
              <w:t>Стоимость вкл. НДС, руб.</w:t>
            </w:r>
          </w:p>
        </w:tc>
      </w:tr>
      <w:tr w:rsidR="00186BBA" w:rsidRPr="00EE5772" w:rsidTr="00F500E6">
        <w:trPr>
          <w:trHeight w:val="381"/>
        </w:trPr>
        <w:tc>
          <w:tcPr>
            <w:tcW w:w="55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jc w:val="both"/>
              <w:rPr>
                <w:sz w:val="20"/>
                <w:szCs w:val="20"/>
                <w:lang w:eastAsia="en-US"/>
              </w:rPr>
            </w:pPr>
            <w:r w:rsidRPr="00EE5772">
              <w:rPr>
                <w:sz w:val="20"/>
                <w:szCs w:val="20"/>
                <w:lang w:eastAsia="en-US"/>
              </w:rPr>
              <w:t>1</w:t>
            </w:r>
          </w:p>
        </w:tc>
        <w:tc>
          <w:tcPr>
            <w:tcW w:w="387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uppressAutoHyphens w:val="0"/>
              <w:snapToGrid w:val="0"/>
              <w:jc w:val="both"/>
              <w:rPr>
                <w:iCs/>
                <w:sz w:val="20"/>
                <w:szCs w:val="20"/>
                <w:lang w:eastAsia="en-US"/>
              </w:rPr>
            </w:pPr>
          </w:p>
        </w:tc>
        <w:tc>
          <w:tcPr>
            <w:tcW w:w="69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ind w:left="-108" w:right="-108"/>
              <w:jc w:val="both"/>
              <w:rPr>
                <w:sz w:val="20"/>
                <w:szCs w:val="20"/>
                <w:lang w:eastAsia="en-US"/>
              </w:rPr>
            </w:pPr>
          </w:p>
        </w:tc>
        <w:tc>
          <w:tcPr>
            <w:tcW w:w="69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ind w:right="-108"/>
              <w:jc w:val="both"/>
              <w:rPr>
                <w:sz w:val="20"/>
                <w:szCs w:val="20"/>
                <w:lang w:eastAsia="en-US"/>
              </w:rPr>
            </w:pPr>
          </w:p>
        </w:tc>
        <w:tc>
          <w:tcPr>
            <w:tcW w:w="124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both"/>
              <w:rPr>
                <w:sz w:val="20"/>
                <w:szCs w:val="20"/>
                <w:lang w:eastAsia="en-US"/>
              </w:rPr>
            </w:pPr>
          </w:p>
        </w:tc>
        <w:tc>
          <w:tcPr>
            <w:tcW w:w="1107"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both"/>
              <w:rPr>
                <w:sz w:val="20"/>
                <w:szCs w:val="20"/>
                <w:lang w:eastAsia="en-US"/>
              </w:rPr>
            </w:pPr>
          </w:p>
        </w:tc>
        <w:tc>
          <w:tcPr>
            <w:tcW w:w="110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86BBA" w:rsidRPr="00EE5772" w:rsidRDefault="00186BBA" w:rsidP="00EE5772">
            <w:pPr>
              <w:pStyle w:val="Standard"/>
              <w:snapToGrid w:val="0"/>
              <w:jc w:val="both"/>
              <w:rPr>
                <w:sz w:val="20"/>
                <w:szCs w:val="20"/>
                <w:lang w:eastAsia="en-US"/>
              </w:rPr>
            </w:pPr>
          </w:p>
        </w:tc>
        <w:tc>
          <w:tcPr>
            <w:tcW w:w="138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86BBA" w:rsidRPr="00EE5772" w:rsidRDefault="00186BBA" w:rsidP="00EE5772">
            <w:pPr>
              <w:pStyle w:val="Standard"/>
              <w:snapToGrid w:val="0"/>
              <w:jc w:val="both"/>
              <w:rPr>
                <w:sz w:val="20"/>
                <w:szCs w:val="20"/>
                <w:lang w:eastAsia="en-US"/>
              </w:rPr>
            </w:pPr>
          </w:p>
        </w:tc>
      </w:tr>
      <w:tr w:rsidR="00186BBA" w:rsidRPr="00EE5772" w:rsidTr="00F500E6">
        <w:trPr>
          <w:trHeight w:val="211"/>
        </w:trPr>
        <w:tc>
          <w:tcPr>
            <w:tcW w:w="9275"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86BBA" w:rsidRPr="00EE5772" w:rsidRDefault="00186BBA" w:rsidP="00EE5772">
            <w:pPr>
              <w:pStyle w:val="Standard"/>
              <w:snapToGrid w:val="0"/>
              <w:jc w:val="both"/>
              <w:rPr>
                <w:sz w:val="20"/>
                <w:szCs w:val="20"/>
                <w:lang w:eastAsia="en-US"/>
              </w:rPr>
            </w:pPr>
            <w:r w:rsidRPr="00EE5772">
              <w:rPr>
                <w:sz w:val="20"/>
                <w:szCs w:val="20"/>
                <w:lang w:eastAsia="en-US"/>
              </w:rPr>
              <w:t>ИТОГО:</w:t>
            </w:r>
          </w:p>
        </w:tc>
        <w:tc>
          <w:tcPr>
            <w:tcW w:w="138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86BBA" w:rsidRPr="00EE5772" w:rsidRDefault="00186BBA" w:rsidP="00EE5772">
            <w:pPr>
              <w:pStyle w:val="Standard"/>
              <w:snapToGrid w:val="0"/>
              <w:jc w:val="both"/>
              <w:rPr>
                <w:sz w:val="20"/>
                <w:szCs w:val="20"/>
                <w:lang w:eastAsia="en-US"/>
              </w:rPr>
            </w:pPr>
          </w:p>
        </w:tc>
      </w:tr>
    </w:tbl>
    <w:p w:rsidR="00186BBA" w:rsidRPr="00EE5772" w:rsidRDefault="00186BBA" w:rsidP="00EE5772"/>
    <w:sectPr w:rsidR="00186BBA" w:rsidRPr="00EE5772" w:rsidSect="00B273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804"/>
    <w:multiLevelType w:val="hybridMultilevel"/>
    <w:tmpl w:val="C69A9814"/>
    <w:lvl w:ilvl="0" w:tplc="B29E003C">
      <w:start w:val="1"/>
      <w:numFmt w:val="decimal"/>
      <w:lvlText w:val="%1."/>
      <w:lvlJc w:val="left"/>
      <w:pPr>
        <w:ind w:left="1069" w:hanging="360"/>
      </w:pPr>
      <w:rPr>
        <w:b/>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4044AD6"/>
    <w:multiLevelType w:val="hybridMultilevel"/>
    <w:tmpl w:val="7ED8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201F55"/>
    <w:multiLevelType w:val="hybridMultilevel"/>
    <w:tmpl w:val="80025A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94A5C82"/>
    <w:multiLevelType w:val="hybridMultilevel"/>
    <w:tmpl w:val="5B0C53A2"/>
    <w:lvl w:ilvl="0" w:tplc="ED30097A">
      <w:start w:val="1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D5F5E22"/>
    <w:multiLevelType w:val="hybridMultilevel"/>
    <w:tmpl w:val="7A40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A2C78"/>
    <w:multiLevelType w:val="hybridMultilevel"/>
    <w:tmpl w:val="89B69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19"/>
    <w:rsid w:val="000743A4"/>
    <w:rsid w:val="00093A71"/>
    <w:rsid w:val="0013257A"/>
    <w:rsid w:val="0014686D"/>
    <w:rsid w:val="00185395"/>
    <w:rsid w:val="00186BBA"/>
    <w:rsid w:val="001A111D"/>
    <w:rsid w:val="001D463B"/>
    <w:rsid w:val="001E5E67"/>
    <w:rsid w:val="00253AC2"/>
    <w:rsid w:val="0027132F"/>
    <w:rsid w:val="00274EF9"/>
    <w:rsid w:val="00292332"/>
    <w:rsid w:val="002A0152"/>
    <w:rsid w:val="002E1319"/>
    <w:rsid w:val="00300E11"/>
    <w:rsid w:val="0031625B"/>
    <w:rsid w:val="003F2158"/>
    <w:rsid w:val="004900F4"/>
    <w:rsid w:val="00495CF8"/>
    <w:rsid w:val="004A78E6"/>
    <w:rsid w:val="004E6F6C"/>
    <w:rsid w:val="00515A8C"/>
    <w:rsid w:val="00717341"/>
    <w:rsid w:val="007334E6"/>
    <w:rsid w:val="00752099"/>
    <w:rsid w:val="007C2732"/>
    <w:rsid w:val="007D055F"/>
    <w:rsid w:val="00810AA2"/>
    <w:rsid w:val="00825C80"/>
    <w:rsid w:val="008A5CD9"/>
    <w:rsid w:val="00900CAA"/>
    <w:rsid w:val="00920E33"/>
    <w:rsid w:val="00922CB1"/>
    <w:rsid w:val="00973F5A"/>
    <w:rsid w:val="009D43C7"/>
    <w:rsid w:val="00A44FA6"/>
    <w:rsid w:val="00AB64F0"/>
    <w:rsid w:val="00AE5845"/>
    <w:rsid w:val="00B27333"/>
    <w:rsid w:val="00B417D6"/>
    <w:rsid w:val="00B80E9C"/>
    <w:rsid w:val="00BD13D8"/>
    <w:rsid w:val="00C426A6"/>
    <w:rsid w:val="00CB54D9"/>
    <w:rsid w:val="00D23DE6"/>
    <w:rsid w:val="00D26E37"/>
    <w:rsid w:val="00DD19AC"/>
    <w:rsid w:val="00E102F7"/>
    <w:rsid w:val="00E36F42"/>
    <w:rsid w:val="00EB0D76"/>
    <w:rsid w:val="00EE520B"/>
    <w:rsid w:val="00EE5772"/>
    <w:rsid w:val="00F17C4E"/>
    <w:rsid w:val="00F77007"/>
    <w:rsid w:val="00FB5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9A291-F8D6-4333-AB5E-5C0A7314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1"/>
    <w:basedOn w:val="a"/>
    <w:semiHidden/>
    <w:unhideWhenUsed/>
    <w:qFormat/>
    <w:rsid w:val="002E1319"/>
    <w:pPr>
      <w:suppressAutoHyphens w:val="0"/>
      <w:spacing w:before="100" w:beforeAutospacing="1" w:after="100" w:afterAutospacing="1"/>
    </w:pPr>
    <w:rPr>
      <w:lang w:eastAsia="ru-RU"/>
    </w:rPr>
  </w:style>
  <w:style w:type="paragraph" w:customStyle="1" w:styleId="1">
    <w:name w:val="Обычный1"/>
    <w:rsid w:val="002E1319"/>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a4">
    <w:name w:val="List Paragraph"/>
    <w:basedOn w:val="a"/>
    <w:link w:val="a5"/>
    <w:qFormat/>
    <w:rsid w:val="0027132F"/>
    <w:pPr>
      <w:suppressAutoHyphens w:val="0"/>
      <w:spacing w:after="60"/>
      <w:ind w:left="720"/>
      <w:contextualSpacing/>
      <w:jc w:val="both"/>
    </w:pPr>
    <w:rPr>
      <w:lang w:eastAsia="ru-RU"/>
    </w:rPr>
  </w:style>
  <w:style w:type="paragraph" w:styleId="a6">
    <w:name w:val="Balloon Text"/>
    <w:basedOn w:val="a"/>
    <w:link w:val="a7"/>
    <w:uiPriority w:val="99"/>
    <w:semiHidden/>
    <w:unhideWhenUsed/>
    <w:rsid w:val="00C426A6"/>
    <w:rPr>
      <w:rFonts w:ascii="Segoe UI" w:hAnsi="Segoe UI" w:cs="Segoe UI"/>
      <w:sz w:val="18"/>
      <w:szCs w:val="18"/>
    </w:rPr>
  </w:style>
  <w:style w:type="character" w:customStyle="1" w:styleId="a7">
    <w:name w:val="Текст выноски Знак"/>
    <w:basedOn w:val="a0"/>
    <w:link w:val="a6"/>
    <w:uiPriority w:val="99"/>
    <w:semiHidden/>
    <w:rsid w:val="00C426A6"/>
    <w:rPr>
      <w:rFonts w:ascii="Segoe UI" w:eastAsia="Times New Roman" w:hAnsi="Segoe UI" w:cs="Segoe UI"/>
      <w:sz w:val="18"/>
      <w:szCs w:val="18"/>
      <w:lang w:eastAsia="ar-SA"/>
    </w:rPr>
  </w:style>
  <w:style w:type="character" w:customStyle="1" w:styleId="a5">
    <w:name w:val="Абзац списка Знак"/>
    <w:basedOn w:val="a0"/>
    <w:link w:val="a4"/>
    <w:locked/>
    <w:rsid w:val="00E36F42"/>
    <w:rPr>
      <w:rFonts w:ascii="Times New Roman" w:eastAsia="Times New Roman" w:hAnsi="Times New Roman" w:cs="Times New Roman"/>
      <w:sz w:val="24"/>
      <w:szCs w:val="24"/>
      <w:lang w:eastAsia="ru-RU"/>
    </w:rPr>
  </w:style>
  <w:style w:type="paragraph" w:customStyle="1" w:styleId="Standard">
    <w:name w:val="Standard"/>
    <w:rsid w:val="00186BBA"/>
    <w:pPr>
      <w:suppressAutoHyphens/>
      <w:autoSpaceDN w:val="0"/>
      <w:spacing w:after="0" w:line="240" w:lineRule="auto"/>
    </w:pPr>
    <w:rPr>
      <w:rFonts w:ascii="Times New Roman" w:eastAsia="Calibri"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4090">
      <w:bodyDiv w:val="1"/>
      <w:marLeft w:val="0"/>
      <w:marRight w:val="0"/>
      <w:marTop w:val="0"/>
      <w:marBottom w:val="0"/>
      <w:divBdr>
        <w:top w:val="none" w:sz="0" w:space="0" w:color="auto"/>
        <w:left w:val="none" w:sz="0" w:space="0" w:color="auto"/>
        <w:bottom w:val="none" w:sz="0" w:space="0" w:color="auto"/>
        <w:right w:val="none" w:sz="0" w:space="0" w:color="auto"/>
      </w:divBdr>
    </w:div>
    <w:div w:id="689381622">
      <w:bodyDiv w:val="1"/>
      <w:marLeft w:val="0"/>
      <w:marRight w:val="0"/>
      <w:marTop w:val="0"/>
      <w:marBottom w:val="0"/>
      <w:divBdr>
        <w:top w:val="none" w:sz="0" w:space="0" w:color="auto"/>
        <w:left w:val="none" w:sz="0" w:space="0" w:color="auto"/>
        <w:bottom w:val="none" w:sz="0" w:space="0" w:color="auto"/>
        <w:right w:val="none" w:sz="0" w:space="0" w:color="auto"/>
      </w:divBdr>
    </w:div>
    <w:div w:id="785540371">
      <w:bodyDiv w:val="1"/>
      <w:marLeft w:val="0"/>
      <w:marRight w:val="0"/>
      <w:marTop w:val="0"/>
      <w:marBottom w:val="0"/>
      <w:divBdr>
        <w:top w:val="none" w:sz="0" w:space="0" w:color="auto"/>
        <w:left w:val="none" w:sz="0" w:space="0" w:color="auto"/>
        <w:bottom w:val="none" w:sz="0" w:space="0" w:color="auto"/>
        <w:right w:val="none" w:sz="0" w:space="0" w:color="auto"/>
      </w:divBdr>
    </w:div>
    <w:div w:id="800539428">
      <w:bodyDiv w:val="1"/>
      <w:marLeft w:val="0"/>
      <w:marRight w:val="0"/>
      <w:marTop w:val="0"/>
      <w:marBottom w:val="0"/>
      <w:divBdr>
        <w:top w:val="none" w:sz="0" w:space="0" w:color="auto"/>
        <w:left w:val="none" w:sz="0" w:space="0" w:color="auto"/>
        <w:bottom w:val="none" w:sz="0" w:space="0" w:color="auto"/>
        <w:right w:val="none" w:sz="0" w:space="0" w:color="auto"/>
      </w:divBdr>
    </w:div>
    <w:div w:id="915096153">
      <w:bodyDiv w:val="1"/>
      <w:marLeft w:val="0"/>
      <w:marRight w:val="0"/>
      <w:marTop w:val="0"/>
      <w:marBottom w:val="0"/>
      <w:divBdr>
        <w:top w:val="none" w:sz="0" w:space="0" w:color="auto"/>
        <w:left w:val="none" w:sz="0" w:space="0" w:color="auto"/>
        <w:bottom w:val="none" w:sz="0" w:space="0" w:color="auto"/>
        <w:right w:val="none" w:sz="0" w:space="0" w:color="auto"/>
      </w:divBdr>
    </w:div>
    <w:div w:id="1641380401">
      <w:bodyDiv w:val="1"/>
      <w:marLeft w:val="0"/>
      <w:marRight w:val="0"/>
      <w:marTop w:val="0"/>
      <w:marBottom w:val="0"/>
      <w:divBdr>
        <w:top w:val="none" w:sz="0" w:space="0" w:color="auto"/>
        <w:left w:val="none" w:sz="0" w:space="0" w:color="auto"/>
        <w:bottom w:val="none" w:sz="0" w:space="0" w:color="auto"/>
        <w:right w:val="none" w:sz="0" w:space="0" w:color="auto"/>
      </w:divBdr>
    </w:div>
    <w:div w:id="17531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Галина Арсентьевна</dc:creator>
  <cp:lastModifiedBy>Эльза Усаева</cp:lastModifiedBy>
  <cp:revision>27</cp:revision>
  <cp:lastPrinted>2023-06-08T11:15:00Z</cp:lastPrinted>
  <dcterms:created xsi:type="dcterms:W3CDTF">2021-11-11T06:46:00Z</dcterms:created>
  <dcterms:modified xsi:type="dcterms:W3CDTF">2024-11-07T07:30:00Z</dcterms:modified>
</cp:coreProperties>
</file>