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A7" w:rsidRPr="00D6157C" w:rsidRDefault="009746A7" w:rsidP="009746A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157C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9746A7" w:rsidRPr="0030652B" w:rsidRDefault="009746A7" w:rsidP="009746A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157C">
        <w:rPr>
          <w:rFonts w:ascii="Times New Roman" w:hAnsi="Times New Roman" w:cs="Times New Roman"/>
          <w:b/>
          <w:sz w:val="24"/>
          <w:szCs w:val="24"/>
        </w:rPr>
        <w:t xml:space="preserve">к извещению </w:t>
      </w:r>
      <w:r w:rsidRPr="00B0554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9D64B3">
        <w:rPr>
          <w:rFonts w:ascii="Times New Roman" w:hAnsi="Times New Roman" w:cs="Times New Roman"/>
          <w:b/>
          <w:sz w:val="24"/>
          <w:szCs w:val="24"/>
        </w:rPr>
        <w:t>241601050</w:t>
      </w:r>
      <w:r w:rsidR="009D64B3" w:rsidRPr="009D64B3">
        <w:rPr>
          <w:rFonts w:ascii="Times New Roman" w:hAnsi="Times New Roman" w:cs="Times New Roman"/>
          <w:b/>
          <w:sz w:val="24"/>
          <w:szCs w:val="24"/>
        </w:rPr>
        <w:t>1</w:t>
      </w:r>
      <w:r w:rsidR="009D64B3">
        <w:rPr>
          <w:rFonts w:ascii="Times New Roman" w:hAnsi="Times New Roman" w:cs="Times New Roman"/>
          <w:b/>
          <w:sz w:val="24"/>
          <w:szCs w:val="24"/>
        </w:rPr>
        <w:t>1</w:t>
      </w:r>
    </w:p>
    <w:p w:rsidR="009746A7" w:rsidRPr="00D6157C" w:rsidRDefault="009746A7" w:rsidP="009746A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746A7" w:rsidRPr="004E1465" w:rsidRDefault="009746A7" w:rsidP="009746A7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6A5DAB">
        <w:rPr>
          <w:rFonts w:ascii="Times New Roman" w:hAnsi="Times New Roman" w:cs="Times New Roman"/>
          <w:b/>
        </w:rPr>
        <w:t>Техническое задание на поставку медицинских</w:t>
      </w:r>
      <w:r>
        <w:rPr>
          <w:rFonts w:ascii="Times New Roman" w:hAnsi="Times New Roman" w:cs="Times New Roman"/>
          <w:b/>
        </w:rPr>
        <w:t xml:space="preserve"> расходных материалов для </w:t>
      </w:r>
      <w:r w:rsidRPr="004E1465">
        <w:rPr>
          <w:rFonts w:ascii="Times New Roman" w:hAnsi="Times New Roman" w:cs="Times New Roman"/>
          <w:b/>
        </w:rPr>
        <w:t xml:space="preserve">нужд </w:t>
      </w:r>
      <w:r w:rsidRPr="004E1465">
        <w:rPr>
          <w:rFonts w:ascii="Times New Roman" w:hAnsi="Times New Roman" w:cs="Times New Roman"/>
          <w:b/>
          <w:bCs/>
        </w:rPr>
        <w:t>централизованной клинико-диагностической лаборатории</w:t>
      </w:r>
    </w:p>
    <w:p w:rsidR="009746A7" w:rsidRPr="006A5DAB" w:rsidRDefault="009746A7" w:rsidP="009746A7">
      <w:pPr>
        <w:ind w:firstLine="540"/>
        <w:jc w:val="center"/>
        <w:rPr>
          <w:rFonts w:ascii="Times New Roman" w:hAnsi="Times New Roman" w:cs="Times New Roman"/>
          <w:b/>
          <w:bCs/>
        </w:rPr>
      </w:pPr>
      <w:r w:rsidRPr="004E1465">
        <w:rPr>
          <w:rFonts w:ascii="Times New Roman" w:hAnsi="Times New Roman" w:cs="Times New Roman"/>
          <w:b/>
          <w:bCs/>
        </w:rPr>
        <w:t>ЧУЗ «КБ «</w:t>
      </w:r>
      <w:proofErr w:type="spellStart"/>
      <w:r w:rsidRPr="004E1465">
        <w:rPr>
          <w:rFonts w:ascii="Times New Roman" w:hAnsi="Times New Roman" w:cs="Times New Roman"/>
          <w:b/>
          <w:bCs/>
        </w:rPr>
        <w:t>РЖД-Медицина</w:t>
      </w:r>
      <w:proofErr w:type="spellEnd"/>
      <w:r w:rsidRPr="004E1465">
        <w:rPr>
          <w:rFonts w:ascii="Times New Roman" w:hAnsi="Times New Roman" w:cs="Times New Roman"/>
          <w:b/>
          <w:bCs/>
        </w:rPr>
        <w:t>» им. Н.А. Семашко</w:t>
      </w:r>
      <w:r w:rsidRPr="006A5DAB">
        <w:rPr>
          <w:rFonts w:ascii="Times New Roman" w:hAnsi="Times New Roman" w:cs="Times New Roman"/>
          <w:b/>
          <w:bCs/>
        </w:rPr>
        <w:t>»</w:t>
      </w:r>
    </w:p>
    <w:tbl>
      <w:tblPr>
        <w:tblW w:w="15904" w:type="dxa"/>
        <w:jc w:val="center"/>
        <w:tblLook w:val="04A0"/>
      </w:tblPr>
      <w:tblGrid>
        <w:gridCol w:w="752"/>
        <w:gridCol w:w="4026"/>
        <w:gridCol w:w="7013"/>
        <w:gridCol w:w="2306"/>
        <w:gridCol w:w="1807"/>
      </w:tblGrid>
      <w:tr w:rsidR="009746A7" w:rsidRPr="007A4AC7" w:rsidTr="00985502">
        <w:trPr>
          <w:trHeight w:val="480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7A4AC7" w:rsidRDefault="009746A7" w:rsidP="0098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4AC7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7A4AC7" w:rsidRDefault="009746A7" w:rsidP="0098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4AC7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Товара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7A4AC7" w:rsidRDefault="009746A7" w:rsidP="0098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Технические характеристики Товара</w:t>
            </w: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6A7" w:rsidRPr="007A4AC7" w:rsidRDefault="009746A7" w:rsidP="0098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7A4AC7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7A4AC7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7A4AC7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7A4AC7" w:rsidRDefault="009746A7" w:rsidP="0098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4AC7">
              <w:rPr>
                <w:rFonts w:ascii="Times New Roman" w:eastAsia="Times New Roman" w:hAnsi="Times New Roman" w:cs="Times New Roman"/>
                <w:b/>
                <w:bCs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-во*</w:t>
            </w:r>
          </w:p>
        </w:tc>
      </w:tr>
      <w:tr w:rsidR="009746A7" w:rsidRPr="0025660F" w:rsidTr="00985502">
        <w:trPr>
          <w:trHeight w:val="1906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25660F" w:rsidRDefault="009746A7" w:rsidP="0098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0F4441" w:rsidRDefault="009746A7" w:rsidP="0098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Пробирка вакуумная с лития гепарином,  4 мл, 13×75 мм, зеленый, ПЭТФ, уп.100 </w:t>
            </w:r>
            <w:proofErr w:type="spellStart"/>
            <w:proofErr w:type="gram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0F4441" w:rsidRDefault="009746A7" w:rsidP="0098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Пробирки используются для подсчета клеток крови и исследования параметров плазм. При смешивании с забранным материалом гепарин блокирует активность тромбина и тормозит переход растворимого фибриногена в нерастворимый фибрин, инактивируя необратимо факторы свертывания.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Материал для исследования: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гепаринизированная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кровь, плазма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>Область применения: иммунология, гематология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Центрифугирование: 1000 - 1500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- 10 минут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>Объем 4мл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>Размер 13х75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>Буквенный код LH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Упаковка 100 </w:t>
            </w:r>
            <w:proofErr w:type="spellStart"/>
            <w:proofErr w:type="gram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6A7" w:rsidRPr="000F4441" w:rsidRDefault="009746A7" w:rsidP="009855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4441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25660F" w:rsidRDefault="009746A7" w:rsidP="009855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746A7" w:rsidRPr="0025660F" w:rsidTr="00985502">
        <w:trPr>
          <w:trHeight w:val="808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25660F" w:rsidRDefault="009746A7" w:rsidP="0098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0F4441" w:rsidRDefault="009746A7" w:rsidP="0098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Наконечник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/дозаторов тип Универсальный  100-1000 мкл, уп.500 </w:t>
            </w:r>
            <w:proofErr w:type="spellStart"/>
            <w:proofErr w:type="gram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0F4441" w:rsidRDefault="009746A7" w:rsidP="0098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Наконечники для дозаторов  предназначены для взятия, переноса и высокоточного дозирования растворов (химреактивы, реагенты, биологические жидкости и т.п. в концентрациях, используемых в клинико-диагностических лабораториях, за исключением концентрированных органических растворителей) при помощи дозаторов. </w:t>
            </w:r>
            <w:proofErr w:type="gram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Совместим с большинством современных дозаторов (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Finpipette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Ленпипет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(250, 500, 1000),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Biohit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Sartorius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Proline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M-Line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одно- и многоканальные),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Eppendorf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Gilson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Pipetman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P),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Brand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Transferpette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Socorex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Acura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Calibra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), HTL (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Discovery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Nichiryo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Elkay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, CAPP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>Объем 100-1000 мкл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>Длина 71мм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>Диаметр верхний внутренний 7мм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>Упаковка 500шт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Наличие Регистрационного Удостоверения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Росздравнадзора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6A7" w:rsidRPr="000F4441" w:rsidRDefault="009746A7" w:rsidP="009855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4441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25660F" w:rsidRDefault="009746A7" w:rsidP="009855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746A7" w:rsidRPr="0025660F" w:rsidTr="00985502">
        <w:trPr>
          <w:trHeight w:val="1078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25660F" w:rsidRDefault="009746A7" w:rsidP="0098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0F4441" w:rsidRDefault="009746A7" w:rsidP="0098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определения циркулирующих иммунных  комплексов в сыворотке (плазме) крови </w:t>
            </w:r>
          </w:p>
        </w:tc>
        <w:tc>
          <w:tcPr>
            <w:tcW w:w="7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0F4441" w:rsidRDefault="009746A7" w:rsidP="0098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Набор реагентов для определения циркулирующих иммунных комплексов в сыворотке и плазме крови методом иммунного турбодиметрического анализа.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>Тип планшета: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96-луночный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полистироловый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стрипированный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стрип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8-луночный)</w:t>
            </w:r>
            <w:proofErr w:type="gram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proofErr w:type="gram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качественная характеристика.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Инструкция по заполнению характеристик в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заявке</w:t>
            </w:r>
            <w:proofErr w:type="gram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:З</w:t>
            </w:r>
            <w:proofErr w:type="gram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начение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характеристики не может изменяться участником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Обоснование применения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характеристики:Для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обеспечения возможности дробного использования набора.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Температура проведения иммунной реакции без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шейкирования-количественная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,≥ 18 и ≤ 25</w:t>
            </w:r>
            <w:proofErr w:type="gram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'.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Инструкция по заполнению характеристик в </w:t>
            </w:r>
            <w:proofErr w:type="spellStart"/>
            <w:proofErr w:type="gram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заявке-участник</w:t>
            </w:r>
            <w:proofErr w:type="spellEnd"/>
            <w:proofErr w:type="gram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закупки указывает в заявке диапазон значений характеристики.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Обоснование применения </w:t>
            </w:r>
            <w:proofErr w:type="spellStart"/>
            <w:proofErr w:type="gram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характеристики-Стандартизация</w:t>
            </w:r>
            <w:proofErr w:type="spellEnd"/>
            <w:proofErr w:type="gram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иммунологической реакции вне зависимости от температуры воздуха в лаборатории, путём проведения инкубации всегда в одних и тех же температурных условиях и без использования дополнительного оборудования (шейкера).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Еденица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измерения-набор</w:t>
            </w:r>
            <w:proofErr w:type="spellEnd"/>
            <w:proofErr w:type="gram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>Имеется Регистрационное удостоверение.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6A7" w:rsidRPr="000F4441" w:rsidRDefault="009746A7" w:rsidP="00985502">
            <w:pPr>
              <w:jc w:val="center"/>
              <w:rPr>
                <w:rFonts w:ascii="Times New Roman" w:hAnsi="Times New Roman" w:cs="Times New Roman"/>
              </w:rPr>
            </w:pPr>
            <w:r w:rsidRPr="000F4441">
              <w:rPr>
                <w:rFonts w:ascii="Times New Roman" w:hAnsi="Times New Roman" w:cs="Times New Roman"/>
              </w:rPr>
              <w:lastRenderedPageBreak/>
              <w:t>набор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25660F" w:rsidRDefault="009746A7" w:rsidP="009855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746A7" w:rsidRPr="0025660F" w:rsidTr="00985502">
        <w:trPr>
          <w:trHeight w:val="1416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25660F" w:rsidRDefault="009746A7" w:rsidP="0098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0F4441" w:rsidRDefault="009746A7" w:rsidP="0098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Цитрат натрия, 3-зам., 5% (Реагент 1), 4 х10 мл</w:t>
            </w:r>
          </w:p>
        </w:tc>
        <w:tc>
          <w:tcPr>
            <w:tcW w:w="7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0F4441" w:rsidRDefault="009746A7" w:rsidP="0098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5% раствор цитрата натрия для определения СОЭ.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>Готовый к применению, 4 фл</w:t>
            </w:r>
            <w:proofErr w:type="gram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10 мл.  Хранить при 18-25оС в течение всего срока хранения (3 года).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6A7" w:rsidRPr="000F4441" w:rsidRDefault="009746A7" w:rsidP="009855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4441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25660F" w:rsidRDefault="009746A7" w:rsidP="009855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746A7" w:rsidRPr="0025660F" w:rsidTr="00985502">
        <w:trPr>
          <w:trHeight w:val="1692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25660F" w:rsidRDefault="009746A7" w:rsidP="0098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0F4441" w:rsidRDefault="009746A7" w:rsidP="0098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Раствор гипохлорита натрия 10% высокоочищенный, 200мл</w:t>
            </w:r>
          </w:p>
        </w:tc>
        <w:tc>
          <w:tcPr>
            <w:tcW w:w="7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0F4441" w:rsidRDefault="009746A7" w:rsidP="0098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Химический реагент. Жидкое вещество, содержащее гипохлорит натрия в качестве первичного агента для разрушения болезнетворных микроорганизмов. Концентрация гипохлорита натрия не менее 10%. Объём флакона не менее 200 мл. Возможность использования для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деконтаминации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автоматических анализаторов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Wadiana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Erytra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Erytra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Eflexis</w:t>
            </w:r>
            <w:proofErr w:type="spell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6A7" w:rsidRPr="000F4441" w:rsidRDefault="009746A7" w:rsidP="009855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444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25660F" w:rsidRDefault="009746A7" w:rsidP="009855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746A7" w:rsidRPr="0025660F" w:rsidTr="00985502">
        <w:trPr>
          <w:trHeight w:val="1692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25660F" w:rsidRDefault="009746A7" w:rsidP="0098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0F4441" w:rsidRDefault="009746A7" w:rsidP="0098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выявления антител к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Treponema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pallidum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в реакции пассивной гемагглютинации (РПГА-БЕСТ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антипаллидум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) по ТУ 21.20.23-086-23548172-2021</w:t>
            </w:r>
          </w:p>
        </w:tc>
        <w:tc>
          <w:tcPr>
            <w:tcW w:w="7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0F4441" w:rsidRDefault="009746A7" w:rsidP="0098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и </w:t>
            </w:r>
            <w:proofErr w:type="gram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других</w:t>
            </w:r>
            <w:proofErr w:type="gram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связанных с ними материалов, предназначенный для качественного и/или количественного определения общих антител к бактерии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Treponema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pallidum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в клиническом образце методом агглютинации. Анализ предназначен для выявления бактериальной инфекции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Treponema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pallidum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, связанной с сифилисом.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>Количество выполняемых тестов =100, либо более 100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>Возможность определения титра антител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>Возможность определения титра антител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>Возможность определения титра антител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>Возможность использования ликвора для проведения анализа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Минимальное суммарное время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инкубации-не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более 45мин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Срок годности не менее 18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proofErr w:type="gram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опускается проведение исследования при температуре в диапазоне 18°С - 25°С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>В наборе 30 шт.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>Имеется Регистрационное удостоверение.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6A7" w:rsidRPr="000F4441" w:rsidRDefault="009746A7" w:rsidP="00985502">
            <w:pPr>
              <w:jc w:val="center"/>
              <w:rPr>
                <w:rFonts w:ascii="Times New Roman" w:hAnsi="Times New Roman" w:cs="Times New Roman"/>
              </w:rPr>
            </w:pPr>
            <w:r w:rsidRPr="000F4441">
              <w:rPr>
                <w:rFonts w:ascii="Times New Roman" w:hAnsi="Times New Roman" w:cs="Times New Roman"/>
              </w:rPr>
              <w:lastRenderedPageBreak/>
              <w:t>набор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25660F" w:rsidRDefault="009746A7" w:rsidP="009855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746A7" w:rsidRPr="0025660F" w:rsidTr="00985502">
        <w:trPr>
          <w:trHeight w:val="1692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25660F" w:rsidRDefault="009746A7" w:rsidP="0098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0F4441" w:rsidRDefault="009746A7" w:rsidP="0098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Контейнеры для слюны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Salivette,SARSTEDT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(500шт/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0F4441" w:rsidRDefault="009746A7" w:rsidP="0098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 для слюны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Salivette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® предназначен для сбора, транспортировки и первичной обработки образца слюны с целью дальнейшей диагностики заболеваний.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Фасовка 500 </w:t>
            </w:r>
            <w:proofErr w:type="spellStart"/>
            <w:proofErr w:type="gram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6A7" w:rsidRPr="000F4441" w:rsidRDefault="009746A7" w:rsidP="009855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4441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25660F" w:rsidRDefault="009746A7" w:rsidP="009855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746A7" w:rsidRPr="0025660F" w:rsidTr="00985502">
        <w:trPr>
          <w:trHeight w:val="1692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25660F" w:rsidRDefault="009746A7" w:rsidP="0098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0F4441" w:rsidRDefault="009746A7" w:rsidP="0098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Двухфазная система для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гемокультур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, (1уп</w:t>
            </w:r>
            <w:proofErr w:type="gram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10фл.) (Объём  60мл)</w:t>
            </w:r>
          </w:p>
        </w:tc>
        <w:tc>
          <w:tcPr>
            <w:tcW w:w="7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0F4441" w:rsidRDefault="009746A7" w:rsidP="0098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Комбинация плотной (20 мл) и жидкой (40 мл) среды в квадратном стеклянном флаконе. В упаковке 10 флаконов.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Состав среды (Плотная среда): 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proofErr w:type="gram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Специальный пептон - 23 г/литр; Дрожжевой экстракт - 2, г/литр; Глюкоза - 1,0 г/литр; Натрия хлорид - 5 г/литр; натрия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пируват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- 1 г/литр; Смесь витаминов - 1 г/литр; Буфер - 0,7 г/литр;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- 15 г/литр;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Карагенан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- 4 г/литр.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- 7,3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 w:type="page"/>
              <w:t>Состав среды (Жидкая среда):</w:t>
            </w:r>
            <w:proofErr w:type="gram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proofErr w:type="gram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Специальный пептон - 23 г/литр; Дрожжевой экстракт - 2, г/литр; Глюкоза - 3,0 г/литр; Натрия хлорид - 5 г/литр; натрия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пируват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- 1 г/литр; Смесь витаминов - 1,02 г/литр; Буфер - 1,9 г/литр; СПС - 0,25 г/литр.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- 7,3.</w:t>
            </w:r>
            <w:proofErr w:type="gram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Каждая упаковка имеет полиграфическую этикетку с инструкцией на русском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языке</w:t>
            </w:r>
            <w:proofErr w:type="gram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родукция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должна быть зарегистрирована в ФСЗ (ОКП 939816). Объём флакона 60 мл.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 w:type="page"/>
              <w:t>Регистрационное удостоверение имеется.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6A7" w:rsidRPr="000F4441" w:rsidRDefault="009746A7" w:rsidP="009855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4441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25660F" w:rsidRDefault="009746A7" w:rsidP="009855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746A7" w:rsidRPr="0025660F" w:rsidTr="00985502">
        <w:trPr>
          <w:trHeight w:val="1700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25660F" w:rsidRDefault="009746A7" w:rsidP="0098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0F4441" w:rsidRDefault="009746A7" w:rsidP="0098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Лента тепловой регистрации для лабораторного оборудования 80 мм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30 м наружная намотка (3 рулона в упаковке)</w:t>
            </w:r>
          </w:p>
        </w:tc>
        <w:tc>
          <w:tcPr>
            <w:tcW w:w="7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0F4441" w:rsidRDefault="009746A7" w:rsidP="0098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Мелованная бумага, покрытая термическим составом, реагирующим на нагревание. Совместимость с оборудованием следующих производителей: широким спектром производителей. Совместимо со следующими моделями: широким спектром моделей.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>Требуемые размерные характеристики: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Бумага смотана в рулон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термослоем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— наружу;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>Ширина рулона — 80±0,1 мм;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>Длина намотки не менее — 30±0,1 м;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>Внутренний диаметр втулки — 12±0,1 мм;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>Наличие диаграммной сетки — нет;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>Плотность бумажной основы — 55±5 г/кв</w:t>
            </w:r>
            <w:proofErr w:type="gram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>Масса одной ед. изделия не менее 132,00±5 г;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>Толщина бумажной основы 60±0,1 мкм;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>Белизна с лицевой стороны 83±3%;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Оптическая плотность, не менее 1,2;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Архивируемость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при соблюдении условий хранения не менее 7 лет;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>Наличие контрольной линии, нанесенной по краям, появляющейся не более чем через 0,5 м до окончания рулона и сигнализирующей о его окончании.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>Обязательное наличие сертификата (декларации) о соответствии, регистрационного удостоверения на момент поставки.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6A7" w:rsidRPr="000F4441" w:rsidRDefault="009746A7" w:rsidP="009855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4441">
              <w:rPr>
                <w:rFonts w:ascii="Times New Roman" w:hAnsi="Times New Roman" w:cs="Times New Roman"/>
              </w:rPr>
              <w:lastRenderedPageBreak/>
              <w:t>упак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25660F" w:rsidRDefault="009746A7" w:rsidP="009855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746A7" w:rsidRPr="0025660F" w:rsidTr="00985502">
        <w:trPr>
          <w:trHeight w:val="1700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25660F" w:rsidRDefault="009746A7" w:rsidP="0098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0F4441" w:rsidRDefault="009746A7" w:rsidP="0098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Сульфитный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мод. 1 Питательная среда для выявления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клостридий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сульфитредуцирующему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признаку сухая 250 г</w:t>
            </w:r>
          </w:p>
        </w:tc>
        <w:tc>
          <w:tcPr>
            <w:tcW w:w="7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0F4441" w:rsidRDefault="009746A7" w:rsidP="0098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Clostridium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. питательная среда ИВД, базовая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(Селективный и/или дифференциальный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питательная среда, предназначенная для выращивания и изоляции видов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Clostridium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анаэробов (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anaerobes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) из клинического образца.)"</w:t>
            </w:r>
            <w:proofErr w:type="gram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>Масса питательной среды (Грамм) 250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>Форма выпуска порошок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Панкреатический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гидролизат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казеина, г/л. не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менне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Экстракт пекарных дрожжей, г/л. не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менне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Железа цитрат, г/л. не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менне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>Натрия сульфит, г/л 0,5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микробиологический Мод. 1 не более</w:t>
            </w:r>
            <w:proofErr w:type="gram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6A7" w:rsidRPr="000F4441" w:rsidRDefault="009746A7" w:rsidP="009855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444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25660F" w:rsidRDefault="009746A7" w:rsidP="009855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746A7" w:rsidRPr="0025660F" w:rsidTr="00985502">
        <w:trPr>
          <w:trHeight w:val="1700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25660F" w:rsidRDefault="009746A7" w:rsidP="0098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0F4441" w:rsidRDefault="009746A7" w:rsidP="0098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Индикаторная бумага универсальная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 0-12, уп.100 </w:t>
            </w:r>
            <w:proofErr w:type="spellStart"/>
            <w:proofErr w:type="gram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0F4441" w:rsidRDefault="009746A7" w:rsidP="0098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441">
              <w:rPr>
                <w:rFonts w:ascii="Times New Roman" w:hAnsi="Times New Roman" w:cs="Times New Roman"/>
                <w:sz w:val="20"/>
                <w:szCs w:val="20"/>
              </w:rPr>
              <w:t xml:space="preserve">Интервал измерения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: 0-12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Шаг, ед. </w:t>
            </w:r>
            <w:proofErr w:type="spellStart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Pr="000F4441">
              <w:rPr>
                <w:rFonts w:ascii="Times New Roman" w:hAnsi="Times New Roman" w:cs="Times New Roman"/>
                <w:sz w:val="20"/>
                <w:szCs w:val="20"/>
              </w:rPr>
              <w:t>: 1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>Упаковка 100 шт.</w:t>
            </w:r>
            <w:r w:rsidRPr="000F4441">
              <w:rPr>
                <w:rFonts w:ascii="Times New Roman" w:hAnsi="Times New Roman" w:cs="Times New Roman"/>
                <w:sz w:val="20"/>
                <w:szCs w:val="20"/>
              </w:rPr>
              <w:br/>
              <w:t>Предназначена для определения кислотности почвы, воды и других субстанций.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6A7" w:rsidRPr="000F4441" w:rsidRDefault="009746A7" w:rsidP="009855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4441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46A7" w:rsidRPr="0025660F" w:rsidRDefault="009746A7" w:rsidP="009855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9746A7" w:rsidRPr="001B7CC6" w:rsidRDefault="009746A7" w:rsidP="009746A7">
      <w:pPr>
        <w:rPr>
          <w:rFonts w:ascii="Times New Roman" w:hAnsi="Times New Roman" w:cs="Times New Roman"/>
        </w:rPr>
      </w:pPr>
      <w:r w:rsidRPr="001B7CC6">
        <w:rPr>
          <w:rFonts w:ascii="Times New Roman" w:hAnsi="Times New Roman" w:cs="Times New Roman"/>
          <w:b/>
        </w:rPr>
        <w:t>*Общее количество товара определяется на основании заявок Покупателя в рамках и в пределах срока действия договора, заключенного по результатам настоящей закупки, проведенной путем запроса котировок</w:t>
      </w:r>
    </w:p>
    <w:p w:rsidR="00362532" w:rsidRDefault="00362532"/>
    <w:sectPr w:rsidR="00362532" w:rsidSect="009746A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46A7"/>
    <w:rsid w:val="00362532"/>
    <w:rsid w:val="009746A7"/>
    <w:rsid w:val="009D6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Жирный"/>
    <w:link w:val="a4"/>
    <w:uiPriority w:val="1"/>
    <w:qFormat/>
    <w:rsid w:val="009746A7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aliases w:val="Жирный Знак"/>
    <w:link w:val="a3"/>
    <w:uiPriority w:val="1"/>
    <w:locked/>
    <w:rsid w:val="009746A7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1107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gavrichenkovaea</dc:creator>
  <cp:keywords/>
  <dc:description/>
  <cp:lastModifiedBy>gavrichenkovaea</cp:lastModifiedBy>
  <cp:revision>3</cp:revision>
  <dcterms:created xsi:type="dcterms:W3CDTF">2024-11-19T10:02:00Z</dcterms:created>
  <dcterms:modified xsi:type="dcterms:W3CDTF">2024-11-19T11:57:00Z</dcterms:modified>
</cp:coreProperties>
</file>