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1B65" w14:textId="454D72E3" w:rsidR="003F5D85" w:rsidRPr="00961C4B" w:rsidRDefault="00961C4B" w:rsidP="00811D2E">
      <w:pPr>
        <w:pStyle w:val="a3"/>
        <w:spacing w:line="276" w:lineRule="auto"/>
        <w:ind w:firstLine="709"/>
        <w:rPr>
          <w:sz w:val="24"/>
          <w:szCs w:val="24"/>
        </w:rPr>
      </w:pPr>
      <w:r w:rsidRPr="00961C4B">
        <w:rPr>
          <w:sz w:val="24"/>
          <w:szCs w:val="24"/>
        </w:rPr>
        <w:t>Договор оказания услуг №</w:t>
      </w:r>
      <w:bookmarkStart w:id="0" w:name="дог"/>
      <w:bookmarkEnd w:id="0"/>
      <w:r w:rsidR="009A4054">
        <w:rPr>
          <w:sz w:val="24"/>
          <w:szCs w:val="24"/>
        </w:rPr>
        <w:t xml:space="preserve"> </w:t>
      </w:r>
      <w:r w:rsidR="00F15666">
        <w:rPr>
          <w:sz w:val="24"/>
          <w:szCs w:val="24"/>
        </w:rPr>
        <w:t>24010109188</w:t>
      </w:r>
    </w:p>
    <w:p w14:paraId="3A51D44C" w14:textId="77777777" w:rsidR="00961C4B" w:rsidRPr="00961C4B" w:rsidRDefault="00961C4B" w:rsidP="00811D2E">
      <w:pPr>
        <w:pStyle w:val="a3"/>
        <w:spacing w:line="276" w:lineRule="auto"/>
        <w:ind w:firstLine="709"/>
        <w:jc w:val="both"/>
        <w:rPr>
          <w:sz w:val="24"/>
          <w:szCs w:val="24"/>
        </w:rPr>
      </w:pPr>
    </w:p>
    <w:p w14:paraId="704A42F2" w14:textId="77777777" w:rsidR="00961C4B" w:rsidRPr="00961C4B" w:rsidRDefault="00961C4B" w:rsidP="00811D2E">
      <w:pPr>
        <w:pStyle w:val="a3"/>
        <w:spacing w:line="276" w:lineRule="auto"/>
        <w:ind w:firstLine="709"/>
        <w:jc w:val="both"/>
        <w:rPr>
          <w:sz w:val="24"/>
          <w:szCs w:val="24"/>
        </w:rPr>
      </w:pPr>
    </w:p>
    <w:tbl>
      <w:tblPr>
        <w:tblW w:w="5000" w:type="pct"/>
        <w:jc w:val="center"/>
        <w:tblLayout w:type="fixed"/>
        <w:tblLook w:val="0000" w:firstRow="0" w:lastRow="0" w:firstColumn="0" w:lastColumn="0" w:noHBand="0" w:noVBand="0"/>
      </w:tblPr>
      <w:tblGrid>
        <w:gridCol w:w="4962"/>
        <w:gridCol w:w="4960"/>
      </w:tblGrid>
      <w:tr w:rsidR="00961C4B" w:rsidRPr="00961C4B" w14:paraId="22875EB8" w14:textId="77777777" w:rsidTr="00987EAD">
        <w:trPr>
          <w:jc w:val="center"/>
        </w:trPr>
        <w:tc>
          <w:tcPr>
            <w:tcW w:w="4698" w:type="dxa"/>
          </w:tcPr>
          <w:p w14:paraId="6BF727DC" w14:textId="77777777" w:rsidR="00961C4B" w:rsidRPr="00961C4B" w:rsidRDefault="00961C4B" w:rsidP="00811D2E">
            <w:pPr>
              <w:spacing w:after="0"/>
              <w:jc w:val="both"/>
              <w:rPr>
                <w:rFonts w:ascii="Times New Roman" w:hAnsi="Times New Roman"/>
                <w:sz w:val="24"/>
                <w:szCs w:val="24"/>
              </w:rPr>
            </w:pPr>
            <w:r>
              <w:rPr>
                <w:rFonts w:ascii="Times New Roman" w:hAnsi="Times New Roman"/>
                <w:sz w:val="24"/>
                <w:szCs w:val="24"/>
              </w:rPr>
              <w:t>г. Москва</w:t>
            </w:r>
          </w:p>
        </w:tc>
        <w:tc>
          <w:tcPr>
            <w:tcW w:w="4697" w:type="dxa"/>
          </w:tcPr>
          <w:p w14:paraId="03C11D22" w14:textId="77777777" w:rsidR="00961C4B" w:rsidRPr="00961C4B" w:rsidRDefault="00961C4B" w:rsidP="00811D2E">
            <w:pPr>
              <w:spacing w:after="0"/>
              <w:jc w:val="right"/>
              <w:rPr>
                <w:rFonts w:ascii="Times New Roman" w:hAnsi="Times New Roman"/>
                <w:sz w:val="24"/>
                <w:szCs w:val="24"/>
              </w:rPr>
            </w:pPr>
            <w:bookmarkStart w:id="1" w:name="дата"/>
            <w:r w:rsidRPr="00961C4B">
              <w:rPr>
                <w:rFonts w:ascii="Times New Roman" w:hAnsi="Times New Roman"/>
                <w:sz w:val="24"/>
                <w:szCs w:val="24"/>
                <w:highlight w:val="yellow"/>
              </w:rPr>
              <w:t>«___»  __________ 20__</w:t>
            </w:r>
            <w:r w:rsidRPr="00961C4B">
              <w:rPr>
                <w:rFonts w:ascii="Times New Roman" w:hAnsi="Times New Roman"/>
                <w:sz w:val="24"/>
                <w:szCs w:val="24"/>
              </w:rPr>
              <w:t> г.</w:t>
            </w:r>
            <w:bookmarkEnd w:id="1"/>
          </w:p>
        </w:tc>
      </w:tr>
    </w:tbl>
    <w:p w14:paraId="3E49899E" w14:textId="77777777" w:rsidR="00961C4B" w:rsidRPr="00961C4B" w:rsidRDefault="00961C4B" w:rsidP="00811D2E">
      <w:pPr>
        <w:spacing w:after="0"/>
        <w:ind w:firstLine="709"/>
        <w:jc w:val="both"/>
        <w:rPr>
          <w:rFonts w:ascii="Times New Roman" w:hAnsi="Times New Roman"/>
          <w:b/>
          <w:sz w:val="24"/>
          <w:szCs w:val="24"/>
        </w:rPr>
      </w:pPr>
    </w:p>
    <w:p w14:paraId="263144E5" w14:textId="77777777" w:rsidR="00961C4B" w:rsidRPr="009A4054" w:rsidRDefault="009A4054" w:rsidP="00811D2E">
      <w:pPr>
        <w:pStyle w:val="paragraph"/>
        <w:spacing w:before="0" w:beforeAutospacing="0" w:after="0" w:afterAutospacing="0" w:line="276" w:lineRule="auto"/>
        <w:ind w:firstLine="709"/>
        <w:jc w:val="both"/>
        <w:textAlignment w:val="baseline"/>
      </w:pPr>
      <w:r w:rsidRPr="009A4054">
        <w:t xml:space="preserve">Частное учреждение здравоохранения «Центральная клиническая больница «РЖД-Медицина», именуемое далее «Заказчик», в лице директора </w:t>
      </w:r>
      <w:proofErr w:type="spellStart"/>
      <w:r w:rsidRPr="009A4054">
        <w:t>Акчуриной</w:t>
      </w:r>
      <w:proofErr w:type="spellEnd"/>
      <w:r w:rsidRPr="009A4054">
        <w:t xml:space="preserve"> Инны </w:t>
      </w:r>
      <w:proofErr w:type="spellStart"/>
      <w:r w:rsidRPr="009A4054">
        <w:t>Майильевны</w:t>
      </w:r>
      <w:proofErr w:type="spellEnd"/>
      <w:r w:rsidRPr="009A4054">
        <w:t>, действующей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14:paraId="4B2CDE81" w14:textId="77777777" w:rsidR="00961C4B" w:rsidRPr="00961C4B" w:rsidRDefault="00961C4B" w:rsidP="00811D2E">
      <w:pPr>
        <w:pStyle w:val="1"/>
        <w:keepNext w:val="0"/>
        <w:spacing w:before="0" w:after="0" w:line="276" w:lineRule="auto"/>
        <w:jc w:val="center"/>
        <w:rPr>
          <w:rFonts w:ascii="Times New Roman" w:hAnsi="Times New Roman"/>
          <w:sz w:val="24"/>
          <w:szCs w:val="24"/>
        </w:rPr>
      </w:pPr>
      <w:r w:rsidRPr="00961C4B">
        <w:rPr>
          <w:rFonts w:ascii="Times New Roman" w:hAnsi="Times New Roman"/>
          <w:sz w:val="24"/>
          <w:szCs w:val="24"/>
        </w:rPr>
        <w:t>1. Предмет Договора</w:t>
      </w:r>
    </w:p>
    <w:p w14:paraId="1360E87D" w14:textId="6C4AFC48" w:rsidR="00961C4B" w:rsidRPr="00280668" w:rsidRDefault="00961C4B" w:rsidP="00811D2E">
      <w:pPr>
        <w:pStyle w:val="af"/>
        <w:widowControl/>
        <w:numPr>
          <w:ilvl w:val="1"/>
          <w:numId w:val="2"/>
        </w:numPr>
        <w:autoSpaceDE/>
        <w:autoSpaceDN/>
        <w:adjustRightInd/>
        <w:spacing w:line="276" w:lineRule="auto"/>
        <w:ind w:left="0" w:right="57" w:firstLine="710"/>
        <w:jc w:val="both"/>
        <w:rPr>
          <w:sz w:val="24"/>
          <w:szCs w:val="24"/>
        </w:rPr>
      </w:pPr>
      <w:bookmarkStart w:id="2" w:name="zPredmet"/>
      <w:bookmarkEnd w:id="2"/>
      <w:r w:rsidRPr="00961C4B">
        <w:rPr>
          <w:sz w:val="24"/>
          <w:szCs w:val="24"/>
        </w:rPr>
        <w:t xml:space="preserve">Заказчик поручает, а </w:t>
      </w:r>
      <w:r w:rsidRPr="00961C4B">
        <w:rPr>
          <w:rStyle w:val="normaltextrun"/>
          <w:sz w:val="24"/>
          <w:szCs w:val="24"/>
        </w:rPr>
        <w:t>Исполнитель</w:t>
      </w:r>
      <w:r w:rsidR="00F4264F">
        <w:rPr>
          <w:rStyle w:val="normaltextrun"/>
          <w:sz w:val="24"/>
          <w:szCs w:val="24"/>
        </w:rPr>
        <w:t xml:space="preserve"> </w:t>
      </w:r>
      <w:r w:rsidR="00280668">
        <w:rPr>
          <w:sz w:val="24"/>
          <w:szCs w:val="24"/>
        </w:rPr>
        <w:t>принимает на себя обязательства о</w:t>
      </w:r>
      <w:r w:rsidRPr="00280668">
        <w:rPr>
          <w:sz w:val="24"/>
          <w:szCs w:val="24"/>
        </w:rPr>
        <w:t xml:space="preserve">казать </w:t>
      </w:r>
      <w:r w:rsidR="003F5D85" w:rsidRPr="003F5D85">
        <w:rPr>
          <w:sz w:val="24"/>
          <w:szCs w:val="24"/>
        </w:rPr>
        <w:t>медицинские услуги по проведению молекулярно-генетических лабораторных исследований предоставляемых Заказчиком образцов биологического материала физических лиц, являющихся пациентами Заказчика</w:t>
      </w:r>
      <w:r w:rsidR="007210DB">
        <w:rPr>
          <w:sz w:val="24"/>
          <w:szCs w:val="24"/>
        </w:rPr>
        <w:t xml:space="preserve"> (далее - услуги)</w:t>
      </w:r>
      <w:r w:rsidR="007C3045">
        <w:rPr>
          <w:sz w:val="24"/>
          <w:szCs w:val="24"/>
        </w:rPr>
        <w:t>,</w:t>
      </w:r>
      <w:r w:rsidR="007210DB">
        <w:rPr>
          <w:sz w:val="24"/>
          <w:szCs w:val="24"/>
        </w:rPr>
        <w:t xml:space="preserve"> </w:t>
      </w:r>
      <w:r w:rsidRPr="00280668">
        <w:rPr>
          <w:sz w:val="24"/>
          <w:szCs w:val="24"/>
        </w:rPr>
        <w:t>в соответствии с Требованиями к оказанию услуг (Приложение № 1 к Договору</w:t>
      </w:r>
      <w:r w:rsidR="005B2790">
        <w:rPr>
          <w:sz w:val="24"/>
          <w:szCs w:val="24"/>
        </w:rPr>
        <w:t xml:space="preserve">). </w:t>
      </w:r>
      <w:r w:rsidRPr="00280668">
        <w:rPr>
          <w:sz w:val="24"/>
          <w:szCs w:val="24"/>
        </w:rPr>
        <w:t>По результатам оказания Услуг, перечисленных в Требованиях к оказываемым услугам (Приложении № 1), Заказчик обязуется принять и оплатить оказанные услуги.</w:t>
      </w:r>
    </w:p>
    <w:p w14:paraId="07C3ACED" w14:textId="77777777" w:rsidR="000A0EA9" w:rsidRDefault="00961C4B" w:rsidP="00811D2E">
      <w:pPr>
        <w:pStyle w:val="a5"/>
        <w:spacing w:after="0" w:line="276" w:lineRule="auto"/>
        <w:ind w:firstLine="709"/>
        <w:jc w:val="both"/>
        <w:rPr>
          <w:rFonts w:eastAsia="Calibri"/>
          <w:kern w:val="3"/>
        </w:rPr>
      </w:pPr>
      <w:r w:rsidRPr="00961C4B">
        <w:t xml:space="preserve">1.2. </w:t>
      </w:r>
      <w:r w:rsidRPr="000A0EA9">
        <w:t>Оказание услуг</w:t>
      </w:r>
      <w:r w:rsidR="000A0EA9">
        <w:t xml:space="preserve"> осуществляется по адресу</w:t>
      </w:r>
      <w:r w:rsidRPr="000A0EA9">
        <w:t xml:space="preserve"> места нахождения </w:t>
      </w:r>
      <w:r w:rsidR="003F5D85">
        <w:t>Исполнителя</w:t>
      </w:r>
      <w:r w:rsidR="000A0EA9">
        <w:t xml:space="preserve">: </w:t>
      </w:r>
      <w:r w:rsidR="003F5D85">
        <w:rPr>
          <w:rFonts w:eastAsia="Calibri"/>
          <w:kern w:val="3"/>
        </w:rPr>
        <w:t>___________________________________________________________________________</w:t>
      </w:r>
      <w:proofErr w:type="gramStart"/>
      <w:r w:rsidR="003F5D85">
        <w:rPr>
          <w:rFonts w:eastAsia="Calibri"/>
          <w:kern w:val="3"/>
        </w:rPr>
        <w:t>_ .</w:t>
      </w:r>
      <w:proofErr w:type="gramEnd"/>
    </w:p>
    <w:p w14:paraId="78CDA555" w14:textId="77777777" w:rsidR="007405DC" w:rsidRPr="00DA2B12" w:rsidRDefault="007405DC" w:rsidP="00811D2E">
      <w:pPr>
        <w:pStyle w:val="a5"/>
        <w:spacing w:after="0" w:line="276" w:lineRule="auto"/>
        <w:ind w:firstLine="709"/>
        <w:jc w:val="both"/>
      </w:pPr>
      <w:r>
        <w:rPr>
          <w:rFonts w:eastAsia="Calibri"/>
          <w:kern w:val="3"/>
        </w:rPr>
        <w:t>1.3. Исполнитель оказывает Услуги на основании Лицензии на осуществление __________ № _________ от __________, выданной ___________.</w:t>
      </w:r>
    </w:p>
    <w:p w14:paraId="044CB8A6" w14:textId="77777777" w:rsidR="00961C4B" w:rsidRPr="00961C4B" w:rsidRDefault="00961C4B" w:rsidP="00811D2E">
      <w:pPr>
        <w:pStyle w:val="a5"/>
        <w:spacing w:after="0" w:line="276" w:lineRule="auto"/>
        <w:ind w:firstLine="709"/>
        <w:jc w:val="both"/>
        <w:rPr>
          <w:i/>
          <w:u w:val="single"/>
        </w:rPr>
      </w:pPr>
    </w:p>
    <w:p w14:paraId="7B832812" w14:textId="77777777" w:rsidR="00811D2E" w:rsidRPr="00811D2E" w:rsidRDefault="00811D2E" w:rsidP="00811D2E">
      <w:pPr>
        <w:spacing w:after="0"/>
        <w:jc w:val="center"/>
        <w:outlineLvl w:val="0"/>
        <w:rPr>
          <w:rFonts w:ascii="Times New Roman" w:hAnsi="Times New Roman"/>
          <w:b/>
          <w:bCs/>
          <w:i/>
          <w:kern w:val="32"/>
          <w:sz w:val="24"/>
          <w:szCs w:val="24"/>
        </w:rPr>
      </w:pPr>
      <w:bookmarkStart w:id="3" w:name="zID"/>
      <w:bookmarkEnd w:id="3"/>
      <w:r w:rsidRPr="00811D2E">
        <w:rPr>
          <w:rFonts w:ascii="Times New Roman" w:hAnsi="Times New Roman"/>
          <w:b/>
          <w:bCs/>
          <w:kern w:val="32"/>
          <w:sz w:val="24"/>
          <w:szCs w:val="24"/>
        </w:rPr>
        <w:t xml:space="preserve">2. Срок действия Договора и срок </w:t>
      </w:r>
      <w:r w:rsidRPr="00811D2E">
        <w:rPr>
          <w:rFonts w:ascii="Times New Roman" w:hAnsi="Times New Roman"/>
          <w:b/>
          <w:bCs/>
          <w:i/>
          <w:kern w:val="32"/>
          <w:sz w:val="24"/>
          <w:szCs w:val="24"/>
        </w:rPr>
        <w:t>оказания Услуг</w:t>
      </w:r>
    </w:p>
    <w:p w14:paraId="71A5448E" w14:textId="77777777" w:rsidR="00811D2E" w:rsidRPr="00811D2E" w:rsidRDefault="00811D2E" w:rsidP="00811D2E">
      <w:pPr>
        <w:spacing w:after="0"/>
        <w:ind w:firstLine="709"/>
        <w:jc w:val="both"/>
        <w:rPr>
          <w:rFonts w:ascii="Times New Roman" w:hAnsi="Times New Roman"/>
          <w:sz w:val="24"/>
          <w:szCs w:val="24"/>
        </w:rPr>
      </w:pPr>
      <w:r w:rsidRPr="00811D2E">
        <w:rPr>
          <w:rFonts w:ascii="Times New Roman" w:hAnsi="Times New Roman"/>
          <w:sz w:val="24"/>
          <w:szCs w:val="24"/>
        </w:rPr>
        <w:t>2.1.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6C43EBE7" w14:textId="51D31611" w:rsidR="00811D2E" w:rsidRPr="00811D2E" w:rsidRDefault="00811D2E" w:rsidP="00811D2E">
      <w:pPr>
        <w:spacing w:after="0"/>
        <w:ind w:firstLine="709"/>
        <w:jc w:val="both"/>
        <w:rPr>
          <w:rFonts w:ascii="Times New Roman" w:hAnsi="Times New Roman"/>
          <w:sz w:val="24"/>
          <w:szCs w:val="24"/>
        </w:rPr>
      </w:pPr>
      <w:r w:rsidRPr="00811D2E">
        <w:rPr>
          <w:rFonts w:ascii="Times New Roman" w:hAnsi="Times New Roman"/>
          <w:sz w:val="24"/>
          <w:szCs w:val="24"/>
        </w:rPr>
        <w:t xml:space="preserve">2.2. Начало </w:t>
      </w:r>
      <w:r w:rsidRPr="00811D2E">
        <w:rPr>
          <w:rFonts w:ascii="Times New Roman" w:hAnsi="Times New Roman"/>
          <w:i/>
          <w:sz w:val="24"/>
          <w:szCs w:val="24"/>
        </w:rPr>
        <w:t>оказания Услуг</w:t>
      </w:r>
      <w:r w:rsidRPr="00811D2E">
        <w:rPr>
          <w:rFonts w:ascii="Times New Roman" w:hAnsi="Times New Roman"/>
          <w:sz w:val="24"/>
          <w:szCs w:val="24"/>
        </w:rPr>
        <w:t xml:space="preserve"> – </w:t>
      </w:r>
      <w:r w:rsidRPr="00811D2E">
        <w:rPr>
          <w:rFonts w:ascii="Times New Roman" w:hAnsi="Times New Roman"/>
          <w:i/>
          <w:sz w:val="24"/>
          <w:szCs w:val="24"/>
        </w:rPr>
        <w:t>с момента подписания Сторонами настоящего</w:t>
      </w:r>
      <w:r w:rsidRPr="00811D2E">
        <w:rPr>
          <w:rFonts w:ascii="Times New Roman" w:hAnsi="Times New Roman"/>
          <w:sz w:val="24"/>
          <w:szCs w:val="24"/>
        </w:rPr>
        <w:t xml:space="preserve"> </w:t>
      </w:r>
      <w:r w:rsidRPr="00811D2E">
        <w:rPr>
          <w:rFonts w:ascii="Times New Roman" w:hAnsi="Times New Roman"/>
          <w:i/>
          <w:sz w:val="24"/>
          <w:szCs w:val="24"/>
        </w:rPr>
        <w:t>Договора</w:t>
      </w:r>
    </w:p>
    <w:p w14:paraId="04BDE18D" w14:textId="13BD51DE" w:rsidR="00811D2E" w:rsidRDefault="00811D2E" w:rsidP="00811D2E">
      <w:pPr>
        <w:spacing w:after="0"/>
        <w:ind w:firstLine="709"/>
        <w:jc w:val="both"/>
        <w:rPr>
          <w:rFonts w:ascii="Times New Roman" w:hAnsi="Times New Roman"/>
          <w:sz w:val="24"/>
          <w:szCs w:val="24"/>
        </w:rPr>
      </w:pPr>
      <w:r w:rsidRPr="00811D2E">
        <w:rPr>
          <w:rFonts w:ascii="Times New Roman" w:hAnsi="Times New Roman"/>
          <w:sz w:val="24"/>
          <w:szCs w:val="24"/>
        </w:rPr>
        <w:t xml:space="preserve">Окончание </w:t>
      </w:r>
      <w:r w:rsidRPr="00811D2E">
        <w:rPr>
          <w:rFonts w:ascii="Times New Roman" w:hAnsi="Times New Roman"/>
          <w:i/>
          <w:sz w:val="24"/>
          <w:szCs w:val="24"/>
        </w:rPr>
        <w:t>оказания Услуг</w:t>
      </w:r>
      <w:r w:rsidRPr="00811D2E">
        <w:rPr>
          <w:rFonts w:ascii="Times New Roman" w:hAnsi="Times New Roman"/>
          <w:sz w:val="24"/>
          <w:szCs w:val="24"/>
        </w:rPr>
        <w:t xml:space="preserve"> </w:t>
      </w:r>
      <w:proofErr w:type="gramStart"/>
      <w:r w:rsidRPr="00811D2E">
        <w:rPr>
          <w:rFonts w:ascii="Times New Roman" w:hAnsi="Times New Roman"/>
          <w:sz w:val="24"/>
          <w:szCs w:val="24"/>
        </w:rPr>
        <w:t xml:space="preserve">- </w:t>
      </w:r>
      <w:r>
        <w:rPr>
          <w:rFonts w:ascii="Times New Roman" w:hAnsi="Times New Roman"/>
          <w:sz w:val="24"/>
          <w:szCs w:val="24"/>
        </w:rPr>
        <w:t xml:space="preserve"> в</w:t>
      </w:r>
      <w:proofErr w:type="gramEnd"/>
      <w:r>
        <w:rPr>
          <w:rFonts w:ascii="Times New Roman" w:hAnsi="Times New Roman"/>
          <w:sz w:val="24"/>
          <w:szCs w:val="24"/>
        </w:rPr>
        <w:t xml:space="preserve"> течение 12 (двенадцать) месяцев с момента </w:t>
      </w:r>
      <w:r w:rsidR="007C3045">
        <w:rPr>
          <w:rFonts w:ascii="Times New Roman" w:hAnsi="Times New Roman"/>
          <w:sz w:val="24"/>
          <w:szCs w:val="24"/>
        </w:rPr>
        <w:t>подписания Сторонами</w:t>
      </w:r>
      <w:r>
        <w:rPr>
          <w:rFonts w:ascii="Times New Roman" w:hAnsi="Times New Roman"/>
          <w:sz w:val="24"/>
          <w:szCs w:val="24"/>
        </w:rPr>
        <w:t xml:space="preserve"> настоящего Договора.</w:t>
      </w:r>
    </w:p>
    <w:p w14:paraId="00869C7B" w14:textId="351D3A35" w:rsidR="007C3045" w:rsidRPr="00811D2E" w:rsidRDefault="007C3045" w:rsidP="00811D2E">
      <w:pPr>
        <w:spacing w:after="0"/>
        <w:ind w:firstLine="709"/>
        <w:jc w:val="both"/>
        <w:rPr>
          <w:rFonts w:ascii="Times New Roman" w:hAnsi="Times New Roman"/>
          <w:sz w:val="24"/>
          <w:szCs w:val="24"/>
        </w:rPr>
      </w:pPr>
      <w:r>
        <w:rPr>
          <w:rFonts w:ascii="Times New Roman" w:hAnsi="Times New Roman"/>
          <w:sz w:val="24"/>
          <w:szCs w:val="24"/>
        </w:rPr>
        <w:t>Сроки исполнения каждой из Услуг указаны в Приложении № 1 к Договору.</w:t>
      </w:r>
    </w:p>
    <w:p w14:paraId="03828F9B" w14:textId="77777777" w:rsidR="00811D2E" w:rsidRPr="00811D2E" w:rsidRDefault="00811D2E" w:rsidP="00811D2E">
      <w:pPr>
        <w:spacing w:after="0"/>
        <w:ind w:firstLine="709"/>
        <w:jc w:val="both"/>
        <w:rPr>
          <w:rFonts w:ascii="Times New Roman" w:hAnsi="Times New Roman"/>
          <w:sz w:val="24"/>
          <w:szCs w:val="24"/>
        </w:rPr>
      </w:pPr>
      <w:r w:rsidRPr="00811D2E">
        <w:rPr>
          <w:rFonts w:ascii="Times New Roman" w:hAnsi="Times New Roman"/>
          <w:sz w:val="24"/>
          <w:szCs w:val="24"/>
        </w:rPr>
        <w:t xml:space="preserve">2.3. Сроки </w:t>
      </w:r>
      <w:r w:rsidRPr="00811D2E">
        <w:rPr>
          <w:rFonts w:ascii="Times New Roman" w:hAnsi="Times New Roman"/>
          <w:i/>
          <w:sz w:val="24"/>
          <w:szCs w:val="24"/>
        </w:rPr>
        <w:t>оказания Услуг</w:t>
      </w:r>
      <w:r w:rsidRPr="00811D2E">
        <w:rPr>
          <w:rFonts w:ascii="Times New Roman" w:hAnsi="Times New Roman"/>
          <w:sz w:val="24"/>
          <w:szCs w:val="24"/>
        </w:rPr>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14:paraId="42CBD552" w14:textId="77777777" w:rsidR="00811D2E" w:rsidRPr="00811D2E" w:rsidRDefault="00811D2E" w:rsidP="00811D2E">
      <w:pPr>
        <w:tabs>
          <w:tab w:val="left" w:pos="284"/>
        </w:tabs>
        <w:spacing w:after="0"/>
        <w:ind w:firstLine="709"/>
        <w:jc w:val="both"/>
        <w:rPr>
          <w:rFonts w:ascii="Times New Roman" w:hAnsi="Times New Roman"/>
          <w:sz w:val="24"/>
          <w:szCs w:val="24"/>
        </w:rPr>
      </w:pPr>
      <w:r w:rsidRPr="00811D2E">
        <w:rPr>
          <w:rFonts w:ascii="Times New Roman" w:hAnsi="Times New Roman"/>
          <w:sz w:val="24"/>
          <w:szCs w:val="24"/>
        </w:rPr>
        <w:t xml:space="preserve">2.4. Заказчик вправе отказаться от </w:t>
      </w:r>
      <w:r w:rsidRPr="00811D2E">
        <w:rPr>
          <w:rFonts w:ascii="Times New Roman" w:hAnsi="Times New Roman"/>
          <w:i/>
          <w:sz w:val="24"/>
          <w:szCs w:val="24"/>
        </w:rPr>
        <w:t>оказания Услуг</w:t>
      </w:r>
      <w:r w:rsidRPr="00811D2E">
        <w:rPr>
          <w:rFonts w:ascii="Times New Roman" w:hAnsi="Times New Roman"/>
          <w:sz w:val="24"/>
          <w:szCs w:val="24"/>
        </w:rPr>
        <w:t xml:space="preserve"> </w:t>
      </w:r>
      <w:r w:rsidRPr="00811D2E">
        <w:rPr>
          <w:rFonts w:ascii="Times New Roman" w:hAnsi="Times New Roman"/>
          <w:i/>
          <w:sz w:val="24"/>
          <w:szCs w:val="24"/>
        </w:rPr>
        <w:t>Исполнителем</w:t>
      </w:r>
      <w:r w:rsidRPr="00811D2E">
        <w:rPr>
          <w:rFonts w:ascii="Times New Roman" w:hAnsi="Times New Roman"/>
          <w:sz w:val="24"/>
          <w:szCs w:val="24"/>
        </w:rPr>
        <w:t xml:space="preserve"> на любом этапе </w:t>
      </w:r>
      <w:r w:rsidRPr="00811D2E">
        <w:rPr>
          <w:rFonts w:ascii="Times New Roman" w:hAnsi="Times New Roman"/>
          <w:i/>
          <w:sz w:val="24"/>
          <w:szCs w:val="24"/>
        </w:rPr>
        <w:t>оказания услуг</w:t>
      </w:r>
      <w:r w:rsidRPr="00811D2E">
        <w:rPr>
          <w:rFonts w:ascii="Times New Roman" w:hAnsi="Times New Roman"/>
          <w:sz w:val="24"/>
          <w:szCs w:val="24"/>
        </w:rPr>
        <w:t>.</w:t>
      </w:r>
    </w:p>
    <w:p w14:paraId="509D8920" w14:textId="77777777" w:rsidR="00961C4B" w:rsidRPr="00961C4B" w:rsidRDefault="004A4BD3" w:rsidP="00811D2E">
      <w:pPr>
        <w:pStyle w:val="1"/>
        <w:keepNext w:val="0"/>
        <w:spacing w:before="0" w:after="0" w:line="276" w:lineRule="auto"/>
        <w:jc w:val="center"/>
        <w:rPr>
          <w:rFonts w:ascii="Times New Roman" w:hAnsi="Times New Roman"/>
          <w:sz w:val="24"/>
          <w:szCs w:val="24"/>
        </w:rPr>
      </w:pPr>
      <w:r>
        <w:rPr>
          <w:rFonts w:ascii="Times New Roman" w:hAnsi="Times New Roman"/>
          <w:sz w:val="24"/>
          <w:szCs w:val="24"/>
        </w:rPr>
        <w:t xml:space="preserve">3. Стоимость </w:t>
      </w:r>
      <w:r w:rsidR="00961C4B" w:rsidRPr="00961C4B">
        <w:rPr>
          <w:rFonts w:ascii="Times New Roman" w:hAnsi="Times New Roman"/>
          <w:sz w:val="24"/>
          <w:szCs w:val="24"/>
        </w:rPr>
        <w:t>услуг и порядок оплаты</w:t>
      </w:r>
      <w:bookmarkStart w:id="4" w:name="zСт1"/>
      <w:bookmarkStart w:id="5" w:name="zSt1"/>
      <w:bookmarkEnd w:id="4"/>
      <w:bookmarkEnd w:id="5"/>
    </w:p>
    <w:p w14:paraId="46A26BF6" w14:textId="517F03C9"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3.1. </w:t>
      </w:r>
      <w:r w:rsidR="007405DC">
        <w:rPr>
          <w:rFonts w:ascii="Times New Roman" w:hAnsi="Times New Roman"/>
          <w:sz w:val="24"/>
          <w:szCs w:val="24"/>
        </w:rPr>
        <w:t>С</w:t>
      </w:r>
      <w:r w:rsidRPr="00961C4B">
        <w:rPr>
          <w:rFonts w:ascii="Times New Roman" w:hAnsi="Times New Roman"/>
          <w:sz w:val="24"/>
          <w:szCs w:val="24"/>
        </w:rPr>
        <w:t xml:space="preserve">тоимость </w:t>
      </w:r>
      <w:r w:rsidRPr="000A5CD8">
        <w:rPr>
          <w:rFonts w:ascii="Times New Roman" w:hAnsi="Times New Roman"/>
          <w:sz w:val="24"/>
          <w:szCs w:val="24"/>
        </w:rPr>
        <w:t>услуг</w:t>
      </w:r>
      <w:r w:rsidRPr="00961C4B">
        <w:rPr>
          <w:rFonts w:ascii="Times New Roman" w:hAnsi="Times New Roman"/>
          <w:sz w:val="24"/>
          <w:szCs w:val="24"/>
        </w:rPr>
        <w:t xml:space="preserve"> по настоящему Договору </w:t>
      </w:r>
      <w:r w:rsidR="007405DC">
        <w:rPr>
          <w:rFonts w:ascii="Times New Roman" w:hAnsi="Times New Roman"/>
          <w:sz w:val="24"/>
          <w:szCs w:val="24"/>
        </w:rPr>
        <w:t>не может превышать</w:t>
      </w:r>
      <w:r w:rsidRPr="00961C4B">
        <w:rPr>
          <w:rFonts w:ascii="Times New Roman" w:hAnsi="Times New Roman"/>
          <w:sz w:val="24"/>
          <w:szCs w:val="24"/>
        </w:rPr>
        <w:t xml:space="preserve">: </w:t>
      </w:r>
      <w:r w:rsidR="00811D2E">
        <w:rPr>
          <w:rFonts w:ascii="Times New Roman" w:hAnsi="Times New Roman"/>
          <w:sz w:val="24"/>
          <w:szCs w:val="24"/>
        </w:rPr>
        <w:t>3 0</w:t>
      </w:r>
      <w:r w:rsidR="00186AFE">
        <w:rPr>
          <w:rFonts w:ascii="Times New Roman" w:hAnsi="Times New Roman"/>
          <w:sz w:val="24"/>
          <w:szCs w:val="24"/>
        </w:rPr>
        <w:t>00 000, 00 (</w:t>
      </w:r>
      <w:r w:rsidR="00811D2E">
        <w:rPr>
          <w:rFonts w:ascii="Times New Roman" w:hAnsi="Times New Roman"/>
          <w:sz w:val="24"/>
          <w:szCs w:val="24"/>
        </w:rPr>
        <w:t xml:space="preserve">Три </w:t>
      </w:r>
      <w:r w:rsidR="00186AFE">
        <w:rPr>
          <w:rFonts w:ascii="Times New Roman" w:hAnsi="Times New Roman"/>
          <w:sz w:val="24"/>
          <w:szCs w:val="24"/>
        </w:rPr>
        <w:t>миллион</w:t>
      </w:r>
      <w:r w:rsidR="009A4054">
        <w:rPr>
          <w:rFonts w:ascii="Times New Roman" w:hAnsi="Times New Roman"/>
          <w:sz w:val="24"/>
          <w:szCs w:val="24"/>
        </w:rPr>
        <w:t>а</w:t>
      </w:r>
      <w:r w:rsidR="00186AFE">
        <w:rPr>
          <w:rFonts w:ascii="Times New Roman" w:hAnsi="Times New Roman"/>
          <w:sz w:val="24"/>
          <w:szCs w:val="24"/>
        </w:rPr>
        <w:t xml:space="preserve">) </w:t>
      </w:r>
      <w:r w:rsidRPr="00961C4B">
        <w:rPr>
          <w:rFonts w:ascii="Times New Roman" w:hAnsi="Times New Roman"/>
          <w:sz w:val="24"/>
          <w:szCs w:val="24"/>
        </w:rPr>
        <w:t xml:space="preserve">руб. </w:t>
      </w:r>
      <w:r w:rsidR="00186AFE">
        <w:rPr>
          <w:rFonts w:ascii="Times New Roman" w:hAnsi="Times New Roman"/>
          <w:sz w:val="24"/>
          <w:szCs w:val="24"/>
        </w:rPr>
        <w:t>00</w:t>
      </w:r>
      <w:r w:rsidRPr="00961C4B">
        <w:rPr>
          <w:rFonts w:ascii="Times New Roman" w:hAnsi="Times New Roman"/>
          <w:sz w:val="24"/>
          <w:szCs w:val="24"/>
        </w:rPr>
        <w:t xml:space="preserve"> коп</w:t>
      </w:r>
      <w:r w:rsidRPr="00811D2E">
        <w:rPr>
          <w:rFonts w:ascii="Times New Roman" w:hAnsi="Times New Roman"/>
          <w:sz w:val="24"/>
          <w:szCs w:val="24"/>
        </w:rPr>
        <w:t xml:space="preserve">. (в том числе НДС (___%)/ </w:t>
      </w:r>
      <w:r w:rsidRPr="00811D2E">
        <w:rPr>
          <w:rFonts w:ascii="Times New Roman" w:hAnsi="Times New Roman"/>
          <w:i/>
          <w:sz w:val="24"/>
          <w:szCs w:val="24"/>
        </w:rPr>
        <w:t>или НДС не облагается на основании _____________________).</w:t>
      </w:r>
    </w:p>
    <w:p w14:paraId="6014A650" w14:textId="5AAC8F88" w:rsidR="00961C4B" w:rsidRPr="00961C4B" w:rsidRDefault="00961C4B" w:rsidP="00811D2E">
      <w:pPr>
        <w:pStyle w:val="a5"/>
        <w:tabs>
          <w:tab w:val="left" w:pos="567"/>
        </w:tabs>
        <w:spacing w:after="0" w:line="276" w:lineRule="auto"/>
        <w:ind w:firstLine="709"/>
        <w:jc w:val="both"/>
      </w:pPr>
      <w:r w:rsidRPr="00961C4B">
        <w:t xml:space="preserve">В стоимость </w:t>
      </w:r>
      <w:r w:rsidRPr="0027367C">
        <w:t>услуг</w:t>
      </w:r>
      <w:r w:rsidRPr="00961C4B">
        <w:t xml:space="preserve"> включены накладные и плановые расходы Исполнителя, а также все налоги, пошлины и иные обязательные платежи.</w:t>
      </w:r>
    </w:p>
    <w:p w14:paraId="133D4520" w14:textId="77777777" w:rsidR="00961C4B" w:rsidRPr="00961C4B" w:rsidRDefault="00961C4B" w:rsidP="00811D2E">
      <w:pPr>
        <w:pStyle w:val="a5"/>
        <w:tabs>
          <w:tab w:val="left" w:pos="567"/>
        </w:tabs>
        <w:spacing w:after="0" w:line="276" w:lineRule="auto"/>
        <w:ind w:firstLine="709"/>
        <w:jc w:val="both"/>
      </w:pPr>
      <w:r w:rsidRPr="00961C4B">
        <w:t xml:space="preserve">3.2. Оплата </w:t>
      </w:r>
      <w:r w:rsidRPr="0027367C">
        <w:t>услуг</w:t>
      </w:r>
      <w:r w:rsidRPr="00961C4B">
        <w:t xml:space="preserve"> </w:t>
      </w:r>
      <w:r w:rsidRPr="00811D2E">
        <w:t xml:space="preserve">производится </w:t>
      </w:r>
      <w:proofErr w:type="gramStart"/>
      <w:r w:rsidRPr="00811D2E">
        <w:t xml:space="preserve">Заказчиком </w:t>
      </w:r>
      <w:r w:rsidR="00081988" w:rsidRPr="00811D2E">
        <w:t xml:space="preserve"> ежемесячно</w:t>
      </w:r>
      <w:proofErr w:type="gramEnd"/>
      <w:r w:rsidR="00881AAF">
        <w:t xml:space="preserve"> </w:t>
      </w:r>
      <w:r w:rsidRPr="00961C4B">
        <w:t>путем перечисления денежных средств на расчетный счет Исполнителя, указанный в разделе 1</w:t>
      </w:r>
      <w:r w:rsidR="00B161D7">
        <w:t>5</w:t>
      </w:r>
      <w:r w:rsidRPr="00961C4B">
        <w:t xml:space="preserve"> настоящего Договора, в следующем порядке:</w:t>
      </w:r>
    </w:p>
    <w:p w14:paraId="14DA97B0" w14:textId="4A8F691F" w:rsidR="00811D2E" w:rsidRPr="00811D2E" w:rsidRDefault="00811D2E" w:rsidP="00811D2E">
      <w:pPr>
        <w:tabs>
          <w:tab w:val="left" w:pos="567"/>
        </w:tabs>
        <w:spacing w:after="0"/>
        <w:ind w:firstLine="709"/>
        <w:jc w:val="both"/>
        <w:rPr>
          <w:rFonts w:ascii="Times New Roman" w:hAnsi="Times New Roman"/>
          <w:iCs/>
          <w:sz w:val="24"/>
          <w:szCs w:val="24"/>
          <w:u w:val="single"/>
        </w:rPr>
      </w:pPr>
      <w:bookmarkStart w:id="6" w:name="zSt3"/>
      <w:bookmarkStart w:id="7" w:name="zSt4"/>
      <w:bookmarkStart w:id="8" w:name="zRecalc"/>
      <w:bookmarkStart w:id="9" w:name="zOplataSogl"/>
      <w:bookmarkEnd w:id="6"/>
      <w:bookmarkEnd w:id="7"/>
      <w:bookmarkEnd w:id="8"/>
      <w:bookmarkEnd w:id="9"/>
      <w:r w:rsidRPr="00811D2E">
        <w:rPr>
          <w:rFonts w:ascii="Times New Roman" w:hAnsi="Times New Roman"/>
          <w:iCs/>
          <w:sz w:val="24"/>
          <w:szCs w:val="24"/>
        </w:rPr>
        <w:lastRenderedPageBreak/>
        <w:t xml:space="preserve">3.2.1. Оплата оказанных Исполнителем Услуг осуществляется исходя из объема оказанных Услуг за расчетный период (цена за одну единицу Услуг указана в Приложении № 1 к настоящему Договору), в течение </w:t>
      </w:r>
      <w:r w:rsidR="00A76853">
        <w:rPr>
          <w:rFonts w:ascii="Times New Roman" w:hAnsi="Times New Roman"/>
          <w:iCs/>
          <w:sz w:val="24"/>
          <w:szCs w:val="24"/>
        </w:rPr>
        <w:t>60</w:t>
      </w:r>
      <w:r w:rsidR="00A76853" w:rsidRPr="00811D2E">
        <w:rPr>
          <w:rFonts w:ascii="Times New Roman" w:hAnsi="Times New Roman"/>
          <w:iCs/>
          <w:sz w:val="24"/>
          <w:szCs w:val="24"/>
        </w:rPr>
        <w:t xml:space="preserve"> (</w:t>
      </w:r>
      <w:r w:rsidR="00A76853">
        <w:rPr>
          <w:rFonts w:ascii="Times New Roman" w:hAnsi="Times New Roman"/>
          <w:iCs/>
          <w:sz w:val="24"/>
          <w:szCs w:val="24"/>
        </w:rPr>
        <w:t>шестидесяти</w:t>
      </w:r>
      <w:r w:rsidR="00A76853" w:rsidRPr="00811D2E">
        <w:rPr>
          <w:rFonts w:ascii="Times New Roman" w:hAnsi="Times New Roman"/>
          <w:iCs/>
          <w:sz w:val="24"/>
          <w:szCs w:val="24"/>
        </w:rPr>
        <w:t xml:space="preserve">) </w:t>
      </w:r>
      <w:r w:rsidR="00A76853">
        <w:rPr>
          <w:rFonts w:ascii="Times New Roman" w:hAnsi="Times New Roman"/>
          <w:iCs/>
          <w:sz w:val="24"/>
          <w:szCs w:val="24"/>
        </w:rPr>
        <w:t>календарных</w:t>
      </w:r>
      <w:r w:rsidR="00A76853" w:rsidRPr="00811D2E">
        <w:rPr>
          <w:rFonts w:ascii="Times New Roman" w:hAnsi="Times New Roman"/>
          <w:iCs/>
          <w:sz w:val="24"/>
          <w:szCs w:val="24"/>
        </w:rPr>
        <w:t xml:space="preserve"> </w:t>
      </w:r>
      <w:r w:rsidRPr="00811D2E">
        <w:rPr>
          <w:rFonts w:ascii="Times New Roman" w:hAnsi="Times New Roman"/>
          <w:iCs/>
          <w:sz w:val="24"/>
          <w:szCs w:val="24"/>
        </w:rPr>
        <w:t xml:space="preserve">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r w:rsidRPr="00811D2E">
        <w:rPr>
          <w:rFonts w:ascii="Times New Roman" w:hAnsi="Times New Roman"/>
          <w:iCs/>
          <w:sz w:val="24"/>
          <w:szCs w:val="24"/>
          <w:u w:val="single"/>
        </w:rPr>
        <w:t>счета-фактуры.</w:t>
      </w:r>
    </w:p>
    <w:p w14:paraId="5AB3EE3B" w14:textId="77777777" w:rsidR="00961C4B" w:rsidRPr="00961C4B" w:rsidRDefault="009A4054" w:rsidP="00811D2E">
      <w:pPr>
        <w:pStyle w:val="a5"/>
        <w:tabs>
          <w:tab w:val="left" w:pos="567"/>
        </w:tabs>
        <w:spacing w:after="0" w:line="276" w:lineRule="auto"/>
        <w:jc w:val="both"/>
      </w:pPr>
      <w:r>
        <w:tab/>
      </w:r>
      <w:r w:rsidR="00961C4B" w:rsidRPr="00961C4B">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14:paraId="43C7234D" w14:textId="77777777" w:rsidR="009A4054" w:rsidRPr="009A4054" w:rsidRDefault="009A4054" w:rsidP="00811D2E">
      <w:pPr>
        <w:tabs>
          <w:tab w:val="left" w:pos="709"/>
          <w:tab w:val="left" w:pos="1134"/>
        </w:tabs>
        <w:spacing w:after="0"/>
        <w:ind w:firstLine="709"/>
        <w:jc w:val="both"/>
        <w:rPr>
          <w:rFonts w:ascii="Times New Roman" w:hAnsi="Times New Roman"/>
          <w:sz w:val="24"/>
          <w:szCs w:val="24"/>
        </w:rPr>
      </w:pPr>
      <w:r w:rsidRPr="009A4054">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14:paraId="49A220F5" w14:textId="77777777" w:rsidR="009A4054" w:rsidRPr="009A4054" w:rsidRDefault="009A4054" w:rsidP="00811D2E">
      <w:pPr>
        <w:tabs>
          <w:tab w:val="left" w:pos="709"/>
          <w:tab w:val="left" w:pos="1134"/>
        </w:tabs>
        <w:spacing w:after="0"/>
        <w:ind w:firstLine="709"/>
        <w:jc w:val="both"/>
        <w:rPr>
          <w:rFonts w:ascii="Times New Roman" w:hAnsi="Times New Roman"/>
          <w:sz w:val="24"/>
          <w:szCs w:val="24"/>
        </w:rPr>
      </w:pPr>
      <w:r w:rsidRPr="009A4054">
        <w:rPr>
          <w:rFonts w:ascii="Times New Roman" w:hAnsi="Times New Roman"/>
          <w:sz w:val="24"/>
          <w:szCs w:val="24"/>
        </w:rPr>
        <w:t>3.5. 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6BD724A1" w14:textId="77777777" w:rsidR="00961C4B" w:rsidRDefault="009A4054" w:rsidP="00811D2E">
      <w:pPr>
        <w:tabs>
          <w:tab w:val="left" w:pos="709"/>
          <w:tab w:val="left" w:pos="1134"/>
        </w:tabs>
        <w:spacing w:after="0"/>
        <w:ind w:firstLine="709"/>
        <w:jc w:val="both"/>
        <w:rPr>
          <w:rFonts w:ascii="Times New Roman" w:hAnsi="Times New Roman"/>
          <w:sz w:val="24"/>
          <w:szCs w:val="24"/>
        </w:rPr>
      </w:pPr>
      <w:r>
        <w:rPr>
          <w:rFonts w:ascii="Times New Roman" w:hAnsi="Times New Roman"/>
          <w:sz w:val="24"/>
          <w:szCs w:val="24"/>
        </w:rPr>
        <w:t>3.6. Настоящим Исполнитель</w:t>
      </w:r>
      <w:r w:rsidRPr="009A4054">
        <w:rPr>
          <w:rFonts w:ascii="Times New Roman" w:hAnsi="Times New Roman"/>
          <w:sz w:val="24"/>
          <w:szCs w:val="24"/>
        </w:rPr>
        <w:t xml:space="preserve"> подтверждает, что надлежащим образом изучил все условия оказания Услуг по настоящему Договору указанные в Приложении № 1 к Договору, и что никакие обстоятельства не могут повлиять на увеличение стоимости Услуг по настоящему Договору, если иное не будет согласовано Сторонами в дополнительных соглашениях к настоящему Договору.</w:t>
      </w:r>
    </w:p>
    <w:p w14:paraId="37A51539" w14:textId="77777777" w:rsidR="009A4054" w:rsidRPr="00961C4B" w:rsidRDefault="009A4054" w:rsidP="00811D2E">
      <w:pPr>
        <w:tabs>
          <w:tab w:val="left" w:pos="709"/>
          <w:tab w:val="left" w:pos="1134"/>
        </w:tabs>
        <w:spacing w:after="0"/>
        <w:ind w:firstLine="709"/>
        <w:jc w:val="both"/>
        <w:rPr>
          <w:rFonts w:ascii="Times New Roman" w:hAnsi="Times New Roman"/>
          <w:sz w:val="24"/>
          <w:szCs w:val="24"/>
        </w:rPr>
      </w:pPr>
    </w:p>
    <w:p w14:paraId="532BF25D" w14:textId="77777777" w:rsidR="00961C4B" w:rsidRPr="00961C4B" w:rsidRDefault="00961C4B" w:rsidP="00811D2E">
      <w:pPr>
        <w:pStyle w:val="1"/>
        <w:keepNext w:val="0"/>
        <w:spacing w:before="0" w:after="0" w:line="276" w:lineRule="auto"/>
        <w:jc w:val="center"/>
        <w:rPr>
          <w:rFonts w:ascii="Times New Roman" w:hAnsi="Times New Roman"/>
          <w:sz w:val="24"/>
          <w:szCs w:val="24"/>
        </w:rPr>
      </w:pPr>
      <w:r w:rsidRPr="00B161D7">
        <w:rPr>
          <w:rFonts w:ascii="Times New Roman" w:hAnsi="Times New Roman"/>
          <w:sz w:val="24"/>
          <w:szCs w:val="24"/>
        </w:rPr>
        <w:t>4</w:t>
      </w:r>
      <w:r w:rsidRPr="00961C4B">
        <w:rPr>
          <w:rFonts w:ascii="Times New Roman" w:hAnsi="Times New Roman"/>
          <w:i/>
          <w:sz w:val="24"/>
          <w:szCs w:val="24"/>
        </w:rPr>
        <w:t xml:space="preserve">. </w:t>
      </w:r>
      <w:r w:rsidRPr="00961C4B">
        <w:rPr>
          <w:rFonts w:ascii="Times New Roman" w:hAnsi="Times New Roman"/>
          <w:sz w:val="24"/>
          <w:szCs w:val="24"/>
        </w:rPr>
        <w:t>Обязательства Сторон</w:t>
      </w:r>
    </w:p>
    <w:p w14:paraId="57FDBEA3" w14:textId="77777777" w:rsidR="00961C4B" w:rsidRPr="00961C4B" w:rsidRDefault="00B161D7" w:rsidP="00811D2E">
      <w:pPr>
        <w:spacing w:after="0"/>
        <w:ind w:firstLine="709"/>
        <w:jc w:val="both"/>
        <w:rPr>
          <w:rFonts w:ascii="Times New Roman" w:hAnsi="Times New Roman"/>
          <w:b/>
          <w:sz w:val="24"/>
          <w:szCs w:val="24"/>
        </w:rPr>
      </w:pPr>
      <w:r>
        <w:rPr>
          <w:rFonts w:ascii="Times New Roman" w:hAnsi="Times New Roman"/>
          <w:b/>
          <w:sz w:val="24"/>
          <w:szCs w:val="24"/>
        </w:rPr>
        <w:t>4</w:t>
      </w:r>
      <w:r w:rsidR="00961C4B" w:rsidRPr="00961C4B">
        <w:rPr>
          <w:rFonts w:ascii="Times New Roman" w:hAnsi="Times New Roman"/>
          <w:b/>
          <w:sz w:val="24"/>
          <w:szCs w:val="24"/>
        </w:rPr>
        <w:t>.1. Заказчик вправе:</w:t>
      </w:r>
    </w:p>
    <w:p w14:paraId="3C875FC9"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.1.1. Требовать от </w:t>
      </w:r>
      <w:r w:rsidR="000155D2" w:rsidRPr="000155D2">
        <w:rPr>
          <w:rFonts w:ascii="Times New Roman" w:hAnsi="Times New Roman"/>
          <w:sz w:val="24"/>
          <w:szCs w:val="24"/>
        </w:rPr>
        <w:t>Исполнителя</w:t>
      </w:r>
      <w:r w:rsidR="00961C4B" w:rsidRPr="00961C4B">
        <w:rPr>
          <w:rFonts w:ascii="Times New Roman" w:hAnsi="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14:paraId="3072836D" w14:textId="77777777" w:rsid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.1.2. Требовать возмещения убытков в случае неоднократного нарушения сроков </w:t>
      </w:r>
      <w:r w:rsidR="00961C4B" w:rsidRPr="000155D2">
        <w:rPr>
          <w:rFonts w:ascii="Times New Roman" w:hAnsi="Times New Roman"/>
          <w:sz w:val="24"/>
          <w:szCs w:val="24"/>
        </w:rPr>
        <w:t>оказания услуг</w:t>
      </w:r>
      <w:r w:rsidR="00961C4B" w:rsidRPr="00961C4B">
        <w:rPr>
          <w:rFonts w:ascii="Times New Roman" w:hAnsi="Times New Roman"/>
          <w:sz w:val="24"/>
          <w:szCs w:val="24"/>
        </w:rPr>
        <w:t>, а также в случае их некачественного выполнения.</w:t>
      </w:r>
    </w:p>
    <w:p w14:paraId="3428CB88" w14:textId="77777777" w:rsidR="00706C77" w:rsidRPr="00961C4B" w:rsidRDefault="00706C77" w:rsidP="00811D2E">
      <w:pPr>
        <w:spacing w:after="0"/>
        <w:ind w:firstLine="709"/>
        <w:jc w:val="both"/>
        <w:rPr>
          <w:rFonts w:ascii="Times New Roman" w:hAnsi="Times New Roman"/>
          <w:sz w:val="24"/>
          <w:szCs w:val="24"/>
        </w:rPr>
      </w:pPr>
      <w:r>
        <w:rPr>
          <w:rFonts w:ascii="Times New Roman" w:hAnsi="Times New Roman"/>
          <w:sz w:val="24"/>
          <w:szCs w:val="24"/>
        </w:rPr>
        <w:t>4.1.3</w:t>
      </w:r>
      <w:r w:rsidRPr="00706C77">
        <w:rPr>
          <w:rFonts w:ascii="Times New Roman" w:hAnsi="Times New Roman"/>
          <w:sz w:val="24"/>
          <w:szCs w:val="24"/>
        </w:rPr>
        <w:t>. Задержать оплату оказанных Услуг Исполнителем до даты получения оригиналов надлежащим образом оформленных документов, без применения к Заказчику санкций по Договору и/или действующему российскому законодательству за просрочку.</w:t>
      </w:r>
    </w:p>
    <w:p w14:paraId="1C14FF91" w14:textId="77777777" w:rsidR="00961C4B" w:rsidRPr="00961C4B" w:rsidRDefault="00B161D7" w:rsidP="00811D2E">
      <w:pPr>
        <w:spacing w:after="0"/>
        <w:ind w:firstLine="709"/>
        <w:jc w:val="both"/>
        <w:rPr>
          <w:rFonts w:ascii="Times New Roman" w:hAnsi="Times New Roman"/>
          <w:b/>
          <w:sz w:val="24"/>
          <w:szCs w:val="24"/>
        </w:rPr>
      </w:pPr>
      <w:r>
        <w:rPr>
          <w:rFonts w:ascii="Times New Roman" w:hAnsi="Times New Roman"/>
          <w:b/>
          <w:sz w:val="24"/>
          <w:szCs w:val="24"/>
        </w:rPr>
        <w:t>4</w:t>
      </w:r>
      <w:r w:rsidR="00961C4B" w:rsidRPr="00961C4B">
        <w:rPr>
          <w:rFonts w:ascii="Times New Roman" w:hAnsi="Times New Roman"/>
          <w:b/>
          <w:sz w:val="24"/>
          <w:szCs w:val="24"/>
        </w:rPr>
        <w:t>.2. Заказчик обязуется:</w:t>
      </w:r>
    </w:p>
    <w:p w14:paraId="6C9D2B60" w14:textId="5242DB39"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.2.1. Оказывать содействие </w:t>
      </w:r>
      <w:r w:rsidR="000155D2" w:rsidRPr="000155D2">
        <w:rPr>
          <w:rFonts w:ascii="Times New Roman" w:hAnsi="Times New Roman"/>
          <w:sz w:val="24"/>
          <w:szCs w:val="24"/>
        </w:rPr>
        <w:t>Исполнителю</w:t>
      </w:r>
      <w:r w:rsidR="00C015FA">
        <w:rPr>
          <w:rFonts w:ascii="Times New Roman" w:hAnsi="Times New Roman"/>
          <w:sz w:val="24"/>
          <w:szCs w:val="24"/>
        </w:rPr>
        <w:t xml:space="preserve"> </w:t>
      </w:r>
      <w:r w:rsidR="00961C4B" w:rsidRPr="00961C4B">
        <w:rPr>
          <w:rFonts w:ascii="Times New Roman" w:hAnsi="Times New Roman"/>
          <w:sz w:val="24"/>
          <w:szCs w:val="24"/>
        </w:rPr>
        <w:t xml:space="preserve">в вопросах его взаимодействия с соответствующими структурными подразделениями Заказчика при </w:t>
      </w:r>
      <w:r w:rsidR="00961C4B" w:rsidRPr="000155D2">
        <w:rPr>
          <w:rFonts w:ascii="Times New Roman" w:hAnsi="Times New Roman"/>
          <w:sz w:val="24"/>
          <w:szCs w:val="24"/>
        </w:rPr>
        <w:t>оказани</w:t>
      </w:r>
      <w:r w:rsidR="000155D2" w:rsidRPr="000155D2">
        <w:rPr>
          <w:rFonts w:ascii="Times New Roman" w:hAnsi="Times New Roman"/>
          <w:sz w:val="24"/>
          <w:szCs w:val="24"/>
        </w:rPr>
        <w:t>и</w:t>
      </w:r>
      <w:r w:rsidR="00961C4B" w:rsidRPr="000155D2">
        <w:rPr>
          <w:rFonts w:ascii="Times New Roman" w:hAnsi="Times New Roman"/>
          <w:sz w:val="24"/>
          <w:szCs w:val="24"/>
        </w:rPr>
        <w:t xml:space="preserve"> услуг</w:t>
      </w:r>
      <w:r w:rsidR="00961C4B" w:rsidRPr="00961C4B">
        <w:rPr>
          <w:rFonts w:ascii="Times New Roman" w:hAnsi="Times New Roman"/>
          <w:sz w:val="24"/>
          <w:szCs w:val="24"/>
        </w:rPr>
        <w:t xml:space="preserve"> на условиях, предусмотренных Договором.</w:t>
      </w:r>
    </w:p>
    <w:p w14:paraId="6495E993" w14:textId="69E0EE73"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.2.2. Оказывать содействие </w:t>
      </w:r>
      <w:r w:rsidR="000155D2" w:rsidRPr="000155D2">
        <w:rPr>
          <w:rFonts w:ascii="Times New Roman" w:hAnsi="Times New Roman"/>
          <w:sz w:val="24"/>
          <w:szCs w:val="24"/>
        </w:rPr>
        <w:t>Исполнителю</w:t>
      </w:r>
      <w:r w:rsidR="00C015FA">
        <w:rPr>
          <w:rFonts w:ascii="Times New Roman" w:hAnsi="Times New Roman"/>
          <w:sz w:val="24"/>
          <w:szCs w:val="24"/>
        </w:rPr>
        <w:t xml:space="preserve"> </w:t>
      </w:r>
      <w:r w:rsidR="00961C4B" w:rsidRPr="00961C4B">
        <w:rPr>
          <w:rFonts w:ascii="Times New Roman" w:hAnsi="Times New Roman"/>
          <w:sz w:val="24"/>
          <w:szCs w:val="24"/>
        </w:rPr>
        <w:t xml:space="preserve">в получении в структурных подразделениях Заказчика документации, необходимой для </w:t>
      </w:r>
      <w:r w:rsidR="00961C4B" w:rsidRPr="000155D2">
        <w:rPr>
          <w:rFonts w:ascii="Times New Roman" w:hAnsi="Times New Roman"/>
          <w:sz w:val="24"/>
          <w:szCs w:val="24"/>
        </w:rPr>
        <w:t>оказания услуг.</w:t>
      </w:r>
    </w:p>
    <w:p w14:paraId="662E953A"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.2.3. Обеспечить доступ персонала </w:t>
      </w:r>
      <w:r w:rsidR="000155D2" w:rsidRPr="000155D2">
        <w:rPr>
          <w:rFonts w:ascii="Times New Roman" w:hAnsi="Times New Roman"/>
          <w:sz w:val="24"/>
          <w:szCs w:val="24"/>
        </w:rPr>
        <w:t>Исполнителя</w:t>
      </w:r>
      <w:r w:rsidR="00961C4B" w:rsidRPr="00961C4B">
        <w:rPr>
          <w:rFonts w:ascii="Times New Roman" w:hAnsi="Times New Roman"/>
          <w:sz w:val="24"/>
          <w:szCs w:val="24"/>
        </w:rPr>
        <w:t xml:space="preserve"> к месту </w:t>
      </w:r>
      <w:r w:rsidR="00961C4B" w:rsidRPr="000155D2">
        <w:rPr>
          <w:rFonts w:ascii="Times New Roman" w:hAnsi="Times New Roman"/>
          <w:sz w:val="24"/>
          <w:szCs w:val="24"/>
        </w:rPr>
        <w:t>оказания услуг</w:t>
      </w:r>
      <w:r w:rsidR="00961C4B" w:rsidRPr="00961C4B">
        <w:rPr>
          <w:rFonts w:ascii="Times New Roman" w:hAnsi="Times New Roman"/>
          <w:sz w:val="24"/>
          <w:szCs w:val="24"/>
        </w:rPr>
        <w:t>.</w:t>
      </w:r>
    </w:p>
    <w:p w14:paraId="241FB055"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.2.4. Сообщать в письменной форме </w:t>
      </w:r>
      <w:r w:rsidR="000155D2" w:rsidRPr="000155D2">
        <w:rPr>
          <w:rFonts w:ascii="Times New Roman" w:hAnsi="Times New Roman"/>
          <w:sz w:val="24"/>
          <w:szCs w:val="24"/>
        </w:rPr>
        <w:t>Исполнителю</w:t>
      </w:r>
      <w:r w:rsidR="00961C4B" w:rsidRPr="00961C4B">
        <w:rPr>
          <w:rFonts w:ascii="Times New Roman" w:hAnsi="Times New Roman"/>
          <w:sz w:val="24"/>
          <w:szCs w:val="24"/>
        </w:rPr>
        <w:t xml:space="preserve"> о недостатках, обнаруженных в ходе </w:t>
      </w:r>
      <w:r w:rsidR="00961C4B" w:rsidRPr="000155D2">
        <w:rPr>
          <w:rFonts w:ascii="Times New Roman" w:hAnsi="Times New Roman"/>
          <w:sz w:val="24"/>
          <w:szCs w:val="24"/>
        </w:rPr>
        <w:t>оказания услуг</w:t>
      </w:r>
      <w:r w:rsidR="00961C4B" w:rsidRPr="00961C4B">
        <w:rPr>
          <w:rFonts w:ascii="Times New Roman" w:hAnsi="Times New Roman"/>
          <w:sz w:val="24"/>
          <w:szCs w:val="24"/>
        </w:rPr>
        <w:t>, в течение</w:t>
      </w:r>
      <w:r w:rsidR="000155D2">
        <w:rPr>
          <w:rFonts w:ascii="Times New Roman" w:hAnsi="Times New Roman"/>
          <w:sz w:val="24"/>
          <w:szCs w:val="24"/>
        </w:rPr>
        <w:t xml:space="preserve"> 5</w:t>
      </w:r>
      <w:r w:rsidR="00961C4B" w:rsidRPr="00961C4B">
        <w:rPr>
          <w:rFonts w:ascii="Times New Roman" w:hAnsi="Times New Roman"/>
          <w:sz w:val="24"/>
          <w:szCs w:val="24"/>
        </w:rPr>
        <w:t xml:space="preserve"> (</w:t>
      </w:r>
      <w:r w:rsidR="000155D2">
        <w:rPr>
          <w:rFonts w:ascii="Times New Roman" w:hAnsi="Times New Roman"/>
          <w:sz w:val="24"/>
          <w:szCs w:val="24"/>
        </w:rPr>
        <w:t>пяти</w:t>
      </w:r>
      <w:r w:rsidR="00961C4B" w:rsidRPr="00961C4B">
        <w:rPr>
          <w:rFonts w:ascii="Times New Roman" w:hAnsi="Times New Roman"/>
          <w:sz w:val="24"/>
          <w:szCs w:val="24"/>
        </w:rPr>
        <w:t>) рабочих дней после обнаружения таких недостатков.</w:t>
      </w:r>
    </w:p>
    <w:p w14:paraId="6EBC73AF" w14:textId="77777777"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lastRenderedPageBreak/>
        <w:t>4</w:t>
      </w:r>
      <w:r w:rsidR="00961C4B" w:rsidRPr="00961C4B">
        <w:rPr>
          <w:rFonts w:ascii="Times New Roman" w:hAnsi="Times New Roman"/>
          <w:sz w:val="24"/>
          <w:szCs w:val="24"/>
        </w:rPr>
        <w:t xml:space="preserve">.2.5. Своевременно принять и оплатить надлежащим образом </w:t>
      </w:r>
      <w:r w:rsidR="00961C4B" w:rsidRPr="000155D2">
        <w:rPr>
          <w:rFonts w:ascii="Times New Roman" w:hAnsi="Times New Roman"/>
          <w:sz w:val="24"/>
          <w:szCs w:val="24"/>
        </w:rPr>
        <w:t>оказанные услуги</w:t>
      </w:r>
      <w:r w:rsidR="00961C4B" w:rsidRPr="00961C4B">
        <w:rPr>
          <w:rFonts w:ascii="Times New Roman" w:hAnsi="Times New Roman"/>
          <w:sz w:val="24"/>
          <w:szCs w:val="24"/>
        </w:rPr>
        <w:t xml:space="preserve"> в порядке и на условиях, предусмотренных Договором.</w:t>
      </w:r>
    </w:p>
    <w:p w14:paraId="4EAEF35D" w14:textId="75289C53"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.2.6. При получении от </w:t>
      </w:r>
      <w:r w:rsidR="000155D2" w:rsidRPr="000155D2">
        <w:rPr>
          <w:rFonts w:ascii="Times New Roman" w:hAnsi="Times New Roman"/>
          <w:sz w:val="24"/>
          <w:szCs w:val="24"/>
        </w:rPr>
        <w:t>Исполнителя</w:t>
      </w:r>
      <w:r w:rsidR="00C015FA">
        <w:rPr>
          <w:rFonts w:ascii="Times New Roman" w:hAnsi="Times New Roman"/>
          <w:sz w:val="24"/>
          <w:szCs w:val="24"/>
        </w:rPr>
        <w:t xml:space="preserve"> </w:t>
      </w:r>
      <w:r w:rsidR="00961C4B" w:rsidRPr="00961C4B">
        <w:rPr>
          <w:rFonts w:ascii="Times New Roman" w:hAnsi="Times New Roman"/>
          <w:sz w:val="24"/>
          <w:szCs w:val="24"/>
        </w:rPr>
        <w:t xml:space="preserve">уведомления о приостановлении </w:t>
      </w:r>
      <w:r w:rsidR="00961C4B" w:rsidRPr="000155D2">
        <w:rPr>
          <w:rFonts w:ascii="Times New Roman" w:hAnsi="Times New Roman"/>
          <w:sz w:val="24"/>
          <w:szCs w:val="24"/>
        </w:rPr>
        <w:t xml:space="preserve">оказания услуг </w:t>
      </w:r>
      <w:r w:rsidR="00961C4B" w:rsidRPr="00961C4B">
        <w:rPr>
          <w:rFonts w:ascii="Times New Roman" w:hAnsi="Times New Roman"/>
          <w:sz w:val="24"/>
          <w:szCs w:val="24"/>
        </w:rPr>
        <w:t xml:space="preserve">в случае, указанном в п. </w:t>
      </w:r>
      <w:r w:rsidR="000155D2">
        <w:rPr>
          <w:rFonts w:ascii="Times New Roman" w:hAnsi="Times New Roman"/>
          <w:sz w:val="24"/>
          <w:szCs w:val="24"/>
        </w:rPr>
        <w:t>4</w:t>
      </w:r>
      <w:r w:rsidR="00961C4B" w:rsidRPr="00961C4B">
        <w:rPr>
          <w:rFonts w:ascii="Times New Roman" w:hAnsi="Times New Roman"/>
          <w:sz w:val="24"/>
          <w:szCs w:val="24"/>
        </w:rPr>
        <w:t xml:space="preserve">.4.3. Договора, рассмотреть вопрос о целесообразности и порядке продолжения </w:t>
      </w:r>
      <w:r w:rsidR="00961C4B" w:rsidRPr="000155D2">
        <w:rPr>
          <w:rFonts w:ascii="Times New Roman" w:hAnsi="Times New Roman"/>
          <w:sz w:val="24"/>
          <w:szCs w:val="24"/>
        </w:rPr>
        <w:t>оказания услуг.</w:t>
      </w:r>
    </w:p>
    <w:p w14:paraId="28BB1B1E" w14:textId="3202013B" w:rsidR="00961C4B" w:rsidRPr="00961C4B" w:rsidRDefault="00B161D7" w:rsidP="00811D2E">
      <w:pPr>
        <w:spacing w:after="0"/>
        <w:ind w:firstLine="709"/>
        <w:jc w:val="both"/>
        <w:rPr>
          <w:rFonts w:ascii="Times New Roman" w:hAnsi="Times New Roman"/>
          <w:b/>
          <w:sz w:val="24"/>
          <w:szCs w:val="24"/>
        </w:rPr>
      </w:pPr>
      <w:r>
        <w:rPr>
          <w:rFonts w:ascii="Times New Roman" w:hAnsi="Times New Roman"/>
          <w:b/>
          <w:sz w:val="24"/>
          <w:szCs w:val="24"/>
        </w:rPr>
        <w:t>4</w:t>
      </w:r>
      <w:r w:rsidR="00961C4B" w:rsidRPr="00961C4B">
        <w:rPr>
          <w:rFonts w:ascii="Times New Roman" w:hAnsi="Times New Roman"/>
          <w:b/>
          <w:sz w:val="24"/>
          <w:szCs w:val="24"/>
        </w:rPr>
        <w:t xml:space="preserve">.3. </w:t>
      </w:r>
      <w:r w:rsidR="00961C4B" w:rsidRPr="00145DB8">
        <w:rPr>
          <w:rFonts w:ascii="Times New Roman" w:hAnsi="Times New Roman"/>
          <w:b/>
          <w:sz w:val="24"/>
          <w:szCs w:val="24"/>
        </w:rPr>
        <w:t>Исполнитель</w:t>
      </w:r>
      <w:r w:rsidR="00C015FA">
        <w:rPr>
          <w:rFonts w:ascii="Times New Roman" w:hAnsi="Times New Roman"/>
          <w:b/>
          <w:sz w:val="24"/>
          <w:szCs w:val="24"/>
        </w:rPr>
        <w:t xml:space="preserve"> </w:t>
      </w:r>
      <w:r w:rsidR="00961C4B" w:rsidRPr="00961C4B">
        <w:rPr>
          <w:rFonts w:ascii="Times New Roman" w:hAnsi="Times New Roman"/>
          <w:b/>
          <w:sz w:val="24"/>
          <w:szCs w:val="24"/>
        </w:rPr>
        <w:t>вправе:</w:t>
      </w:r>
    </w:p>
    <w:p w14:paraId="2D0C09B1"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.3.1. Требовать своевременного подписания Заказчиком акта сдачи-приемки </w:t>
      </w:r>
      <w:r w:rsidR="00961C4B" w:rsidRPr="00145DB8">
        <w:rPr>
          <w:rFonts w:ascii="Times New Roman" w:hAnsi="Times New Roman"/>
          <w:sz w:val="24"/>
          <w:szCs w:val="24"/>
        </w:rPr>
        <w:t xml:space="preserve">оказанных услуг </w:t>
      </w:r>
      <w:r w:rsidR="00961C4B" w:rsidRPr="00961C4B">
        <w:rPr>
          <w:rFonts w:ascii="Times New Roman" w:hAnsi="Times New Roman"/>
          <w:sz w:val="24"/>
          <w:szCs w:val="24"/>
        </w:rPr>
        <w:t>по Договору.</w:t>
      </w:r>
    </w:p>
    <w:p w14:paraId="41DCA331"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.3.2. Требовать своевременной оплаты </w:t>
      </w:r>
      <w:r w:rsidR="00961C4B" w:rsidRPr="00145DB8">
        <w:rPr>
          <w:rFonts w:ascii="Times New Roman" w:hAnsi="Times New Roman"/>
          <w:sz w:val="24"/>
          <w:szCs w:val="24"/>
        </w:rPr>
        <w:t>оказанных услуг</w:t>
      </w:r>
      <w:r w:rsidR="00961C4B" w:rsidRPr="00961C4B">
        <w:rPr>
          <w:rFonts w:ascii="Times New Roman" w:hAnsi="Times New Roman"/>
          <w:sz w:val="24"/>
          <w:szCs w:val="24"/>
        </w:rPr>
        <w:t xml:space="preserve"> в соответствии с условиями Договора.</w:t>
      </w:r>
    </w:p>
    <w:p w14:paraId="486D6B1D" w14:textId="11F60FA0"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.3.3. Запрашивать у Заказчика разъяснения и уточнения относительно </w:t>
      </w:r>
      <w:r w:rsidR="00961C4B" w:rsidRPr="00145DB8">
        <w:rPr>
          <w:rFonts w:ascii="Times New Roman" w:hAnsi="Times New Roman"/>
          <w:sz w:val="24"/>
          <w:szCs w:val="24"/>
        </w:rPr>
        <w:t>оказания услуг</w:t>
      </w:r>
      <w:r w:rsidR="00C015FA">
        <w:rPr>
          <w:rFonts w:ascii="Times New Roman" w:hAnsi="Times New Roman"/>
          <w:sz w:val="24"/>
          <w:szCs w:val="24"/>
        </w:rPr>
        <w:t xml:space="preserve"> </w:t>
      </w:r>
      <w:r w:rsidR="00961C4B" w:rsidRPr="00961C4B">
        <w:rPr>
          <w:rFonts w:ascii="Times New Roman" w:hAnsi="Times New Roman"/>
          <w:sz w:val="24"/>
          <w:szCs w:val="24"/>
        </w:rPr>
        <w:t>в рамках Договора.</w:t>
      </w:r>
    </w:p>
    <w:p w14:paraId="28B308FC" w14:textId="77777777"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.3.4. Предъявить Заказчику </w:t>
      </w:r>
      <w:r w:rsidR="00961C4B" w:rsidRPr="00145DB8">
        <w:rPr>
          <w:rFonts w:ascii="Times New Roman" w:hAnsi="Times New Roman"/>
          <w:sz w:val="24"/>
          <w:szCs w:val="24"/>
        </w:rPr>
        <w:t>результаты оказанных услуг</w:t>
      </w:r>
      <w:r w:rsidR="00961C4B" w:rsidRPr="00961C4B">
        <w:rPr>
          <w:rFonts w:ascii="Times New Roman" w:hAnsi="Times New Roman"/>
          <w:sz w:val="24"/>
          <w:szCs w:val="24"/>
        </w:rPr>
        <w:t xml:space="preserve"> к приемке досрочно, уведомив Заказчика о готовности к сдаче </w:t>
      </w:r>
      <w:r w:rsidR="00961C4B" w:rsidRPr="00145DB8">
        <w:rPr>
          <w:rFonts w:ascii="Times New Roman" w:hAnsi="Times New Roman"/>
          <w:sz w:val="24"/>
          <w:szCs w:val="24"/>
        </w:rPr>
        <w:t>оказанных услуг</w:t>
      </w:r>
      <w:r w:rsidR="00961C4B" w:rsidRPr="00961C4B">
        <w:rPr>
          <w:rFonts w:ascii="Times New Roman" w:hAnsi="Times New Roman"/>
          <w:sz w:val="24"/>
          <w:szCs w:val="24"/>
        </w:rPr>
        <w:t xml:space="preserve"> письменно.</w:t>
      </w:r>
    </w:p>
    <w:p w14:paraId="776C7007" w14:textId="77777777" w:rsidR="00961C4B" w:rsidRPr="00961C4B" w:rsidRDefault="00B161D7" w:rsidP="00811D2E">
      <w:pPr>
        <w:spacing w:after="0"/>
        <w:ind w:firstLine="709"/>
        <w:jc w:val="both"/>
        <w:rPr>
          <w:rFonts w:ascii="Times New Roman" w:hAnsi="Times New Roman"/>
          <w:b/>
          <w:sz w:val="24"/>
          <w:szCs w:val="24"/>
        </w:rPr>
      </w:pPr>
      <w:r>
        <w:rPr>
          <w:rFonts w:ascii="Times New Roman" w:hAnsi="Times New Roman"/>
          <w:b/>
          <w:sz w:val="24"/>
          <w:szCs w:val="24"/>
        </w:rPr>
        <w:t>4</w:t>
      </w:r>
      <w:r w:rsidR="00961C4B" w:rsidRPr="00961C4B">
        <w:rPr>
          <w:rFonts w:ascii="Times New Roman" w:hAnsi="Times New Roman"/>
          <w:b/>
          <w:sz w:val="24"/>
          <w:szCs w:val="24"/>
        </w:rPr>
        <w:t xml:space="preserve">.4. </w:t>
      </w:r>
      <w:r w:rsidR="00961C4B" w:rsidRPr="00145DB8">
        <w:rPr>
          <w:rFonts w:ascii="Times New Roman" w:hAnsi="Times New Roman"/>
          <w:b/>
          <w:sz w:val="24"/>
          <w:szCs w:val="24"/>
        </w:rPr>
        <w:t xml:space="preserve">Исполнитель </w:t>
      </w:r>
      <w:r w:rsidR="00961C4B" w:rsidRPr="00961C4B">
        <w:rPr>
          <w:rFonts w:ascii="Times New Roman" w:hAnsi="Times New Roman"/>
          <w:b/>
          <w:sz w:val="24"/>
          <w:szCs w:val="24"/>
        </w:rPr>
        <w:t>обязуется:</w:t>
      </w:r>
    </w:p>
    <w:p w14:paraId="1612BD7F" w14:textId="77777777"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.4.1. В установленные сроки и надлежащим образом </w:t>
      </w:r>
      <w:r w:rsidR="00961C4B" w:rsidRPr="00145DB8">
        <w:rPr>
          <w:rFonts w:ascii="Times New Roman" w:hAnsi="Times New Roman"/>
          <w:sz w:val="24"/>
          <w:szCs w:val="24"/>
        </w:rPr>
        <w:t>оказать услуги</w:t>
      </w:r>
      <w:r w:rsidR="00961C4B" w:rsidRPr="00961C4B">
        <w:rPr>
          <w:rFonts w:ascii="Times New Roman" w:hAnsi="Times New Roman"/>
          <w:sz w:val="24"/>
          <w:szCs w:val="24"/>
        </w:rPr>
        <w:t xml:space="preserve"> и представить их результат Заказчику, в соответствии с условиями Договора.</w:t>
      </w:r>
    </w:p>
    <w:p w14:paraId="67FC7BD7" w14:textId="77777777"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.4.2. Обеспечить устранение недостатков, выявленных при сдаче-приемке </w:t>
      </w:r>
      <w:r w:rsidR="00961C4B" w:rsidRPr="00145DB8">
        <w:rPr>
          <w:rFonts w:ascii="Times New Roman" w:hAnsi="Times New Roman"/>
          <w:sz w:val="24"/>
          <w:szCs w:val="24"/>
        </w:rPr>
        <w:t>оказан</w:t>
      </w:r>
      <w:r w:rsidR="00145DB8" w:rsidRPr="00145DB8">
        <w:rPr>
          <w:rFonts w:ascii="Times New Roman" w:hAnsi="Times New Roman"/>
          <w:sz w:val="24"/>
          <w:szCs w:val="24"/>
        </w:rPr>
        <w:t>ных</w:t>
      </w:r>
      <w:r w:rsidR="00961C4B" w:rsidRPr="00145DB8">
        <w:rPr>
          <w:rFonts w:ascii="Times New Roman" w:hAnsi="Times New Roman"/>
          <w:sz w:val="24"/>
          <w:szCs w:val="24"/>
        </w:rPr>
        <w:t xml:space="preserve"> услуг,</w:t>
      </w:r>
      <w:r w:rsidR="00961C4B" w:rsidRPr="00961C4B">
        <w:rPr>
          <w:rFonts w:ascii="Times New Roman" w:hAnsi="Times New Roman"/>
          <w:sz w:val="24"/>
          <w:szCs w:val="24"/>
        </w:rPr>
        <w:t xml:space="preserve"> за свой счет в кратчайшие сроки, указанные в п.</w:t>
      </w:r>
      <w:r w:rsidR="00145DB8">
        <w:rPr>
          <w:rFonts w:ascii="Times New Roman" w:hAnsi="Times New Roman"/>
          <w:sz w:val="24"/>
          <w:szCs w:val="24"/>
        </w:rPr>
        <w:t xml:space="preserve"> 5</w:t>
      </w:r>
      <w:r w:rsidR="00961C4B" w:rsidRPr="00961C4B">
        <w:rPr>
          <w:rFonts w:ascii="Times New Roman" w:hAnsi="Times New Roman"/>
          <w:sz w:val="24"/>
          <w:szCs w:val="24"/>
        </w:rPr>
        <w:t>.3 настоящего Договора.</w:t>
      </w:r>
    </w:p>
    <w:p w14:paraId="5C27C49D" w14:textId="77777777" w:rsidR="00961C4B" w:rsidRPr="00961C4B" w:rsidRDefault="00B161D7" w:rsidP="00811D2E">
      <w:pPr>
        <w:spacing w:after="0"/>
        <w:ind w:firstLine="709"/>
        <w:contextualSpacing/>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.4.3. Приостановить </w:t>
      </w:r>
      <w:r w:rsidR="00961C4B" w:rsidRPr="00145DB8">
        <w:rPr>
          <w:rFonts w:ascii="Times New Roman" w:hAnsi="Times New Roman"/>
          <w:sz w:val="24"/>
          <w:szCs w:val="24"/>
        </w:rPr>
        <w:t>оказание услуг</w:t>
      </w:r>
      <w:r w:rsidR="00961C4B" w:rsidRPr="00961C4B">
        <w:rPr>
          <w:rFonts w:ascii="Times New Roman" w:hAnsi="Times New Roman"/>
          <w:sz w:val="24"/>
          <w:szCs w:val="24"/>
        </w:rPr>
        <w:t xml:space="preserve"> в случае обнаружения независящих от </w:t>
      </w:r>
      <w:r w:rsidR="00145DB8" w:rsidRPr="00145DB8">
        <w:rPr>
          <w:rFonts w:ascii="Times New Roman" w:hAnsi="Times New Roman"/>
          <w:sz w:val="24"/>
          <w:szCs w:val="24"/>
        </w:rPr>
        <w:t>Исполнителя</w:t>
      </w:r>
      <w:r w:rsidR="00961C4B" w:rsidRPr="00145DB8">
        <w:rPr>
          <w:rFonts w:ascii="Times New Roman" w:hAnsi="Times New Roman"/>
          <w:sz w:val="24"/>
          <w:szCs w:val="24"/>
        </w:rPr>
        <w:t xml:space="preserve"> обстоятельств, которые могут оказать негативное влияние на качество результатов оказываемых услуг</w:t>
      </w:r>
      <w:r w:rsidR="00961C4B" w:rsidRPr="00961C4B">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14:paraId="7CAEAF3F" w14:textId="77777777" w:rsidR="00961C4B" w:rsidRPr="00961C4B" w:rsidRDefault="00B161D7" w:rsidP="00811D2E">
      <w:pPr>
        <w:pStyle w:val="2"/>
        <w:spacing w:after="0" w:line="276" w:lineRule="auto"/>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.4.4. Исполнять иные обязательства, предусмотренные действующим законодательством Российской Федерации и Договором.</w:t>
      </w:r>
    </w:p>
    <w:p w14:paraId="5485F986" w14:textId="77777777" w:rsidR="00961C4B" w:rsidRPr="00961C4B" w:rsidRDefault="00B161D7" w:rsidP="00811D2E">
      <w:pPr>
        <w:pStyle w:val="2"/>
        <w:spacing w:after="0" w:line="276" w:lineRule="auto"/>
        <w:ind w:firstLine="709"/>
        <w:jc w:val="both"/>
        <w:rPr>
          <w:rFonts w:ascii="Times New Roman" w:hAnsi="Times New Roman"/>
          <w:sz w:val="24"/>
          <w:szCs w:val="24"/>
        </w:rPr>
      </w:pPr>
      <w:r>
        <w:rPr>
          <w:rFonts w:ascii="Times New Roman" w:hAnsi="Times New Roman"/>
          <w:sz w:val="24"/>
          <w:szCs w:val="24"/>
        </w:rPr>
        <w:t>4</w:t>
      </w:r>
      <w:r w:rsidR="00961C4B" w:rsidRPr="00961C4B">
        <w:rPr>
          <w:rFonts w:ascii="Times New Roman" w:hAnsi="Times New Roman"/>
          <w:sz w:val="24"/>
          <w:szCs w:val="24"/>
        </w:rPr>
        <w:t xml:space="preserve">.4.5.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00145DB8" w:rsidRPr="00145DB8">
        <w:rPr>
          <w:rFonts w:ascii="Times New Roman" w:hAnsi="Times New Roman"/>
          <w:sz w:val="24"/>
          <w:szCs w:val="24"/>
        </w:rPr>
        <w:t xml:space="preserve">Исполнителя </w:t>
      </w:r>
      <w:r w:rsidR="00961C4B" w:rsidRPr="00961C4B">
        <w:rPr>
          <w:rFonts w:ascii="Times New Roman" w:hAnsi="Times New Roman"/>
          <w:sz w:val="24"/>
          <w:szCs w:val="24"/>
        </w:rPr>
        <w:t>компенсации всех понесенных убытков.</w:t>
      </w:r>
    </w:p>
    <w:p w14:paraId="32C26A6A" w14:textId="116AD123" w:rsidR="00961C4B" w:rsidRPr="00BF327B" w:rsidRDefault="00C32DB8" w:rsidP="00811D2E">
      <w:pPr>
        <w:pStyle w:val="2"/>
        <w:spacing w:after="0" w:line="276" w:lineRule="auto"/>
        <w:ind w:firstLine="709"/>
        <w:jc w:val="both"/>
        <w:rPr>
          <w:rFonts w:ascii="Times New Roman" w:hAnsi="Times New Roman"/>
          <w:sz w:val="24"/>
          <w:szCs w:val="24"/>
        </w:rPr>
      </w:pPr>
      <w:r w:rsidRPr="00BF327B">
        <w:rPr>
          <w:rFonts w:ascii="Times New Roman" w:hAnsi="Times New Roman"/>
          <w:sz w:val="24"/>
          <w:szCs w:val="24"/>
        </w:rPr>
        <w:t>4.4.6.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p>
    <w:p w14:paraId="7C64DD24" w14:textId="49DF3F1A" w:rsidR="00C32DB8" w:rsidRPr="00C32DB8" w:rsidRDefault="00C32DB8" w:rsidP="00C32DB8">
      <w:pPr>
        <w:spacing w:after="0" w:line="360" w:lineRule="exact"/>
        <w:ind w:firstLine="709"/>
        <w:jc w:val="both"/>
        <w:rPr>
          <w:rFonts w:ascii="Times New Roman" w:hAnsi="Times New Roman"/>
          <w:sz w:val="24"/>
          <w:szCs w:val="24"/>
        </w:rPr>
      </w:pPr>
      <w:r w:rsidRPr="00C32DB8">
        <w:rPr>
          <w:rFonts w:ascii="Times New Roman" w:hAnsi="Times New Roman"/>
          <w:sz w:val="24"/>
          <w:szCs w:val="24"/>
        </w:rPr>
        <w:t>4.4.</w:t>
      </w:r>
      <w:r w:rsidRPr="00BF327B">
        <w:rPr>
          <w:rFonts w:ascii="Times New Roman" w:hAnsi="Times New Roman"/>
          <w:sz w:val="24"/>
          <w:szCs w:val="24"/>
        </w:rPr>
        <w:t>7</w:t>
      </w:r>
      <w:r w:rsidRPr="00C32DB8">
        <w:rPr>
          <w:rFonts w:ascii="Times New Roman" w:hAnsi="Times New Roman"/>
          <w:sz w:val="24"/>
          <w:szCs w:val="24"/>
        </w:rPr>
        <w:t>. В случае обмена в целях исполнения настоящего Договора информацией на съемных носителях до направления информации Исполнитель</w:t>
      </w:r>
      <w:r w:rsidRPr="00C32DB8">
        <w:rPr>
          <w:rFonts w:ascii="Times New Roman" w:hAnsi="Times New Roman"/>
          <w:b/>
          <w:sz w:val="24"/>
          <w:szCs w:val="24"/>
        </w:rPr>
        <w:t xml:space="preserve"> </w:t>
      </w:r>
      <w:r w:rsidRPr="00C32DB8">
        <w:rPr>
          <w:rFonts w:ascii="Times New Roman" w:hAnsi="Times New Roman"/>
          <w:sz w:val="24"/>
          <w:szCs w:val="24"/>
        </w:rPr>
        <w:t>обязан осуществить проверку съемных носителей на предмет отсутствия вредоносного программного обеспечения.</w:t>
      </w:r>
    </w:p>
    <w:p w14:paraId="44849A6D" w14:textId="364E5C21" w:rsidR="00C32DB8" w:rsidRPr="00C32DB8" w:rsidRDefault="00C32DB8" w:rsidP="00C32DB8">
      <w:pPr>
        <w:spacing w:after="0" w:line="360" w:lineRule="exact"/>
        <w:ind w:firstLine="709"/>
        <w:jc w:val="both"/>
        <w:rPr>
          <w:rFonts w:ascii="Times New Roman" w:hAnsi="Times New Roman"/>
          <w:sz w:val="24"/>
          <w:szCs w:val="24"/>
        </w:rPr>
      </w:pPr>
      <w:r w:rsidRPr="00C32DB8">
        <w:rPr>
          <w:rFonts w:ascii="Times New Roman" w:hAnsi="Times New Roman"/>
          <w:sz w:val="24"/>
          <w:szCs w:val="24"/>
        </w:rPr>
        <w:t>4.4.</w:t>
      </w:r>
      <w:r w:rsidRPr="00BF327B">
        <w:rPr>
          <w:rFonts w:ascii="Times New Roman" w:hAnsi="Times New Roman"/>
          <w:sz w:val="24"/>
          <w:szCs w:val="24"/>
        </w:rPr>
        <w:t>8</w:t>
      </w:r>
      <w:r w:rsidRPr="00C32DB8">
        <w:rPr>
          <w:rFonts w:ascii="Times New Roman" w:hAnsi="Times New Roman"/>
          <w:sz w:val="24"/>
          <w:szCs w:val="24"/>
        </w:rPr>
        <w:t xml:space="preserve">. Предоставить гарантийный срок на результаты Услуг по настоящему Договору в течение </w:t>
      </w:r>
      <w:r w:rsidRPr="00BF327B">
        <w:rPr>
          <w:rFonts w:ascii="Times New Roman" w:hAnsi="Times New Roman"/>
          <w:sz w:val="24"/>
          <w:szCs w:val="24"/>
        </w:rPr>
        <w:t>12</w:t>
      </w:r>
      <w:r w:rsidRPr="00C32DB8">
        <w:rPr>
          <w:rFonts w:ascii="Times New Roman" w:hAnsi="Times New Roman"/>
          <w:sz w:val="24"/>
          <w:szCs w:val="24"/>
        </w:rPr>
        <w:t xml:space="preserve"> (</w:t>
      </w:r>
      <w:r w:rsidRPr="00BF327B">
        <w:rPr>
          <w:rFonts w:ascii="Times New Roman" w:hAnsi="Times New Roman"/>
          <w:sz w:val="24"/>
          <w:szCs w:val="24"/>
        </w:rPr>
        <w:t>двенадцать</w:t>
      </w:r>
      <w:r w:rsidRPr="00C32DB8">
        <w:rPr>
          <w:rFonts w:ascii="Times New Roman" w:hAnsi="Times New Roman"/>
          <w:sz w:val="24"/>
          <w:szCs w:val="24"/>
        </w:rPr>
        <w:t>) месяцев с даты подписания Сторонами акта сдачи-приемки оказанных услуг.</w:t>
      </w:r>
    </w:p>
    <w:p w14:paraId="49E5E436" w14:textId="77777777" w:rsidR="00C32DB8" w:rsidRPr="00961C4B" w:rsidRDefault="00C32DB8" w:rsidP="00811D2E">
      <w:pPr>
        <w:pStyle w:val="2"/>
        <w:spacing w:after="0" w:line="276" w:lineRule="auto"/>
        <w:ind w:firstLine="709"/>
        <w:jc w:val="both"/>
        <w:rPr>
          <w:rFonts w:ascii="Times New Roman" w:hAnsi="Times New Roman"/>
          <w:sz w:val="24"/>
          <w:szCs w:val="24"/>
        </w:rPr>
      </w:pPr>
    </w:p>
    <w:p w14:paraId="2E76EF3E" w14:textId="77777777" w:rsidR="00961C4B" w:rsidRPr="00961C4B" w:rsidRDefault="00961C4B" w:rsidP="00811D2E">
      <w:pPr>
        <w:pStyle w:val="2"/>
        <w:spacing w:after="0" w:line="276" w:lineRule="auto"/>
        <w:ind w:firstLine="709"/>
        <w:rPr>
          <w:rFonts w:ascii="Times New Roman" w:hAnsi="Times New Roman"/>
          <w:sz w:val="24"/>
          <w:szCs w:val="24"/>
        </w:rPr>
      </w:pPr>
    </w:p>
    <w:p w14:paraId="23C4E7DB" w14:textId="0EF8581E" w:rsidR="00961C4B" w:rsidRPr="00961C4B" w:rsidRDefault="00B161D7" w:rsidP="00811D2E">
      <w:pPr>
        <w:pStyle w:val="1"/>
        <w:keepNext w:val="0"/>
        <w:spacing w:before="0" w:after="0" w:line="276" w:lineRule="auto"/>
        <w:ind w:firstLine="709"/>
        <w:jc w:val="center"/>
        <w:rPr>
          <w:rFonts w:ascii="Times New Roman" w:hAnsi="Times New Roman"/>
          <w:sz w:val="24"/>
          <w:szCs w:val="24"/>
        </w:rPr>
      </w:pPr>
      <w:r>
        <w:rPr>
          <w:rFonts w:ascii="Times New Roman" w:hAnsi="Times New Roman"/>
          <w:sz w:val="24"/>
          <w:szCs w:val="24"/>
        </w:rPr>
        <w:t>5</w:t>
      </w:r>
      <w:r w:rsidR="00961C4B" w:rsidRPr="00961C4B">
        <w:rPr>
          <w:rFonts w:ascii="Times New Roman" w:hAnsi="Times New Roman"/>
          <w:sz w:val="24"/>
          <w:szCs w:val="24"/>
        </w:rPr>
        <w:t xml:space="preserve">. Порядок </w:t>
      </w:r>
      <w:r w:rsidR="004B6F69">
        <w:rPr>
          <w:rFonts w:ascii="Times New Roman" w:hAnsi="Times New Roman"/>
          <w:sz w:val="24"/>
          <w:szCs w:val="24"/>
        </w:rPr>
        <w:t>оказания,</w:t>
      </w:r>
      <w:r w:rsidR="004B6F69" w:rsidRPr="00961C4B">
        <w:rPr>
          <w:rFonts w:ascii="Times New Roman" w:hAnsi="Times New Roman"/>
          <w:sz w:val="24"/>
          <w:szCs w:val="24"/>
        </w:rPr>
        <w:t xml:space="preserve"> </w:t>
      </w:r>
      <w:r w:rsidR="00961C4B" w:rsidRPr="00961C4B">
        <w:rPr>
          <w:rFonts w:ascii="Times New Roman" w:hAnsi="Times New Roman"/>
          <w:sz w:val="24"/>
          <w:szCs w:val="24"/>
        </w:rPr>
        <w:t>сдачи</w:t>
      </w:r>
      <w:r w:rsidR="003072C4">
        <w:rPr>
          <w:rFonts w:ascii="Times New Roman" w:hAnsi="Times New Roman"/>
          <w:sz w:val="24"/>
          <w:szCs w:val="24"/>
        </w:rPr>
        <w:t xml:space="preserve"> </w:t>
      </w:r>
      <w:r w:rsidR="00961C4B" w:rsidRPr="00961C4B">
        <w:rPr>
          <w:rFonts w:ascii="Times New Roman" w:hAnsi="Times New Roman"/>
          <w:sz w:val="24"/>
          <w:szCs w:val="24"/>
        </w:rPr>
        <w:t xml:space="preserve">и приемки </w:t>
      </w:r>
      <w:r w:rsidR="00576250">
        <w:rPr>
          <w:rFonts w:ascii="Times New Roman" w:hAnsi="Times New Roman"/>
          <w:sz w:val="24"/>
          <w:szCs w:val="24"/>
        </w:rPr>
        <w:t>услуг</w:t>
      </w:r>
    </w:p>
    <w:p w14:paraId="39FC49B9" w14:textId="77777777" w:rsidR="004B6F69" w:rsidRDefault="00B161D7" w:rsidP="007C3045">
      <w:pPr>
        <w:spacing w:after="0"/>
        <w:ind w:firstLine="709"/>
        <w:contextualSpacing/>
        <w:jc w:val="both"/>
        <w:rPr>
          <w:rFonts w:ascii="Times New Roman" w:hAnsi="Times New Roman"/>
          <w:sz w:val="24"/>
          <w:szCs w:val="24"/>
        </w:rPr>
      </w:pPr>
      <w:r>
        <w:rPr>
          <w:rFonts w:ascii="Times New Roman" w:hAnsi="Times New Roman"/>
          <w:sz w:val="24"/>
          <w:szCs w:val="24"/>
        </w:rPr>
        <w:lastRenderedPageBreak/>
        <w:t>5</w:t>
      </w:r>
      <w:r w:rsidR="00961C4B" w:rsidRPr="00961C4B">
        <w:rPr>
          <w:rFonts w:ascii="Times New Roman" w:hAnsi="Times New Roman"/>
          <w:sz w:val="24"/>
          <w:szCs w:val="24"/>
        </w:rPr>
        <w:t>.1</w:t>
      </w:r>
      <w:r w:rsidR="001B6666">
        <w:rPr>
          <w:rFonts w:ascii="Times New Roman" w:hAnsi="Times New Roman"/>
          <w:sz w:val="24"/>
          <w:szCs w:val="24"/>
        </w:rPr>
        <w:t xml:space="preserve">. </w:t>
      </w:r>
      <w:r w:rsidR="004B6F69" w:rsidRPr="004B6F69">
        <w:rPr>
          <w:rFonts w:ascii="Times New Roman" w:hAnsi="Times New Roman"/>
          <w:sz w:val="24"/>
          <w:szCs w:val="24"/>
        </w:rPr>
        <w:t>Заказчик самостоятельно устанавливает объем подлежащих оказанию Услуг в рамках определенного в Приложении № 1 к Договору перечня проводимых Исполнителем исследований.</w:t>
      </w:r>
      <w:r w:rsidR="004B6F69">
        <w:rPr>
          <w:rFonts w:ascii="Times New Roman" w:hAnsi="Times New Roman"/>
          <w:sz w:val="24"/>
          <w:szCs w:val="24"/>
        </w:rPr>
        <w:t xml:space="preserve"> </w:t>
      </w:r>
    </w:p>
    <w:p w14:paraId="0E344978" w14:textId="7EBFAF16" w:rsidR="004B6F69" w:rsidRPr="004B6F69" w:rsidRDefault="007C3045" w:rsidP="00F15666">
      <w:pPr>
        <w:widowControl w:val="0"/>
        <w:tabs>
          <w:tab w:val="left" w:pos="0"/>
        </w:tabs>
        <w:spacing w:after="0"/>
        <w:ind w:right="40" w:firstLine="709"/>
        <w:jc w:val="both"/>
        <w:rPr>
          <w:rFonts w:ascii="Times New Roman" w:hAnsi="Times New Roman"/>
          <w:sz w:val="24"/>
          <w:szCs w:val="24"/>
          <w:lang w:eastAsia="en-US"/>
        </w:rPr>
      </w:pPr>
      <w:r>
        <w:rPr>
          <w:rFonts w:ascii="Times New Roman" w:hAnsi="Times New Roman"/>
          <w:color w:val="000000"/>
          <w:sz w:val="24"/>
          <w:szCs w:val="24"/>
          <w:lang w:eastAsia="en-US"/>
        </w:rPr>
        <w:t xml:space="preserve">5.2. </w:t>
      </w:r>
      <w:r w:rsidR="004B6F69" w:rsidRPr="004B6F69">
        <w:rPr>
          <w:rFonts w:ascii="Times New Roman" w:hAnsi="Times New Roman"/>
          <w:color w:val="000000"/>
          <w:sz w:val="24"/>
          <w:szCs w:val="24"/>
          <w:lang w:eastAsia="en-US"/>
        </w:rPr>
        <w:t>Заказчик с использованием собственных расходных материалов и оборудования производит взятие образцов биологического материала у физических лиц в специализированные емкости, обозначенные в Приложении № 2 к Договору, и осуществляет хранение отобранных образцов биологического материала в специализированных емкостях до передачи представителю Исполнителя с соблюдением требований, установленных медицинскими стандартами и иными нормативно-правовыми актами Российской Федерации, а также требований, предъявляемых к качеству биологического материала, установленных в Приложении № 2 к Договору. Ответственность за правильность взятия и хранения биологического материала до передачи его представителю Исполнителя несет Заказчик.</w:t>
      </w:r>
    </w:p>
    <w:p w14:paraId="70917E60" w14:textId="26A0AAEE" w:rsidR="007C3045" w:rsidRPr="003072C4" w:rsidRDefault="007C3045" w:rsidP="00F15666">
      <w:pPr>
        <w:pStyle w:val="5"/>
        <w:shd w:val="clear" w:color="auto" w:fill="auto"/>
        <w:tabs>
          <w:tab w:val="left" w:pos="0"/>
        </w:tabs>
        <w:spacing w:before="0" w:after="0" w:line="276" w:lineRule="auto"/>
        <w:ind w:right="40" w:firstLine="709"/>
        <w:rPr>
          <w:sz w:val="24"/>
          <w:szCs w:val="24"/>
        </w:rPr>
      </w:pPr>
      <w:r>
        <w:rPr>
          <w:color w:val="000000"/>
          <w:sz w:val="24"/>
          <w:szCs w:val="24"/>
        </w:rPr>
        <w:t xml:space="preserve">5.3. </w:t>
      </w:r>
      <w:r w:rsidRPr="003072C4">
        <w:rPr>
          <w:color w:val="000000"/>
          <w:sz w:val="24"/>
          <w:szCs w:val="24"/>
        </w:rPr>
        <w:t>Заказчик предоставляет Исполнителю каждый отобранный образец биологического материала в специализированной емкости, промаркированной и упакованной с соблюдением требований, установленных в Приложении № 2 к Договору.</w:t>
      </w:r>
    </w:p>
    <w:p w14:paraId="18AA269B" w14:textId="77777777" w:rsidR="007C3045" w:rsidRPr="003072C4" w:rsidRDefault="007C3045" w:rsidP="007C3045">
      <w:pPr>
        <w:pStyle w:val="5"/>
        <w:shd w:val="clear" w:color="auto" w:fill="auto"/>
        <w:tabs>
          <w:tab w:val="left" w:pos="0"/>
        </w:tabs>
        <w:spacing w:before="0" w:after="0" w:line="276" w:lineRule="auto"/>
        <w:ind w:right="40" w:firstLine="709"/>
        <w:rPr>
          <w:sz w:val="24"/>
          <w:szCs w:val="24"/>
        </w:rPr>
      </w:pPr>
      <w:r w:rsidRPr="003072C4">
        <w:rPr>
          <w:color w:val="000000"/>
          <w:sz w:val="24"/>
          <w:szCs w:val="24"/>
        </w:rPr>
        <w:t>Предоставление образцов биологического материала без надлежащим образом заполненного сопроводительного документа, под которым понимается направление на исследование, оформленное по форме, согласованной Сторонами и приведенной в Приложении № 4 к Договору, именуемого далее по тексту Договора «Направление на исследование», не допускается.</w:t>
      </w:r>
    </w:p>
    <w:p w14:paraId="4886A8C5" w14:textId="5297DA5B" w:rsidR="004B6F69" w:rsidRDefault="007C3045" w:rsidP="007C3045">
      <w:pPr>
        <w:spacing w:after="0"/>
        <w:ind w:firstLine="709"/>
        <w:contextualSpacing/>
        <w:jc w:val="both"/>
        <w:rPr>
          <w:rFonts w:ascii="Times New Roman" w:hAnsi="Times New Roman"/>
          <w:color w:val="000000"/>
          <w:sz w:val="24"/>
          <w:szCs w:val="24"/>
        </w:rPr>
      </w:pPr>
      <w:r w:rsidRPr="00F15666">
        <w:rPr>
          <w:rFonts w:ascii="Times New Roman" w:hAnsi="Times New Roman"/>
          <w:color w:val="000000"/>
          <w:sz w:val="24"/>
          <w:szCs w:val="24"/>
        </w:rPr>
        <w:t>Ответственность за правильную маркировку и идентификацию специализированной емкости, содержащей образец биологического материала, и прилагаемого к ней Направления на исследование, достоверность информации на этикетке специализированной емкости, содержащей образец биологического материала и в прилагаемом к ней Направлении на исследование, а также упаковку несет Заказчик.</w:t>
      </w:r>
    </w:p>
    <w:p w14:paraId="4B5DD524" w14:textId="05E315AC" w:rsidR="007C3045" w:rsidRPr="003072C4" w:rsidRDefault="007C3045" w:rsidP="00F15666">
      <w:pPr>
        <w:pStyle w:val="5"/>
        <w:shd w:val="clear" w:color="auto" w:fill="auto"/>
        <w:tabs>
          <w:tab w:val="left" w:pos="0"/>
        </w:tabs>
        <w:spacing w:before="0" w:after="0" w:line="276" w:lineRule="auto"/>
        <w:ind w:right="40" w:firstLine="709"/>
        <w:rPr>
          <w:sz w:val="24"/>
          <w:szCs w:val="24"/>
        </w:rPr>
      </w:pPr>
      <w:r>
        <w:rPr>
          <w:color w:val="000000"/>
          <w:sz w:val="24"/>
          <w:szCs w:val="24"/>
        </w:rPr>
        <w:t xml:space="preserve">5.4. </w:t>
      </w:r>
      <w:r w:rsidRPr="003072C4">
        <w:rPr>
          <w:color w:val="000000"/>
          <w:sz w:val="24"/>
          <w:szCs w:val="24"/>
        </w:rPr>
        <w:t xml:space="preserve">Заказчик при условии предварительного уведомления Исполнителя по указанным в </w:t>
      </w:r>
      <w:r>
        <w:rPr>
          <w:color w:val="000000"/>
          <w:sz w:val="24"/>
          <w:szCs w:val="24"/>
        </w:rPr>
        <w:t>Разделе</w:t>
      </w:r>
      <w:r w:rsidRPr="003072C4">
        <w:rPr>
          <w:color w:val="000000"/>
          <w:sz w:val="24"/>
          <w:szCs w:val="24"/>
        </w:rPr>
        <w:t xml:space="preserve"> 1</w:t>
      </w:r>
      <w:r>
        <w:rPr>
          <w:color w:val="000000"/>
          <w:sz w:val="24"/>
          <w:szCs w:val="24"/>
        </w:rPr>
        <w:t>5</w:t>
      </w:r>
      <w:r w:rsidRPr="003072C4">
        <w:rPr>
          <w:color w:val="000000"/>
          <w:sz w:val="24"/>
          <w:szCs w:val="24"/>
        </w:rPr>
        <w:t xml:space="preserve"> Договора номерам телефонов или посредством направления сообщения на адрес электронной почты Исполнителя, указанный в </w:t>
      </w:r>
      <w:r>
        <w:rPr>
          <w:color w:val="000000"/>
          <w:sz w:val="24"/>
          <w:szCs w:val="24"/>
        </w:rPr>
        <w:t xml:space="preserve">Разделе </w:t>
      </w:r>
      <w:r w:rsidRPr="003072C4">
        <w:rPr>
          <w:color w:val="000000"/>
          <w:sz w:val="24"/>
          <w:szCs w:val="24"/>
        </w:rPr>
        <w:t>1</w:t>
      </w:r>
      <w:r>
        <w:rPr>
          <w:color w:val="000000"/>
          <w:sz w:val="24"/>
          <w:szCs w:val="24"/>
        </w:rPr>
        <w:t>5</w:t>
      </w:r>
      <w:r w:rsidRPr="003072C4">
        <w:rPr>
          <w:color w:val="000000"/>
          <w:sz w:val="24"/>
          <w:szCs w:val="24"/>
        </w:rPr>
        <w:t xml:space="preserve"> Договора, осуществляет доставку специализированных емкостей с образцами биологического материала и прилагаемых к ним Направлений на исследования по адресу местонахождения Исполнителя, указанному в </w:t>
      </w:r>
      <w:r>
        <w:rPr>
          <w:color w:val="000000"/>
          <w:sz w:val="24"/>
          <w:szCs w:val="24"/>
        </w:rPr>
        <w:t>Разделе</w:t>
      </w:r>
      <w:r w:rsidRPr="003072C4">
        <w:rPr>
          <w:color w:val="000000"/>
          <w:sz w:val="24"/>
          <w:szCs w:val="24"/>
        </w:rPr>
        <w:t xml:space="preserve"> 1</w:t>
      </w:r>
      <w:r>
        <w:rPr>
          <w:color w:val="000000"/>
          <w:sz w:val="24"/>
          <w:szCs w:val="24"/>
        </w:rPr>
        <w:t>5</w:t>
      </w:r>
      <w:r w:rsidRPr="003072C4">
        <w:rPr>
          <w:color w:val="000000"/>
          <w:sz w:val="24"/>
          <w:szCs w:val="24"/>
        </w:rPr>
        <w:t xml:space="preserve"> Договора или в соответствующем уведомлении об изменении адреса, с соблюдением требований, установленных медицинскими стандартами и иными нормативно-правовыми актами Российской Федерации, а также требований, установленных в Приложении № 2 к Договору.</w:t>
      </w:r>
    </w:p>
    <w:p w14:paraId="69C6ACE1" w14:textId="77777777" w:rsidR="007C3045" w:rsidRPr="003072C4" w:rsidRDefault="007C3045" w:rsidP="007C3045">
      <w:pPr>
        <w:pStyle w:val="5"/>
        <w:shd w:val="clear" w:color="auto" w:fill="auto"/>
        <w:tabs>
          <w:tab w:val="left" w:pos="0"/>
        </w:tabs>
        <w:spacing w:before="0" w:after="0" w:line="276" w:lineRule="auto"/>
        <w:ind w:right="40" w:firstLine="709"/>
        <w:rPr>
          <w:sz w:val="24"/>
          <w:szCs w:val="24"/>
        </w:rPr>
      </w:pPr>
      <w:r w:rsidRPr="003072C4">
        <w:rPr>
          <w:color w:val="000000"/>
          <w:sz w:val="24"/>
          <w:szCs w:val="24"/>
        </w:rPr>
        <w:t>При этом, произведенные Заказчиком расходы по доставке Исполнителю специализированных емкостей с образцами биологического материала и прилагаемых к ним Направлений на исследования не подлежат компенсации Исполнителем.</w:t>
      </w:r>
    </w:p>
    <w:p w14:paraId="43BBF7FD" w14:textId="3C21459C" w:rsidR="007C3045" w:rsidRPr="003072C4" w:rsidRDefault="007C3045" w:rsidP="00F15666">
      <w:pPr>
        <w:pStyle w:val="5"/>
        <w:shd w:val="clear" w:color="auto" w:fill="auto"/>
        <w:tabs>
          <w:tab w:val="left" w:pos="0"/>
        </w:tabs>
        <w:spacing w:before="0" w:after="0" w:line="276" w:lineRule="auto"/>
        <w:ind w:left="580" w:firstLine="0"/>
        <w:rPr>
          <w:sz w:val="24"/>
          <w:szCs w:val="24"/>
        </w:rPr>
      </w:pPr>
      <w:r>
        <w:rPr>
          <w:color w:val="000000"/>
          <w:sz w:val="24"/>
          <w:szCs w:val="24"/>
        </w:rPr>
        <w:t xml:space="preserve">5.5. </w:t>
      </w:r>
      <w:r w:rsidRPr="003072C4">
        <w:rPr>
          <w:color w:val="000000"/>
          <w:sz w:val="24"/>
          <w:szCs w:val="24"/>
        </w:rPr>
        <w:t>Заказчик передает представителю Исполнителя:</w:t>
      </w:r>
    </w:p>
    <w:p w14:paraId="1D259096" w14:textId="77777777" w:rsidR="007C3045" w:rsidRPr="003072C4" w:rsidRDefault="007C3045" w:rsidP="007C3045">
      <w:pPr>
        <w:pStyle w:val="5"/>
        <w:shd w:val="clear" w:color="auto" w:fill="auto"/>
        <w:tabs>
          <w:tab w:val="left" w:pos="0"/>
          <w:tab w:val="left" w:pos="1138"/>
        </w:tabs>
        <w:spacing w:before="0" w:after="0" w:line="276" w:lineRule="auto"/>
        <w:ind w:right="40" w:firstLine="580"/>
        <w:rPr>
          <w:sz w:val="24"/>
          <w:szCs w:val="24"/>
        </w:rPr>
      </w:pPr>
      <w:r w:rsidRPr="003072C4">
        <w:rPr>
          <w:color w:val="000000"/>
          <w:sz w:val="24"/>
          <w:szCs w:val="24"/>
        </w:rPr>
        <w:t>а)</w:t>
      </w:r>
      <w:r w:rsidRPr="003072C4">
        <w:rPr>
          <w:color w:val="000000"/>
          <w:sz w:val="24"/>
          <w:szCs w:val="24"/>
        </w:rPr>
        <w:tab/>
        <w:t>специализированную емкость с образцом биологического материала, промаркированную с соблюдением требований, определенных в Приложении № 2 к Договору;</w:t>
      </w:r>
    </w:p>
    <w:p w14:paraId="45287EA4" w14:textId="77777777" w:rsidR="007C3045" w:rsidRPr="003072C4" w:rsidRDefault="007C3045" w:rsidP="007C3045">
      <w:pPr>
        <w:pStyle w:val="5"/>
        <w:shd w:val="clear" w:color="auto" w:fill="auto"/>
        <w:tabs>
          <w:tab w:val="left" w:pos="0"/>
          <w:tab w:val="left" w:pos="1138"/>
        </w:tabs>
        <w:spacing w:before="0" w:after="0" w:line="276" w:lineRule="auto"/>
        <w:ind w:right="40" w:firstLine="580"/>
        <w:rPr>
          <w:sz w:val="24"/>
          <w:szCs w:val="24"/>
        </w:rPr>
      </w:pPr>
      <w:r w:rsidRPr="003072C4">
        <w:rPr>
          <w:color w:val="000000"/>
          <w:sz w:val="24"/>
          <w:szCs w:val="24"/>
        </w:rPr>
        <w:t>б)</w:t>
      </w:r>
      <w:r w:rsidRPr="003072C4">
        <w:rPr>
          <w:color w:val="000000"/>
          <w:sz w:val="24"/>
          <w:szCs w:val="24"/>
        </w:rPr>
        <w:tab/>
        <w:t>прилагаемое к каждой специализированной емкости с образцом биологического материала надлежащим образом заполненное Направление на исследование, заверенное подписью уполномоченного представителя и при наличии печатью Заказчика.</w:t>
      </w:r>
    </w:p>
    <w:p w14:paraId="3D8F439A" w14:textId="0218C884" w:rsidR="007C3045" w:rsidRPr="003072C4" w:rsidRDefault="007C3045" w:rsidP="007C3045">
      <w:pPr>
        <w:pStyle w:val="5"/>
        <w:shd w:val="clear" w:color="auto" w:fill="auto"/>
        <w:tabs>
          <w:tab w:val="left" w:pos="0"/>
        </w:tabs>
        <w:spacing w:before="0" w:after="0" w:line="276" w:lineRule="auto"/>
        <w:ind w:right="40" w:firstLine="580"/>
        <w:rPr>
          <w:sz w:val="24"/>
          <w:szCs w:val="24"/>
        </w:rPr>
      </w:pPr>
      <w:r w:rsidRPr="003072C4">
        <w:rPr>
          <w:color w:val="000000"/>
          <w:sz w:val="24"/>
          <w:szCs w:val="24"/>
        </w:rPr>
        <w:t xml:space="preserve">Факт получения представителем Исполнителя специализированных емкостей, содержащих </w:t>
      </w:r>
      <w:r w:rsidRPr="003072C4">
        <w:rPr>
          <w:color w:val="000000"/>
          <w:sz w:val="24"/>
          <w:szCs w:val="24"/>
        </w:rPr>
        <w:lastRenderedPageBreak/>
        <w:t>образцы биологического материала, с прилагаемыми Направлениями на исследование фиксируется посредством проставления представителем Исполнителя даты получения, подписи и расшифровки подписи на акте приема-передачи</w:t>
      </w:r>
      <w:r w:rsidR="00B536D1">
        <w:rPr>
          <w:color w:val="000000"/>
          <w:sz w:val="24"/>
          <w:szCs w:val="24"/>
        </w:rPr>
        <w:t xml:space="preserve"> образцов биологического материала</w:t>
      </w:r>
      <w:r w:rsidRPr="003072C4">
        <w:rPr>
          <w:color w:val="000000"/>
          <w:sz w:val="24"/>
          <w:szCs w:val="24"/>
        </w:rPr>
        <w:t>, оформленном по форме, согласованной Сторонами и приведенной в Приложении № 3 к Договору, один из экземпляров которого остается у Заказчика, а другой - передается Исполнителю.</w:t>
      </w:r>
    </w:p>
    <w:p w14:paraId="5F9774A0" w14:textId="77777777" w:rsidR="007C3045" w:rsidRPr="003072C4" w:rsidRDefault="007C3045" w:rsidP="007C3045">
      <w:pPr>
        <w:pStyle w:val="5"/>
        <w:numPr>
          <w:ilvl w:val="1"/>
          <w:numId w:val="4"/>
        </w:numPr>
        <w:shd w:val="clear" w:color="auto" w:fill="auto"/>
        <w:tabs>
          <w:tab w:val="left" w:pos="0"/>
        </w:tabs>
        <w:spacing w:before="0" w:after="0" w:line="276" w:lineRule="auto"/>
        <w:ind w:left="0" w:right="40" w:firstLine="580"/>
        <w:rPr>
          <w:sz w:val="24"/>
          <w:szCs w:val="24"/>
        </w:rPr>
      </w:pPr>
      <w:r w:rsidRPr="003072C4">
        <w:rPr>
          <w:color w:val="000000"/>
          <w:sz w:val="24"/>
          <w:szCs w:val="24"/>
        </w:rPr>
        <w:t>Исполнитель не несет ответственности за качество и достоверность результатов исследований и сроки оказания Услуг, а также оставляет за собой право не проводить исследования в рамках оказания Услуг в случае:</w:t>
      </w:r>
    </w:p>
    <w:p w14:paraId="5061F63D" w14:textId="77777777" w:rsidR="007C3045" w:rsidRPr="003072C4" w:rsidRDefault="007C3045" w:rsidP="007C3045">
      <w:pPr>
        <w:pStyle w:val="5"/>
        <w:shd w:val="clear" w:color="auto" w:fill="auto"/>
        <w:tabs>
          <w:tab w:val="left" w:pos="0"/>
          <w:tab w:val="left" w:pos="864"/>
        </w:tabs>
        <w:spacing w:before="0" w:after="0" w:line="276" w:lineRule="auto"/>
        <w:ind w:right="20" w:firstLine="580"/>
        <w:rPr>
          <w:sz w:val="24"/>
          <w:szCs w:val="24"/>
        </w:rPr>
      </w:pPr>
      <w:r w:rsidRPr="003072C4">
        <w:rPr>
          <w:color w:val="000000"/>
          <w:sz w:val="24"/>
          <w:szCs w:val="24"/>
        </w:rPr>
        <w:t>а)</w:t>
      </w:r>
      <w:r w:rsidRPr="003072C4">
        <w:rPr>
          <w:color w:val="000000"/>
          <w:sz w:val="24"/>
          <w:szCs w:val="24"/>
        </w:rPr>
        <w:tab/>
        <w:t>получения от Заказчика образца биологического материала, не соответствующего требованиям, указанным в Приложении № 2 к Договору;</w:t>
      </w:r>
    </w:p>
    <w:p w14:paraId="59307360" w14:textId="77777777" w:rsidR="007C3045" w:rsidRPr="003072C4" w:rsidRDefault="007C3045" w:rsidP="007C3045">
      <w:pPr>
        <w:pStyle w:val="5"/>
        <w:shd w:val="clear" w:color="auto" w:fill="auto"/>
        <w:tabs>
          <w:tab w:val="left" w:pos="0"/>
          <w:tab w:val="left" w:pos="861"/>
        </w:tabs>
        <w:spacing w:before="0" w:after="0" w:line="276" w:lineRule="auto"/>
        <w:ind w:right="20" w:firstLine="580"/>
        <w:rPr>
          <w:sz w:val="24"/>
          <w:szCs w:val="24"/>
        </w:rPr>
      </w:pPr>
      <w:r w:rsidRPr="003072C4">
        <w:rPr>
          <w:color w:val="000000"/>
          <w:sz w:val="24"/>
          <w:szCs w:val="24"/>
        </w:rPr>
        <w:t>б)</w:t>
      </w:r>
      <w:r w:rsidRPr="003072C4">
        <w:rPr>
          <w:color w:val="000000"/>
          <w:sz w:val="24"/>
          <w:szCs w:val="24"/>
        </w:rPr>
        <w:tab/>
        <w:t>получения от Заказчика специализированной емкости, содержащей образец биологического материала, промаркированной с нарушением требований, установленных Договором и Приложением № 2 к Договору и/или без прилагаемого к ней Направления на исследование;</w:t>
      </w:r>
    </w:p>
    <w:p w14:paraId="32C71553" w14:textId="77777777" w:rsidR="007C3045" w:rsidRPr="003072C4" w:rsidRDefault="007C3045" w:rsidP="007C3045">
      <w:pPr>
        <w:pStyle w:val="5"/>
        <w:shd w:val="clear" w:color="auto" w:fill="auto"/>
        <w:tabs>
          <w:tab w:val="left" w:pos="0"/>
          <w:tab w:val="left" w:pos="864"/>
        </w:tabs>
        <w:spacing w:before="0" w:after="0" w:line="276" w:lineRule="auto"/>
        <w:ind w:right="20" w:firstLine="580"/>
        <w:rPr>
          <w:sz w:val="24"/>
          <w:szCs w:val="24"/>
        </w:rPr>
      </w:pPr>
      <w:r w:rsidRPr="003072C4">
        <w:rPr>
          <w:color w:val="000000"/>
          <w:sz w:val="24"/>
          <w:szCs w:val="24"/>
        </w:rPr>
        <w:t>в)</w:t>
      </w:r>
      <w:r w:rsidRPr="003072C4">
        <w:rPr>
          <w:color w:val="000000"/>
          <w:sz w:val="24"/>
          <w:szCs w:val="24"/>
        </w:rPr>
        <w:tab/>
        <w:t xml:space="preserve">получения от Заказчика Направления </w:t>
      </w:r>
      <w:proofErr w:type="gramStart"/>
      <w:r w:rsidRPr="003072C4">
        <w:rPr>
          <w:color w:val="000000"/>
          <w:sz w:val="24"/>
          <w:szCs w:val="24"/>
        </w:rPr>
        <w:t>на исследование</w:t>
      </w:r>
      <w:proofErr w:type="gramEnd"/>
      <w:r w:rsidRPr="003072C4">
        <w:rPr>
          <w:color w:val="000000"/>
          <w:sz w:val="24"/>
          <w:szCs w:val="24"/>
        </w:rPr>
        <w:t xml:space="preserve"> заполненного с нарушением требований Договора или содержащего исправления и/или неразборчиво написанные слова, сокращения и/или при разночтении информации, указанной на этикетке специализированной емкости, содержащей образец биологического материала, и в прилагаемом к ней Направлении на исследование;</w:t>
      </w:r>
    </w:p>
    <w:p w14:paraId="1A89D6C3" w14:textId="77777777" w:rsidR="007C3045" w:rsidRPr="003072C4" w:rsidRDefault="007C3045" w:rsidP="007C3045">
      <w:pPr>
        <w:pStyle w:val="5"/>
        <w:shd w:val="clear" w:color="auto" w:fill="auto"/>
        <w:tabs>
          <w:tab w:val="left" w:pos="0"/>
          <w:tab w:val="left" w:pos="861"/>
        </w:tabs>
        <w:spacing w:before="0" w:after="0" w:line="276" w:lineRule="auto"/>
        <w:ind w:right="20" w:firstLine="580"/>
        <w:rPr>
          <w:sz w:val="24"/>
          <w:szCs w:val="24"/>
        </w:rPr>
      </w:pPr>
      <w:r w:rsidRPr="003072C4">
        <w:rPr>
          <w:color w:val="000000"/>
          <w:sz w:val="24"/>
          <w:szCs w:val="24"/>
        </w:rPr>
        <w:t>г)</w:t>
      </w:r>
      <w:r w:rsidRPr="003072C4">
        <w:rPr>
          <w:color w:val="000000"/>
          <w:sz w:val="24"/>
          <w:szCs w:val="24"/>
        </w:rPr>
        <w:tab/>
        <w:t>получения от Заказчика упаковки и/или специализированной емкости, содержащей образец биологического материала, целостность которых нарушена;</w:t>
      </w:r>
    </w:p>
    <w:p w14:paraId="3500C6DD" w14:textId="77777777" w:rsidR="007C3045" w:rsidRPr="003072C4" w:rsidRDefault="007C3045" w:rsidP="007C3045">
      <w:pPr>
        <w:pStyle w:val="5"/>
        <w:shd w:val="clear" w:color="auto" w:fill="auto"/>
        <w:tabs>
          <w:tab w:val="left" w:pos="0"/>
          <w:tab w:val="left" w:pos="868"/>
        </w:tabs>
        <w:spacing w:before="0" w:after="0" w:line="276" w:lineRule="auto"/>
        <w:ind w:right="20" w:firstLine="580"/>
        <w:rPr>
          <w:sz w:val="24"/>
          <w:szCs w:val="24"/>
        </w:rPr>
      </w:pPr>
      <w:r w:rsidRPr="003072C4">
        <w:rPr>
          <w:color w:val="000000"/>
          <w:sz w:val="24"/>
          <w:szCs w:val="24"/>
        </w:rPr>
        <w:t>д)</w:t>
      </w:r>
      <w:r w:rsidRPr="003072C4">
        <w:rPr>
          <w:color w:val="000000"/>
          <w:sz w:val="24"/>
          <w:szCs w:val="24"/>
        </w:rPr>
        <w:tab/>
        <w:t>невозможности по независящим от Исполнителя причинам выделения из представленного Заказчиком образца биологического материала ДНК и/или выделения ДНК в объеме, недостаточном для проведения исследований, а также в случае недостаточности представленного Заказчиком количества образца биологического материала для проведения исследований.</w:t>
      </w:r>
    </w:p>
    <w:p w14:paraId="79D9E5D2" w14:textId="77777777" w:rsidR="007C3045" w:rsidRPr="003072C4" w:rsidRDefault="007C3045" w:rsidP="007C3045">
      <w:pPr>
        <w:pStyle w:val="5"/>
        <w:shd w:val="clear" w:color="auto" w:fill="auto"/>
        <w:tabs>
          <w:tab w:val="left" w:pos="0"/>
        </w:tabs>
        <w:spacing w:before="0" w:after="0" w:line="276" w:lineRule="auto"/>
        <w:ind w:right="20" w:firstLine="580"/>
        <w:rPr>
          <w:sz w:val="24"/>
          <w:szCs w:val="24"/>
        </w:rPr>
      </w:pPr>
      <w:r w:rsidRPr="003072C4">
        <w:rPr>
          <w:color w:val="000000"/>
          <w:sz w:val="24"/>
          <w:szCs w:val="24"/>
        </w:rPr>
        <w:t xml:space="preserve">Исполнитель незамедлительно посредством направления сообщения на адрес электронной почты Заказчика, указанный в </w:t>
      </w:r>
      <w:r>
        <w:rPr>
          <w:color w:val="000000"/>
          <w:sz w:val="24"/>
          <w:szCs w:val="24"/>
        </w:rPr>
        <w:t>Разделе</w:t>
      </w:r>
      <w:r w:rsidRPr="003072C4">
        <w:rPr>
          <w:color w:val="000000"/>
          <w:sz w:val="24"/>
          <w:szCs w:val="24"/>
        </w:rPr>
        <w:t xml:space="preserve"> 1</w:t>
      </w:r>
      <w:r>
        <w:rPr>
          <w:color w:val="000000"/>
          <w:sz w:val="24"/>
          <w:szCs w:val="24"/>
        </w:rPr>
        <w:t>5</w:t>
      </w:r>
      <w:r w:rsidRPr="003072C4">
        <w:rPr>
          <w:color w:val="000000"/>
          <w:sz w:val="24"/>
          <w:szCs w:val="24"/>
        </w:rPr>
        <w:t xml:space="preserve"> Договора, уведомляет Заказчика о каждом ставшем ему известным вышеозначенном случае и приостанавливает оказание Услуг до получения от Заказчика письменных указаний.</w:t>
      </w:r>
    </w:p>
    <w:p w14:paraId="533B82A4" w14:textId="77777777" w:rsidR="007C3045" w:rsidRPr="003072C4" w:rsidRDefault="007C3045" w:rsidP="007C3045">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В случае невозможности по независящим от Исполнителя причинам выделения из представленного Заказчиком образца биологического материала ДНК и/или выделения ДНК в объеме, недостаточном для проведения исследований Заказчик оплачивает стоимость Услуг Исполнителя по выделению из представленного Заказчиком образца биологического материала ДНК, размер которой определен в Приложении № 1 к Договору.</w:t>
      </w:r>
    </w:p>
    <w:p w14:paraId="2D0F9E47" w14:textId="77777777" w:rsidR="007C3045" w:rsidRPr="003072C4" w:rsidRDefault="007C3045" w:rsidP="007C3045">
      <w:pPr>
        <w:pStyle w:val="5"/>
        <w:shd w:val="clear" w:color="auto" w:fill="auto"/>
        <w:tabs>
          <w:tab w:val="left" w:pos="0"/>
        </w:tabs>
        <w:spacing w:before="0" w:after="0" w:line="276" w:lineRule="auto"/>
        <w:ind w:right="20" w:firstLine="580"/>
        <w:rPr>
          <w:sz w:val="24"/>
          <w:szCs w:val="24"/>
        </w:rPr>
      </w:pPr>
      <w:r w:rsidRPr="003072C4">
        <w:rPr>
          <w:color w:val="000000"/>
          <w:sz w:val="24"/>
          <w:szCs w:val="24"/>
        </w:rPr>
        <w:t>В иных случаях Заказчик вправе в пределах стоимости ранее заказанного исследования, выполнение которого было приостановлено, повторно осуществить взятие и направить Исполнителю образец биологического материала идентичный образцу биологического материала, ранее полученному Исполнителем и не отвечающему предъявляемым к нему требованиям, послужившим причиной приостановления оказания Услуг.</w:t>
      </w:r>
    </w:p>
    <w:p w14:paraId="3C7DC815" w14:textId="77777777" w:rsidR="007C3045" w:rsidRPr="003072C4" w:rsidRDefault="007C3045" w:rsidP="006B199A">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 xml:space="preserve">Оказание Услуг осуществляется силами и средствами Исполнителя, с использованием оборудования, реактивов и расходных материалов Исполнителя. Исполнитель самостоятельно определяет приемы и методы проведения исследований, указанных Заказчиком </w:t>
      </w:r>
      <w:r w:rsidRPr="003072C4">
        <w:rPr>
          <w:color w:val="000000"/>
          <w:sz w:val="24"/>
          <w:szCs w:val="24"/>
        </w:rPr>
        <w:lastRenderedPageBreak/>
        <w:t>в Направлении на исследование.</w:t>
      </w:r>
    </w:p>
    <w:p w14:paraId="4C75210D" w14:textId="77777777" w:rsidR="006B199A" w:rsidRPr="003072C4" w:rsidRDefault="006B199A" w:rsidP="006B199A">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 xml:space="preserve">Исполнитель по результатам исследований каждого предоставленного Заказчиком образца биологического материала в течение одного рабочего дня, следующего за днем завершения проведения исследования соответствующего образца биологического материала, направляет Заказчику результат исследований, оформленный по утвержденной Исполнителем форме, если иная форма не будет согласована Сторонами, на адрес электронной почты Заказчика, указанный в </w:t>
      </w:r>
      <w:r>
        <w:rPr>
          <w:color w:val="000000"/>
          <w:sz w:val="24"/>
          <w:szCs w:val="24"/>
        </w:rPr>
        <w:t>Разделе</w:t>
      </w:r>
      <w:r w:rsidRPr="003072C4">
        <w:rPr>
          <w:color w:val="000000"/>
          <w:sz w:val="24"/>
          <w:szCs w:val="24"/>
        </w:rPr>
        <w:t xml:space="preserve"> 1</w:t>
      </w:r>
      <w:r>
        <w:rPr>
          <w:color w:val="000000"/>
          <w:sz w:val="24"/>
          <w:szCs w:val="24"/>
        </w:rPr>
        <w:t>5</w:t>
      </w:r>
      <w:r w:rsidRPr="003072C4">
        <w:rPr>
          <w:color w:val="000000"/>
          <w:sz w:val="24"/>
          <w:szCs w:val="24"/>
        </w:rPr>
        <w:t xml:space="preserve"> Договора.</w:t>
      </w:r>
    </w:p>
    <w:p w14:paraId="4481DC98" w14:textId="16129FC0" w:rsidR="006B199A" w:rsidRPr="003072C4" w:rsidRDefault="006B199A" w:rsidP="006B199A">
      <w:pPr>
        <w:pStyle w:val="5"/>
        <w:shd w:val="clear" w:color="auto" w:fill="auto"/>
        <w:tabs>
          <w:tab w:val="left" w:pos="0"/>
        </w:tabs>
        <w:spacing w:before="0" w:after="0" w:line="276" w:lineRule="auto"/>
        <w:ind w:right="20" w:firstLine="580"/>
        <w:rPr>
          <w:sz w:val="24"/>
          <w:szCs w:val="24"/>
        </w:rPr>
      </w:pPr>
      <w:r w:rsidRPr="003072C4">
        <w:rPr>
          <w:color w:val="000000"/>
          <w:sz w:val="24"/>
          <w:szCs w:val="24"/>
        </w:rPr>
        <w:t>Последующее предоставление Заказчику оригиналов результатов лабораторных исследований на бумажных носителях осуществляется только на основании запроса Заказчика, направленного в адрес Исполнителя по электронной почте или с использованием телефонной связи</w:t>
      </w:r>
      <w:r>
        <w:rPr>
          <w:color w:val="000000"/>
          <w:sz w:val="24"/>
          <w:szCs w:val="24"/>
        </w:rPr>
        <w:t>.</w:t>
      </w:r>
    </w:p>
    <w:p w14:paraId="44F88A23" w14:textId="77777777" w:rsidR="006B199A" w:rsidRPr="003072C4" w:rsidRDefault="006B199A" w:rsidP="006B199A">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Возврат представленных на исследования Заказчиком образцов биологического материала не производится.</w:t>
      </w:r>
    </w:p>
    <w:p w14:paraId="0DD82F2B" w14:textId="77777777" w:rsidR="006B199A" w:rsidRPr="003072C4" w:rsidRDefault="006B199A" w:rsidP="006B199A">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Исполнитель хранит Направления на исследование на бумажном носителе и копии результатов исследований в электронном виде в течение 6 (Шесть) месяцев с даты получения результатов исследований.</w:t>
      </w:r>
    </w:p>
    <w:p w14:paraId="39963EEB" w14:textId="77777777" w:rsidR="006B199A" w:rsidRPr="003072C4" w:rsidRDefault="006B199A" w:rsidP="006B199A">
      <w:pPr>
        <w:pStyle w:val="5"/>
        <w:numPr>
          <w:ilvl w:val="1"/>
          <w:numId w:val="4"/>
        </w:numPr>
        <w:shd w:val="clear" w:color="auto" w:fill="auto"/>
        <w:tabs>
          <w:tab w:val="left" w:pos="0"/>
        </w:tabs>
        <w:spacing w:before="0" w:after="0" w:line="276" w:lineRule="auto"/>
        <w:ind w:left="0" w:right="20" w:firstLine="580"/>
        <w:rPr>
          <w:sz w:val="24"/>
          <w:szCs w:val="24"/>
        </w:rPr>
      </w:pPr>
      <w:r w:rsidRPr="003072C4">
        <w:rPr>
          <w:color w:val="000000"/>
          <w:sz w:val="24"/>
          <w:szCs w:val="24"/>
        </w:rPr>
        <w:t xml:space="preserve">Исполнитель </w:t>
      </w:r>
      <w:r>
        <w:rPr>
          <w:color w:val="000000"/>
          <w:sz w:val="24"/>
          <w:szCs w:val="24"/>
        </w:rPr>
        <w:t xml:space="preserve">не </w:t>
      </w:r>
      <w:r w:rsidRPr="003072C4">
        <w:rPr>
          <w:color w:val="000000"/>
          <w:sz w:val="24"/>
          <w:szCs w:val="24"/>
        </w:rPr>
        <w:t>вправе без предварительного письменного согласия Заказчика привлекать третьих лиц для выполнения взятых на себя обязательств по Договору.</w:t>
      </w:r>
    </w:p>
    <w:p w14:paraId="7AC17C5E" w14:textId="2D5243AA" w:rsidR="007C3045" w:rsidRPr="006B199A" w:rsidRDefault="006B199A" w:rsidP="00F15666">
      <w:pPr>
        <w:pStyle w:val="5"/>
        <w:numPr>
          <w:ilvl w:val="1"/>
          <w:numId w:val="4"/>
        </w:numPr>
        <w:shd w:val="clear" w:color="auto" w:fill="auto"/>
        <w:tabs>
          <w:tab w:val="left" w:pos="0"/>
        </w:tabs>
        <w:spacing w:before="0" w:after="0" w:line="276" w:lineRule="auto"/>
        <w:ind w:left="0" w:right="20" w:firstLine="709"/>
        <w:contextualSpacing/>
        <w:rPr>
          <w:sz w:val="24"/>
          <w:szCs w:val="24"/>
        </w:rPr>
      </w:pPr>
      <w:r w:rsidRPr="006B199A">
        <w:rPr>
          <w:color w:val="000000"/>
          <w:sz w:val="24"/>
          <w:szCs w:val="24"/>
        </w:rPr>
        <w:t>Каждая из Сторон обязуется вести учет количества исследований, проведенных Исполнителем в рамках оказания Услуг по Договору.</w:t>
      </w:r>
    </w:p>
    <w:p w14:paraId="53FF773A" w14:textId="42AEBC5E" w:rsidR="00961C4B" w:rsidRDefault="004430F5" w:rsidP="006B199A">
      <w:pPr>
        <w:tabs>
          <w:tab w:val="left" w:pos="0"/>
        </w:tabs>
        <w:spacing w:after="0"/>
        <w:ind w:firstLine="709"/>
        <w:contextualSpacing/>
        <w:jc w:val="both"/>
        <w:rPr>
          <w:rFonts w:ascii="Times New Roman" w:hAnsi="Times New Roman"/>
          <w:sz w:val="24"/>
          <w:szCs w:val="24"/>
        </w:rPr>
      </w:pPr>
      <w:r>
        <w:rPr>
          <w:rFonts w:ascii="Times New Roman" w:hAnsi="Times New Roman"/>
          <w:sz w:val="24"/>
          <w:szCs w:val="24"/>
        </w:rPr>
        <w:t>В</w:t>
      </w:r>
      <w:r w:rsidR="00961C4B" w:rsidRPr="00EC0CE3">
        <w:rPr>
          <w:rFonts w:ascii="Times New Roman" w:hAnsi="Times New Roman"/>
          <w:sz w:val="24"/>
          <w:szCs w:val="24"/>
        </w:rPr>
        <w:t xml:space="preserve"> течение </w:t>
      </w:r>
      <w:r w:rsidR="00EC0CE3" w:rsidRPr="00EC0CE3">
        <w:rPr>
          <w:rFonts w:ascii="Times New Roman" w:hAnsi="Times New Roman"/>
          <w:sz w:val="24"/>
          <w:szCs w:val="24"/>
        </w:rPr>
        <w:t>3</w:t>
      </w:r>
      <w:r w:rsidR="00961C4B" w:rsidRPr="00EC0CE3">
        <w:rPr>
          <w:rFonts w:ascii="Times New Roman" w:hAnsi="Times New Roman"/>
          <w:sz w:val="24"/>
          <w:szCs w:val="24"/>
        </w:rPr>
        <w:t xml:space="preserve"> (</w:t>
      </w:r>
      <w:r w:rsidR="00EC0CE3" w:rsidRPr="00EC0CE3">
        <w:rPr>
          <w:rFonts w:ascii="Times New Roman" w:hAnsi="Times New Roman"/>
          <w:sz w:val="24"/>
          <w:szCs w:val="24"/>
        </w:rPr>
        <w:t>трех)</w:t>
      </w:r>
      <w:r w:rsidR="00961C4B" w:rsidRPr="00EC0CE3">
        <w:rPr>
          <w:rFonts w:ascii="Times New Roman" w:hAnsi="Times New Roman"/>
          <w:sz w:val="24"/>
          <w:szCs w:val="24"/>
        </w:rPr>
        <w:t xml:space="preserve"> рабочих дней</w:t>
      </w:r>
      <w:r>
        <w:rPr>
          <w:rFonts w:ascii="Times New Roman" w:hAnsi="Times New Roman"/>
          <w:sz w:val="24"/>
          <w:szCs w:val="24"/>
        </w:rPr>
        <w:t xml:space="preserve"> после оказания Услуг за расчетный период (расчетным периодом по настоящему Договору является </w:t>
      </w:r>
      <w:r w:rsidR="006B199A">
        <w:rPr>
          <w:rFonts w:ascii="Times New Roman" w:hAnsi="Times New Roman"/>
          <w:sz w:val="24"/>
          <w:szCs w:val="24"/>
        </w:rPr>
        <w:t xml:space="preserve">календарный </w:t>
      </w:r>
      <w:r>
        <w:rPr>
          <w:rFonts w:ascii="Times New Roman" w:hAnsi="Times New Roman"/>
          <w:sz w:val="24"/>
          <w:szCs w:val="24"/>
        </w:rPr>
        <w:t>месяц)</w:t>
      </w:r>
      <w:r w:rsidR="00961C4B" w:rsidRPr="00EC0CE3">
        <w:rPr>
          <w:rFonts w:ascii="Times New Roman" w:hAnsi="Times New Roman"/>
          <w:sz w:val="24"/>
          <w:szCs w:val="24"/>
        </w:rPr>
        <w:t xml:space="preserve">, </w:t>
      </w:r>
      <w:r w:rsidR="00EC0CE3" w:rsidRPr="00EC0CE3">
        <w:rPr>
          <w:rFonts w:ascii="Times New Roman" w:hAnsi="Times New Roman"/>
          <w:sz w:val="24"/>
          <w:szCs w:val="24"/>
        </w:rPr>
        <w:t>Исполнитель</w:t>
      </w:r>
      <w:r w:rsidR="00961C4B" w:rsidRPr="00EC0CE3">
        <w:rPr>
          <w:rFonts w:ascii="Times New Roman" w:hAnsi="Times New Roman"/>
          <w:sz w:val="24"/>
          <w:szCs w:val="24"/>
        </w:rPr>
        <w:t xml:space="preserve"> представляет Заказчику два подписанных со </w:t>
      </w:r>
      <w:r w:rsidR="00EC0CE3" w:rsidRPr="00EC0CE3">
        <w:rPr>
          <w:rFonts w:ascii="Times New Roman" w:hAnsi="Times New Roman"/>
          <w:sz w:val="24"/>
          <w:szCs w:val="24"/>
        </w:rPr>
        <w:t xml:space="preserve">своей </w:t>
      </w:r>
      <w:r w:rsidR="00961C4B" w:rsidRPr="00EC0CE3">
        <w:rPr>
          <w:rFonts w:ascii="Times New Roman" w:hAnsi="Times New Roman"/>
          <w:sz w:val="24"/>
          <w:szCs w:val="24"/>
        </w:rPr>
        <w:t>стороны экземпляра акта сдачи-приемки оказан</w:t>
      </w:r>
      <w:r w:rsidR="00EC0CE3" w:rsidRPr="00EC0CE3">
        <w:rPr>
          <w:rFonts w:ascii="Times New Roman" w:hAnsi="Times New Roman"/>
          <w:sz w:val="24"/>
          <w:szCs w:val="24"/>
        </w:rPr>
        <w:t>ных</w:t>
      </w:r>
      <w:r w:rsidR="00961C4B" w:rsidRPr="00EC0CE3">
        <w:rPr>
          <w:rFonts w:ascii="Times New Roman" w:hAnsi="Times New Roman"/>
          <w:sz w:val="24"/>
          <w:szCs w:val="24"/>
        </w:rPr>
        <w:t xml:space="preserve"> услуг, счет на оплату, а также </w:t>
      </w:r>
      <w:r w:rsidR="00961C4B" w:rsidRPr="00EC0CE3">
        <w:rPr>
          <w:rFonts w:ascii="Times New Roman" w:hAnsi="Times New Roman"/>
          <w:sz w:val="24"/>
          <w:szCs w:val="24"/>
          <w:highlight w:val="yellow"/>
        </w:rPr>
        <w:t>счет-фактуру</w:t>
      </w:r>
      <w:r w:rsidR="00961C4B" w:rsidRPr="00EC0CE3">
        <w:rPr>
          <w:rFonts w:ascii="Times New Roman" w:hAnsi="Times New Roman"/>
          <w:sz w:val="24"/>
          <w:szCs w:val="24"/>
        </w:rPr>
        <w:t>, оформленную в соответствии с действующим</w:t>
      </w:r>
      <w:r w:rsidR="00961C4B" w:rsidRPr="00961C4B">
        <w:rPr>
          <w:rFonts w:ascii="Times New Roman" w:hAnsi="Times New Roman"/>
          <w:sz w:val="24"/>
          <w:szCs w:val="24"/>
        </w:rPr>
        <w:t xml:space="preserve"> законодательством Российской Федерации.</w:t>
      </w:r>
    </w:p>
    <w:p w14:paraId="0A8DCE88" w14:textId="46AD3B07" w:rsidR="001B427B" w:rsidRPr="00961C4B" w:rsidRDefault="001B427B" w:rsidP="006B199A">
      <w:pPr>
        <w:tabs>
          <w:tab w:val="left" w:pos="0"/>
        </w:tabs>
        <w:spacing w:after="0"/>
        <w:ind w:firstLine="709"/>
        <w:contextualSpacing/>
        <w:jc w:val="both"/>
        <w:rPr>
          <w:rFonts w:ascii="Times New Roman" w:hAnsi="Times New Roman"/>
          <w:sz w:val="24"/>
          <w:szCs w:val="24"/>
        </w:rPr>
      </w:pPr>
      <w:r w:rsidRPr="001B427B">
        <w:rPr>
          <w:rFonts w:ascii="Times New Roman" w:hAnsi="Times New Roman"/>
          <w:sz w:val="24"/>
          <w:szCs w:val="24"/>
        </w:rPr>
        <w:t>Во всех перечисленных выше документах должна присутствовать ссылка на номер и дату настоящего договора</w:t>
      </w:r>
      <w:r>
        <w:rPr>
          <w:rFonts w:ascii="Times New Roman" w:hAnsi="Times New Roman"/>
          <w:sz w:val="24"/>
          <w:szCs w:val="24"/>
        </w:rPr>
        <w:t>.</w:t>
      </w:r>
    </w:p>
    <w:p w14:paraId="7D38DE71" w14:textId="732B06E3" w:rsidR="00961C4B" w:rsidRPr="00F15666" w:rsidRDefault="00961C4B" w:rsidP="00F15666">
      <w:pPr>
        <w:pStyle w:val="af"/>
        <w:numPr>
          <w:ilvl w:val="1"/>
          <w:numId w:val="4"/>
        </w:numPr>
        <w:tabs>
          <w:tab w:val="left" w:pos="0"/>
        </w:tabs>
        <w:ind w:left="0" w:firstLine="709"/>
        <w:jc w:val="both"/>
        <w:rPr>
          <w:sz w:val="24"/>
          <w:szCs w:val="24"/>
        </w:rPr>
      </w:pPr>
      <w:r w:rsidRPr="00F15666">
        <w:rPr>
          <w:sz w:val="24"/>
          <w:szCs w:val="24"/>
        </w:rPr>
        <w:t>Не позднее</w:t>
      </w:r>
      <w:r w:rsidR="00CE6086" w:rsidRPr="00F15666">
        <w:rPr>
          <w:sz w:val="24"/>
          <w:szCs w:val="24"/>
        </w:rPr>
        <w:t xml:space="preserve"> 5 (пяти</w:t>
      </w:r>
      <w:r w:rsidRPr="00F15666">
        <w:rPr>
          <w:sz w:val="24"/>
          <w:szCs w:val="24"/>
        </w:rPr>
        <w:t xml:space="preserve">) рабочих дней с момента получения от </w:t>
      </w:r>
      <w:r w:rsidR="00CE6086" w:rsidRPr="00F15666">
        <w:rPr>
          <w:sz w:val="24"/>
          <w:szCs w:val="24"/>
        </w:rPr>
        <w:t>Исполнителя</w:t>
      </w:r>
      <w:r w:rsidRPr="00F15666">
        <w:rPr>
          <w:sz w:val="24"/>
          <w:szCs w:val="24"/>
        </w:rPr>
        <w:t xml:space="preserve"> документов, указанных в п. </w:t>
      </w:r>
      <w:r w:rsidR="00CE6086" w:rsidRPr="00F15666">
        <w:rPr>
          <w:sz w:val="24"/>
          <w:szCs w:val="24"/>
        </w:rPr>
        <w:t>5</w:t>
      </w:r>
      <w:r w:rsidRPr="00F15666">
        <w:rPr>
          <w:sz w:val="24"/>
          <w:szCs w:val="24"/>
        </w:rPr>
        <w:t>.1</w:t>
      </w:r>
      <w:r w:rsidR="006B199A">
        <w:rPr>
          <w:sz w:val="24"/>
          <w:szCs w:val="24"/>
        </w:rPr>
        <w:t>3</w:t>
      </w:r>
      <w:r w:rsidRPr="00F15666">
        <w:rPr>
          <w:sz w:val="24"/>
          <w:szCs w:val="24"/>
        </w:rPr>
        <w:t xml:space="preserve"> Договора, Заказчик осуществляет приемку оказанных услуг и направляет </w:t>
      </w:r>
      <w:r w:rsidR="00CE6086" w:rsidRPr="00F15666">
        <w:rPr>
          <w:sz w:val="24"/>
          <w:szCs w:val="24"/>
        </w:rPr>
        <w:t>Исполнителю</w:t>
      </w:r>
      <w:r w:rsidRPr="00F15666">
        <w:rPr>
          <w:sz w:val="24"/>
          <w:szCs w:val="24"/>
        </w:rPr>
        <w:t xml:space="preserve"> подписанный обеими Сторонами экземпляр акта сдачи-приемки оказанных услуг, либо мотивированный отказ от принятия оказанных услуг.</w:t>
      </w:r>
    </w:p>
    <w:p w14:paraId="09BA873F" w14:textId="1BB5EDBC" w:rsidR="00961C4B" w:rsidRPr="00F15666" w:rsidRDefault="00961C4B" w:rsidP="00F15666">
      <w:pPr>
        <w:pStyle w:val="af"/>
        <w:numPr>
          <w:ilvl w:val="1"/>
          <w:numId w:val="4"/>
        </w:numPr>
        <w:tabs>
          <w:tab w:val="left" w:pos="0"/>
        </w:tabs>
        <w:ind w:left="0" w:firstLine="709"/>
        <w:jc w:val="both"/>
        <w:rPr>
          <w:sz w:val="24"/>
          <w:szCs w:val="24"/>
        </w:rPr>
      </w:pPr>
      <w:r w:rsidRPr="00F15666">
        <w:rPr>
          <w:sz w:val="24"/>
          <w:szCs w:val="24"/>
        </w:rPr>
        <w:t>В случае представления Заказчиком мотивированного отказа от принятия оказанных услуг, Стороны в течение</w:t>
      </w:r>
      <w:r w:rsidR="00CE6086" w:rsidRPr="00F15666">
        <w:rPr>
          <w:sz w:val="24"/>
          <w:szCs w:val="24"/>
        </w:rPr>
        <w:t xml:space="preserve"> 5</w:t>
      </w:r>
      <w:r w:rsidRPr="00F15666">
        <w:rPr>
          <w:sz w:val="24"/>
          <w:szCs w:val="24"/>
        </w:rPr>
        <w:t xml:space="preserve"> (</w:t>
      </w:r>
      <w:r w:rsidR="00CE6086" w:rsidRPr="00F15666">
        <w:rPr>
          <w:sz w:val="24"/>
          <w:szCs w:val="24"/>
        </w:rPr>
        <w:t>пяти</w:t>
      </w:r>
      <w:r w:rsidRPr="00F15666">
        <w:rPr>
          <w:sz w:val="24"/>
          <w:szCs w:val="24"/>
        </w:rPr>
        <w:t xml:space="preserve">) рабочих дней составляют акт о выявленных недостатках, с указанием существа выявленных недоработок </w:t>
      </w:r>
      <w:r w:rsidR="00CE6086" w:rsidRPr="00F15666">
        <w:rPr>
          <w:sz w:val="24"/>
          <w:szCs w:val="24"/>
        </w:rPr>
        <w:t>Исполнителя</w:t>
      </w:r>
      <w:r w:rsidRPr="00F15666">
        <w:rPr>
          <w:sz w:val="24"/>
          <w:szCs w:val="24"/>
        </w:rPr>
        <w:t>, а также сроков и порядка их устранения.</w:t>
      </w:r>
    </w:p>
    <w:p w14:paraId="53E32878" w14:textId="77777777" w:rsidR="00961C4B" w:rsidRPr="00CE6086" w:rsidRDefault="00961C4B" w:rsidP="006B199A">
      <w:pPr>
        <w:tabs>
          <w:tab w:val="left" w:pos="0"/>
        </w:tabs>
        <w:spacing w:after="0"/>
        <w:ind w:firstLine="709"/>
        <w:contextualSpacing/>
        <w:jc w:val="both"/>
        <w:rPr>
          <w:rFonts w:ascii="Times New Roman" w:hAnsi="Times New Roman"/>
          <w:sz w:val="24"/>
          <w:szCs w:val="24"/>
        </w:rPr>
      </w:pPr>
      <w:r w:rsidRPr="00CE6086">
        <w:rPr>
          <w:rFonts w:ascii="Times New Roman" w:hAnsi="Times New Roman"/>
          <w:sz w:val="24"/>
          <w:szCs w:val="24"/>
        </w:rPr>
        <w:t xml:space="preserve">На основании акта о выявленных недостатках </w:t>
      </w:r>
      <w:r w:rsidR="00CE6086" w:rsidRPr="00CE6086">
        <w:rPr>
          <w:rFonts w:ascii="Times New Roman" w:hAnsi="Times New Roman"/>
          <w:sz w:val="24"/>
          <w:szCs w:val="24"/>
        </w:rPr>
        <w:t>Исполнитель</w:t>
      </w:r>
      <w:r w:rsidRPr="00CE6086">
        <w:rPr>
          <w:rFonts w:ascii="Times New Roman" w:hAnsi="Times New Roman"/>
          <w:sz w:val="24"/>
          <w:szCs w:val="24"/>
        </w:rPr>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w:t>
      </w:r>
      <w:r w:rsidR="00CE6086" w:rsidRPr="00CE6086">
        <w:rPr>
          <w:rFonts w:ascii="Times New Roman" w:hAnsi="Times New Roman"/>
          <w:sz w:val="24"/>
          <w:szCs w:val="24"/>
        </w:rPr>
        <w:t xml:space="preserve"> (пяти)</w:t>
      </w:r>
      <w:r w:rsidRPr="00CE6086">
        <w:rPr>
          <w:rFonts w:ascii="Times New Roman" w:hAnsi="Times New Roman"/>
          <w:sz w:val="24"/>
          <w:szCs w:val="24"/>
        </w:rPr>
        <w:t xml:space="preserve"> рабочих дней с даты составления акта о выявленных недостатках. </w:t>
      </w:r>
    </w:p>
    <w:p w14:paraId="734157F3" w14:textId="24158113" w:rsidR="003072C4" w:rsidRDefault="003072C4" w:rsidP="00811D2E">
      <w:pPr>
        <w:pStyle w:val="5"/>
        <w:shd w:val="clear" w:color="auto" w:fill="auto"/>
        <w:tabs>
          <w:tab w:val="left" w:pos="0"/>
        </w:tabs>
        <w:spacing w:before="0" w:after="0" w:line="276" w:lineRule="auto"/>
        <w:ind w:right="40" w:firstLine="580"/>
        <w:rPr>
          <w:color w:val="000000"/>
          <w:sz w:val="24"/>
          <w:szCs w:val="24"/>
        </w:rPr>
      </w:pPr>
    </w:p>
    <w:p w14:paraId="6F5A2A44" w14:textId="79797899" w:rsidR="003072C4" w:rsidRPr="003072C4" w:rsidRDefault="003072C4" w:rsidP="00811D2E">
      <w:pPr>
        <w:pStyle w:val="5"/>
        <w:shd w:val="clear" w:color="auto" w:fill="auto"/>
        <w:tabs>
          <w:tab w:val="left" w:pos="0"/>
        </w:tabs>
        <w:spacing w:before="0" w:after="0" w:line="276" w:lineRule="auto"/>
        <w:ind w:right="40" w:firstLine="580"/>
        <w:rPr>
          <w:sz w:val="24"/>
          <w:szCs w:val="24"/>
        </w:rPr>
      </w:pPr>
    </w:p>
    <w:p w14:paraId="40CB6247" w14:textId="77777777" w:rsidR="00961C4B" w:rsidRPr="003072C4" w:rsidRDefault="00961C4B" w:rsidP="00811D2E">
      <w:pPr>
        <w:pStyle w:val="2"/>
        <w:tabs>
          <w:tab w:val="left" w:pos="0"/>
        </w:tabs>
        <w:spacing w:after="0" w:line="276" w:lineRule="auto"/>
        <w:ind w:firstLine="580"/>
        <w:rPr>
          <w:rFonts w:ascii="Times New Roman" w:hAnsi="Times New Roman"/>
          <w:sz w:val="24"/>
          <w:szCs w:val="24"/>
        </w:rPr>
      </w:pPr>
    </w:p>
    <w:p w14:paraId="55861994" w14:textId="77777777" w:rsidR="00961C4B" w:rsidRPr="00961C4B" w:rsidRDefault="00B161D7" w:rsidP="00811D2E">
      <w:pPr>
        <w:pStyle w:val="1"/>
        <w:keepNext w:val="0"/>
        <w:spacing w:before="0" w:after="0" w:line="276" w:lineRule="auto"/>
        <w:ind w:firstLine="709"/>
        <w:jc w:val="center"/>
        <w:rPr>
          <w:rFonts w:ascii="Times New Roman" w:hAnsi="Times New Roman"/>
          <w:b w:val="0"/>
          <w:caps/>
          <w:sz w:val="24"/>
          <w:szCs w:val="24"/>
        </w:rPr>
      </w:pPr>
      <w:r>
        <w:rPr>
          <w:rFonts w:ascii="Times New Roman" w:hAnsi="Times New Roman"/>
          <w:sz w:val="24"/>
          <w:szCs w:val="24"/>
        </w:rPr>
        <w:t>6</w:t>
      </w:r>
      <w:r w:rsidR="00961C4B" w:rsidRPr="00961C4B">
        <w:rPr>
          <w:rFonts w:ascii="Times New Roman" w:hAnsi="Times New Roman"/>
          <w:sz w:val="24"/>
          <w:szCs w:val="24"/>
        </w:rPr>
        <w:t>. Антикоррупционная оговорка</w:t>
      </w:r>
    </w:p>
    <w:p w14:paraId="1490302A"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6</w:t>
      </w:r>
      <w:r w:rsidR="00961C4B" w:rsidRPr="00961C4B">
        <w:rPr>
          <w:rFonts w:ascii="Times New Roman" w:hAnsi="Times New Roman"/>
          <w:sz w:val="24"/>
          <w:szCs w:val="24"/>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w:t>
      </w:r>
      <w:r w:rsidR="00961C4B" w:rsidRPr="00961C4B">
        <w:rPr>
          <w:rFonts w:ascii="Times New Roman" w:hAnsi="Times New Roman"/>
          <w:sz w:val="24"/>
          <w:szCs w:val="24"/>
        </w:rPr>
        <w:lastRenderedPageBreak/>
        <w:t>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A947639"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C88670A"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6</w:t>
      </w:r>
      <w:r w:rsidR="00961C4B" w:rsidRPr="00961C4B">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00961C4B" w:rsidRPr="00961C4B">
          <w:rPr>
            <w:rFonts w:ascii="Times New Roman" w:hAnsi="Times New Roman"/>
            <w:sz w:val="24"/>
            <w:szCs w:val="24"/>
          </w:rPr>
          <w:t xml:space="preserve">пункта </w:t>
        </w:r>
        <w:r w:rsidR="00CE6086">
          <w:rPr>
            <w:rFonts w:ascii="Times New Roman" w:hAnsi="Times New Roman"/>
            <w:sz w:val="24"/>
            <w:szCs w:val="24"/>
          </w:rPr>
          <w:t>6</w:t>
        </w:r>
        <w:r w:rsidR="00961C4B" w:rsidRPr="00961C4B">
          <w:rPr>
            <w:rFonts w:ascii="Times New Roman" w:hAnsi="Times New Roman"/>
            <w:sz w:val="24"/>
            <w:szCs w:val="24"/>
          </w:rPr>
          <w:t>.1</w:t>
        </w:r>
      </w:hyperlink>
      <w:r w:rsidR="00961C4B" w:rsidRPr="00961C4B">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00961C4B" w:rsidRPr="00961C4B">
          <w:rPr>
            <w:rFonts w:ascii="Times New Roman" w:hAnsi="Times New Roman"/>
            <w:sz w:val="24"/>
            <w:szCs w:val="24"/>
          </w:rPr>
          <w:t xml:space="preserve">пункта </w:t>
        </w:r>
        <w:r w:rsidR="00CE6086">
          <w:rPr>
            <w:rFonts w:ascii="Times New Roman" w:hAnsi="Times New Roman"/>
            <w:sz w:val="24"/>
            <w:szCs w:val="24"/>
          </w:rPr>
          <w:t>6</w:t>
        </w:r>
        <w:r w:rsidR="00961C4B" w:rsidRPr="00961C4B">
          <w:rPr>
            <w:rFonts w:ascii="Times New Roman" w:hAnsi="Times New Roman"/>
            <w:sz w:val="24"/>
            <w:szCs w:val="24"/>
          </w:rPr>
          <w:t>.1</w:t>
        </w:r>
      </w:hyperlink>
      <w:r w:rsidR="00961C4B" w:rsidRPr="00961C4B">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07E5A7B4"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Каналы уведомления Заказчика о нарушениях каких-либо положений пункта </w:t>
      </w:r>
      <w:r w:rsidR="00CE6086">
        <w:rPr>
          <w:rFonts w:ascii="Times New Roman" w:hAnsi="Times New Roman"/>
          <w:sz w:val="24"/>
          <w:szCs w:val="24"/>
        </w:rPr>
        <w:t>6</w:t>
      </w:r>
      <w:r w:rsidRPr="00961C4B">
        <w:rPr>
          <w:rFonts w:ascii="Times New Roman" w:hAnsi="Times New Roman"/>
          <w:sz w:val="24"/>
          <w:szCs w:val="24"/>
        </w:rPr>
        <w:t xml:space="preserve">.1. настоящего Договора: </w:t>
      </w:r>
      <w:r w:rsidR="00CE6086">
        <w:rPr>
          <w:rFonts w:ascii="Times New Roman" w:hAnsi="Times New Roman"/>
          <w:sz w:val="24"/>
          <w:szCs w:val="24"/>
        </w:rPr>
        <w:t xml:space="preserve">телефон: </w:t>
      </w:r>
      <w:r w:rsidR="00CE6086" w:rsidRPr="00B75717">
        <w:rPr>
          <w:rFonts w:ascii="Times New Roman" w:hAnsi="Times New Roman"/>
          <w:color w:val="000000"/>
          <w:spacing w:val="2"/>
          <w:sz w:val="24"/>
          <w:szCs w:val="24"/>
          <w:lang w:bidi="ru-RU"/>
        </w:rPr>
        <w:t xml:space="preserve">(499) 181-24-52, </w:t>
      </w:r>
      <w:proofErr w:type="spellStart"/>
      <w:r w:rsidR="00CE6086" w:rsidRPr="00B75717">
        <w:rPr>
          <w:rFonts w:ascii="Times New Roman" w:hAnsi="Times New Roman"/>
          <w:color w:val="000000"/>
          <w:spacing w:val="2"/>
          <w:sz w:val="24"/>
          <w:szCs w:val="24"/>
          <w:lang w:bidi="ru-RU"/>
        </w:rPr>
        <w:t>e-mail</w:t>
      </w:r>
      <w:proofErr w:type="spellEnd"/>
      <w:r w:rsidR="00CE6086" w:rsidRPr="00B75717">
        <w:rPr>
          <w:rFonts w:ascii="Times New Roman" w:hAnsi="Times New Roman"/>
          <w:color w:val="000000"/>
          <w:spacing w:val="2"/>
          <w:sz w:val="24"/>
          <w:szCs w:val="24"/>
          <w:lang w:bidi="ru-RU"/>
        </w:rPr>
        <w:t xml:space="preserve">: </w:t>
      </w:r>
      <w:proofErr w:type="spellStart"/>
      <w:r w:rsidR="00431DE1">
        <w:rPr>
          <w:rFonts w:ascii="Times New Roman" w:hAnsi="Times New Roman"/>
          <w:color w:val="000000"/>
          <w:spacing w:val="2"/>
          <w:sz w:val="24"/>
          <w:szCs w:val="24"/>
          <w:lang w:val="en-US" w:bidi="ru-RU"/>
        </w:rPr>
        <w:t>ckb</w:t>
      </w:r>
      <w:proofErr w:type="spellEnd"/>
      <w:r w:rsidR="00431DE1" w:rsidRPr="00431DE1">
        <w:rPr>
          <w:rFonts w:ascii="Times New Roman" w:hAnsi="Times New Roman"/>
          <w:color w:val="000000"/>
          <w:spacing w:val="2"/>
          <w:sz w:val="24"/>
          <w:szCs w:val="24"/>
          <w:lang w:bidi="ru-RU"/>
        </w:rPr>
        <w:t>@</w:t>
      </w:r>
      <w:proofErr w:type="spellStart"/>
      <w:r w:rsidR="00431DE1">
        <w:rPr>
          <w:rFonts w:ascii="Times New Roman" w:hAnsi="Times New Roman"/>
          <w:color w:val="000000"/>
          <w:spacing w:val="2"/>
          <w:sz w:val="24"/>
          <w:szCs w:val="24"/>
          <w:lang w:val="en-US" w:bidi="ru-RU"/>
        </w:rPr>
        <w:t>rzd</w:t>
      </w:r>
      <w:proofErr w:type="spellEnd"/>
      <w:r w:rsidR="00431DE1" w:rsidRPr="00431DE1">
        <w:rPr>
          <w:rFonts w:ascii="Times New Roman" w:hAnsi="Times New Roman"/>
          <w:color w:val="000000"/>
          <w:spacing w:val="2"/>
          <w:sz w:val="24"/>
          <w:szCs w:val="24"/>
          <w:lang w:bidi="ru-RU"/>
        </w:rPr>
        <w:t>-</w:t>
      </w:r>
      <w:r w:rsidR="00431DE1">
        <w:rPr>
          <w:rFonts w:ascii="Times New Roman" w:hAnsi="Times New Roman"/>
          <w:color w:val="000000"/>
          <w:spacing w:val="2"/>
          <w:sz w:val="24"/>
          <w:szCs w:val="24"/>
          <w:lang w:val="en-US" w:bidi="ru-RU"/>
        </w:rPr>
        <w:t>med</w:t>
      </w:r>
      <w:r w:rsidR="00431DE1" w:rsidRPr="00431DE1">
        <w:rPr>
          <w:rFonts w:ascii="Times New Roman" w:hAnsi="Times New Roman"/>
          <w:color w:val="000000"/>
          <w:spacing w:val="2"/>
          <w:sz w:val="24"/>
          <w:szCs w:val="24"/>
          <w:lang w:bidi="ru-RU"/>
        </w:rPr>
        <w:t>.</w:t>
      </w:r>
      <w:proofErr w:type="spellStart"/>
      <w:r w:rsidR="00431DE1">
        <w:rPr>
          <w:rFonts w:ascii="Times New Roman" w:hAnsi="Times New Roman"/>
          <w:color w:val="000000"/>
          <w:spacing w:val="2"/>
          <w:sz w:val="24"/>
          <w:szCs w:val="24"/>
          <w:lang w:val="en-US" w:bidi="ru-RU"/>
        </w:rPr>
        <w:t>ru</w:t>
      </w:r>
      <w:proofErr w:type="spellEnd"/>
      <w:r w:rsidR="00CE6086" w:rsidRPr="002D0DF3">
        <w:rPr>
          <w:rFonts w:ascii="Times New Roman" w:hAnsi="Times New Roman"/>
          <w:sz w:val="24"/>
          <w:szCs w:val="24"/>
        </w:rPr>
        <w:t xml:space="preserve">, официальный сайт </w:t>
      </w:r>
      <w:hyperlink r:id="rId8" w:history="1">
        <w:r w:rsidR="00431DE1" w:rsidRPr="00CF5D7B">
          <w:rPr>
            <w:rStyle w:val="af6"/>
            <w:rFonts w:ascii="Times New Roman" w:hAnsi="Times New Roman"/>
            <w:sz w:val="24"/>
            <w:szCs w:val="24"/>
          </w:rPr>
          <w:t>www.</w:t>
        </w:r>
        <w:r w:rsidR="00431DE1" w:rsidRPr="00CF5D7B">
          <w:rPr>
            <w:rStyle w:val="af6"/>
            <w:rFonts w:ascii="Times New Roman" w:hAnsi="Times New Roman"/>
            <w:sz w:val="24"/>
            <w:szCs w:val="24"/>
            <w:lang w:val="en-US"/>
          </w:rPr>
          <w:t>rzd</w:t>
        </w:r>
        <w:r w:rsidR="00431DE1" w:rsidRPr="00CF5D7B">
          <w:rPr>
            <w:rStyle w:val="af6"/>
            <w:rFonts w:ascii="Times New Roman" w:hAnsi="Times New Roman"/>
            <w:sz w:val="24"/>
            <w:szCs w:val="24"/>
          </w:rPr>
          <w:t>-</w:t>
        </w:r>
        <w:r w:rsidR="00431DE1" w:rsidRPr="00CF5D7B">
          <w:rPr>
            <w:rStyle w:val="af6"/>
            <w:rFonts w:ascii="Times New Roman" w:hAnsi="Times New Roman"/>
            <w:sz w:val="24"/>
            <w:szCs w:val="24"/>
            <w:lang w:val="en-US"/>
          </w:rPr>
          <w:t>medicine</w:t>
        </w:r>
        <w:r w:rsidR="00431DE1" w:rsidRPr="00CF5D7B">
          <w:rPr>
            <w:rStyle w:val="af6"/>
            <w:rFonts w:ascii="Times New Roman" w:hAnsi="Times New Roman"/>
            <w:sz w:val="24"/>
            <w:szCs w:val="24"/>
          </w:rPr>
          <w:t>.</w:t>
        </w:r>
        <w:proofErr w:type="spellStart"/>
        <w:r w:rsidR="00431DE1" w:rsidRPr="00CF5D7B">
          <w:rPr>
            <w:rStyle w:val="af6"/>
            <w:rFonts w:ascii="Times New Roman" w:hAnsi="Times New Roman"/>
            <w:sz w:val="24"/>
            <w:szCs w:val="24"/>
            <w:lang w:val="en-US"/>
          </w:rPr>
          <w:t>ru</w:t>
        </w:r>
        <w:proofErr w:type="spellEnd"/>
      </w:hyperlink>
      <w:r w:rsidR="00431DE1" w:rsidRPr="00431DE1">
        <w:rPr>
          <w:rFonts w:ascii="Times New Roman" w:hAnsi="Times New Roman"/>
          <w:sz w:val="24"/>
          <w:szCs w:val="24"/>
        </w:rPr>
        <w:t xml:space="preserve"> </w:t>
      </w:r>
      <w:r w:rsidRPr="00961C4B">
        <w:rPr>
          <w:rFonts w:ascii="Times New Roman" w:hAnsi="Times New Roman"/>
          <w:sz w:val="24"/>
          <w:szCs w:val="24"/>
        </w:rPr>
        <w:t>(для заполнения специальной формы).</w:t>
      </w:r>
    </w:p>
    <w:p w14:paraId="105F594B"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Каналы уведомления </w:t>
      </w:r>
      <w:r w:rsidR="00CE6086" w:rsidRPr="00CE6086">
        <w:rPr>
          <w:rFonts w:ascii="Times New Roman" w:hAnsi="Times New Roman"/>
          <w:sz w:val="24"/>
          <w:szCs w:val="24"/>
        </w:rPr>
        <w:t>Исполнителя</w:t>
      </w:r>
      <w:r w:rsidRPr="00961C4B">
        <w:rPr>
          <w:rFonts w:ascii="Times New Roman" w:hAnsi="Times New Roman"/>
          <w:sz w:val="24"/>
          <w:szCs w:val="24"/>
        </w:rPr>
        <w:t xml:space="preserve"> о нарушениях каких-либо положений пункта </w:t>
      </w:r>
      <w:r w:rsidR="00CE6086">
        <w:rPr>
          <w:rFonts w:ascii="Times New Roman" w:hAnsi="Times New Roman"/>
          <w:sz w:val="24"/>
          <w:szCs w:val="24"/>
        </w:rPr>
        <w:t>6</w:t>
      </w:r>
      <w:r w:rsidRPr="00961C4B">
        <w:rPr>
          <w:rFonts w:ascii="Times New Roman" w:hAnsi="Times New Roman"/>
          <w:sz w:val="24"/>
          <w:szCs w:val="24"/>
        </w:rPr>
        <w:t xml:space="preserve">.1. настоящего Договора: </w:t>
      </w:r>
      <w:r w:rsidRPr="00CE6086">
        <w:rPr>
          <w:rFonts w:ascii="Times New Roman" w:hAnsi="Times New Roman"/>
          <w:sz w:val="24"/>
          <w:szCs w:val="24"/>
          <w:highlight w:val="yellow"/>
        </w:rPr>
        <w:t>______________________</w:t>
      </w:r>
      <w:r w:rsidRPr="00961C4B">
        <w:rPr>
          <w:rFonts w:ascii="Times New Roman" w:hAnsi="Times New Roman"/>
          <w:sz w:val="24"/>
          <w:szCs w:val="24"/>
        </w:rPr>
        <w:t xml:space="preserve">, официальный сайт </w:t>
      </w:r>
      <w:r w:rsidRPr="00CE6086">
        <w:rPr>
          <w:rFonts w:ascii="Times New Roman" w:hAnsi="Times New Roman"/>
          <w:sz w:val="24"/>
          <w:szCs w:val="24"/>
          <w:highlight w:val="yellow"/>
        </w:rPr>
        <w:t>________________</w:t>
      </w:r>
      <w:r w:rsidRPr="00961C4B">
        <w:rPr>
          <w:rFonts w:ascii="Times New Roman" w:hAnsi="Times New Roman"/>
          <w:sz w:val="24"/>
          <w:szCs w:val="24"/>
        </w:rPr>
        <w:t xml:space="preserve"> (для заполнения специальной формы).</w:t>
      </w:r>
    </w:p>
    <w:p w14:paraId="34F14EDD"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Сторона, получившая уведомление о нарушении каких-либо положений </w:t>
      </w:r>
      <w:hyperlink w:anchor="p283" w:history="1">
        <w:r w:rsidRPr="00961C4B">
          <w:rPr>
            <w:rFonts w:ascii="Times New Roman" w:hAnsi="Times New Roman"/>
            <w:sz w:val="24"/>
            <w:szCs w:val="24"/>
          </w:rPr>
          <w:t xml:space="preserve">пункта </w:t>
        </w:r>
        <w:r w:rsidR="00CE6086">
          <w:rPr>
            <w:rFonts w:ascii="Times New Roman" w:hAnsi="Times New Roman"/>
            <w:sz w:val="24"/>
            <w:szCs w:val="24"/>
          </w:rPr>
          <w:t>6</w:t>
        </w:r>
        <w:r w:rsidRPr="00961C4B">
          <w:rPr>
            <w:rFonts w:ascii="Times New Roman" w:hAnsi="Times New Roman"/>
            <w:sz w:val="24"/>
            <w:szCs w:val="24"/>
          </w:rPr>
          <w:t>.1</w:t>
        </w:r>
      </w:hyperlink>
      <w:r w:rsidRPr="00961C4B">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286B4C1A"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6</w:t>
      </w:r>
      <w:r w:rsidR="00961C4B" w:rsidRPr="00961C4B">
        <w:rPr>
          <w:rFonts w:ascii="Times New Roman" w:hAnsi="Times New Roman"/>
          <w:sz w:val="24"/>
          <w:szCs w:val="24"/>
        </w:rPr>
        <w:t xml:space="preserve">.3. Стороны гарантируют осуществление надлежащего разбирательства по фактам нарушения положений </w:t>
      </w:r>
      <w:hyperlink w:anchor="p283" w:history="1">
        <w:r w:rsidR="00961C4B" w:rsidRPr="00961C4B">
          <w:rPr>
            <w:rFonts w:ascii="Times New Roman" w:hAnsi="Times New Roman"/>
            <w:sz w:val="24"/>
            <w:szCs w:val="24"/>
          </w:rPr>
          <w:t xml:space="preserve">пункта </w:t>
        </w:r>
        <w:r w:rsidR="00CE6086">
          <w:rPr>
            <w:rFonts w:ascii="Times New Roman" w:hAnsi="Times New Roman"/>
            <w:sz w:val="24"/>
            <w:szCs w:val="24"/>
          </w:rPr>
          <w:t>6</w:t>
        </w:r>
        <w:r w:rsidR="00961C4B" w:rsidRPr="00961C4B">
          <w:rPr>
            <w:rFonts w:ascii="Times New Roman" w:hAnsi="Times New Roman"/>
            <w:sz w:val="24"/>
            <w:szCs w:val="24"/>
          </w:rPr>
          <w:t>.1</w:t>
        </w:r>
      </w:hyperlink>
      <w:r w:rsidR="00961C4B" w:rsidRPr="00961C4B">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75356CA" w14:textId="77777777" w:rsidR="00961C4B" w:rsidRPr="00961C4B" w:rsidRDefault="00B161D7" w:rsidP="00811D2E">
      <w:pPr>
        <w:spacing w:after="0"/>
        <w:ind w:firstLine="709"/>
        <w:jc w:val="both"/>
        <w:rPr>
          <w:rFonts w:ascii="Times New Roman" w:hAnsi="Times New Roman"/>
          <w:sz w:val="24"/>
          <w:szCs w:val="24"/>
        </w:rPr>
      </w:pPr>
      <w:r>
        <w:rPr>
          <w:rFonts w:ascii="Times New Roman" w:hAnsi="Times New Roman"/>
          <w:sz w:val="24"/>
          <w:szCs w:val="24"/>
        </w:rPr>
        <w:t>6</w:t>
      </w:r>
      <w:r w:rsidR="00961C4B" w:rsidRPr="00961C4B">
        <w:rPr>
          <w:rFonts w:ascii="Times New Roman" w:hAnsi="Times New Roman"/>
          <w:sz w:val="24"/>
          <w:szCs w:val="24"/>
        </w:rPr>
        <w:t xml:space="preserve">.4. В случае подтверждения факта нарушения одной Стороной положений </w:t>
      </w:r>
      <w:hyperlink w:anchor="p283" w:history="1">
        <w:r w:rsidR="00961C4B" w:rsidRPr="00961C4B">
          <w:rPr>
            <w:rFonts w:ascii="Times New Roman" w:hAnsi="Times New Roman"/>
            <w:sz w:val="24"/>
            <w:szCs w:val="24"/>
          </w:rPr>
          <w:t xml:space="preserve">пункта </w:t>
        </w:r>
        <w:r w:rsidR="00CE6086">
          <w:rPr>
            <w:rFonts w:ascii="Times New Roman" w:hAnsi="Times New Roman"/>
            <w:sz w:val="24"/>
            <w:szCs w:val="24"/>
          </w:rPr>
          <w:t>6</w:t>
        </w:r>
        <w:r w:rsidR="00961C4B" w:rsidRPr="00961C4B">
          <w:rPr>
            <w:rFonts w:ascii="Times New Roman" w:hAnsi="Times New Roman"/>
            <w:sz w:val="24"/>
            <w:szCs w:val="24"/>
          </w:rPr>
          <w:t>.1</w:t>
        </w:r>
      </w:hyperlink>
      <w:r w:rsidR="00961C4B" w:rsidRPr="00961C4B">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00961C4B" w:rsidRPr="00961C4B">
          <w:rPr>
            <w:rFonts w:ascii="Times New Roman" w:hAnsi="Times New Roman"/>
            <w:sz w:val="24"/>
            <w:szCs w:val="24"/>
          </w:rPr>
          <w:t xml:space="preserve">пунктом </w:t>
        </w:r>
        <w:r w:rsidR="00CE6086">
          <w:rPr>
            <w:rFonts w:ascii="Times New Roman" w:hAnsi="Times New Roman"/>
            <w:sz w:val="24"/>
            <w:szCs w:val="24"/>
          </w:rPr>
          <w:t>6</w:t>
        </w:r>
        <w:r w:rsidR="00961C4B" w:rsidRPr="00961C4B">
          <w:rPr>
            <w:rFonts w:ascii="Times New Roman" w:hAnsi="Times New Roman"/>
            <w:sz w:val="24"/>
            <w:szCs w:val="24"/>
          </w:rPr>
          <w:t>.2</w:t>
        </w:r>
      </w:hyperlink>
      <w:r w:rsidR="00961C4B" w:rsidRPr="00961C4B">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14:paraId="133558F4" w14:textId="77777777" w:rsidR="00961C4B" w:rsidRPr="00961C4B" w:rsidRDefault="00961C4B" w:rsidP="00811D2E">
      <w:pPr>
        <w:pStyle w:val="2"/>
        <w:tabs>
          <w:tab w:val="left" w:pos="567"/>
        </w:tabs>
        <w:spacing w:after="0" w:line="276" w:lineRule="auto"/>
        <w:ind w:firstLine="709"/>
        <w:rPr>
          <w:rFonts w:ascii="Times New Roman" w:hAnsi="Times New Roman"/>
          <w:sz w:val="24"/>
          <w:szCs w:val="24"/>
        </w:rPr>
      </w:pPr>
    </w:p>
    <w:p w14:paraId="00A24CC1" w14:textId="77777777" w:rsidR="00961C4B" w:rsidRPr="00961C4B" w:rsidRDefault="00CE6086" w:rsidP="00811D2E">
      <w:pPr>
        <w:pStyle w:val="1"/>
        <w:keepNext w:val="0"/>
        <w:spacing w:before="0" w:after="0" w:line="276" w:lineRule="auto"/>
        <w:jc w:val="center"/>
        <w:rPr>
          <w:rFonts w:ascii="Times New Roman" w:hAnsi="Times New Roman"/>
          <w:sz w:val="24"/>
          <w:szCs w:val="24"/>
        </w:rPr>
      </w:pPr>
      <w:bookmarkStart w:id="10" w:name="zForsMajor"/>
      <w:bookmarkEnd w:id="10"/>
      <w:r>
        <w:rPr>
          <w:rFonts w:ascii="Times New Roman" w:hAnsi="Times New Roman"/>
          <w:sz w:val="24"/>
          <w:szCs w:val="24"/>
        </w:rPr>
        <w:t>7</w:t>
      </w:r>
      <w:r w:rsidR="00961C4B" w:rsidRPr="00961C4B">
        <w:rPr>
          <w:rFonts w:ascii="Times New Roman" w:hAnsi="Times New Roman"/>
          <w:sz w:val="24"/>
          <w:szCs w:val="24"/>
        </w:rPr>
        <w:t>. Обстоятельства непреодолимой силы</w:t>
      </w:r>
    </w:p>
    <w:p w14:paraId="6D673FDC" w14:textId="77777777" w:rsidR="00961C4B" w:rsidRPr="00961C4B" w:rsidRDefault="00CE6086" w:rsidP="00811D2E">
      <w:pPr>
        <w:spacing w:after="0"/>
        <w:ind w:firstLine="709"/>
        <w:jc w:val="both"/>
        <w:rPr>
          <w:rFonts w:ascii="Times New Roman" w:hAnsi="Times New Roman"/>
          <w:sz w:val="24"/>
          <w:szCs w:val="24"/>
        </w:rPr>
      </w:pPr>
      <w:r>
        <w:rPr>
          <w:rFonts w:ascii="Times New Roman" w:hAnsi="Times New Roman"/>
          <w:sz w:val="24"/>
          <w:szCs w:val="24"/>
        </w:rPr>
        <w:t>7</w:t>
      </w:r>
      <w:r w:rsidR="00961C4B" w:rsidRPr="00961C4B">
        <w:rPr>
          <w:rFonts w:ascii="Times New Roman" w:hAnsi="Times New Roman"/>
          <w:sz w:val="24"/>
          <w:szCs w:val="24"/>
        </w:rPr>
        <w:t xml:space="preserve">.1.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w:t>
      </w:r>
      <w:r w:rsidR="00961C4B" w:rsidRPr="00961C4B">
        <w:rPr>
          <w:rFonts w:ascii="Times New Roman" w:hAnsi="Times New Roman"/>
          <w:sz w:val="24"/>
          <w:szCs w:val="24"/>
        </w:rPr>
        <w:lastRenderedPageBreak/>
        <w:t>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D09BA29" w14:textId="77777777" w:rsidR="00961C4B" w:rsidRPr="00961C4B" w:rsidRDefault="00CE6086" w:rsidP="00811D2E">
      <w:pPr>
        <w:spacing w:after="0"/>
        <w:ind w:firstLine="709"/>
        <w:jc w:val="both"/>
        <w:rPr>
          <w:rFonts w:ascii="Times New Roman" w:hAnsi="Times New Roman"/>
          <w:sz w:val="24"/>
          <w:szCs w:val="24"/>
        </w:rPr>
      </w:pPr>
      <w:r>
        <w:rPr>
          <w:rFonts w:ascii="Times New Roman" w:hAnsi="Times New Roman"/>
          <w:sz w:val="24"/>
          <w:szCs w:val="24"/>
        </w:rPr>
        <w:t>7</w:t>
      </w:r>
      <w:r w:rsidR="00961C4B" w:rsidRPr="00961C4B">
        <w:rPr>
          <w:rFonts w:ascii="Times New Roman"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693770D0" w14:textId="77777777" w:rsidR="00961C4B" w:rsidRPr="00961C4B" w:rsidRDefault="00CE6086" w:rsidP="00811D2E">
      <w:pPr>
        <w:spacing w:after="0"/>
        <w:ind w:firstLine="709"/>
        <w:jc w:val="both"/>
        <w:rPr>
          <w:rFonts w:ascii="Times New Roman" w:hAnsi="Times New Roman"/>
          <w:sz w:val="24"/>
          <w:szCs w:val="24"/>
        </w:rPr>
      </w:pPr>
      <w:r>
        <w:rPr>
          <w:rFonts w:ascii="Times New Roman" w:hAnsi="Times New Roman"/>
          <w:sz w:val="24"/>
          <w:szCs w:val="24"/>
        </w:rPr>
        <w:t>7</w:t>
      </w:r>
      <w:r w:rsidR="00961C4B" w:rsidRPr="00961C4B">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0EEFC511"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F67C710" w14:textId="77777777" w:rsidR="00961C4B" w:rsidRPr="00961C4B" w:rsidRDefault="00CE6086" w:rsidP="00811D2E">
      <w:pPr>
        <w:spacing w:after="0"/>
        <w:ind w:firstLine="709"/>
        <w:jc w:val="both"/>
        <w:rPr>
          <w:rFonts w:ascii="Times New Roman" w:hAnsi="Times New Roman"/>
          <w:sz w:val="24"/>
          <w:szCs w:val="24"/>
        </w:rPr>
      </w:pPr>
      <w:r>
        <w:rPr>
          <w:rFonts w:ascii="Times New Roman" w:hAnsi="Times New Roman"/>
          <w:sz w:val="24"/>
          <w:szCs w:val="24"/>
        </w:rPr>
        <w:t>7</w:t>
      </w:r>
      <w:r w:rsidR="00961C4B" w:rsidRPr="00961C4B">
        <w:rPr>
          <w:rFonts w:ascii="Times New Roman" w:hAnsi="Times New Roman"/>
          <w:sz w:val="24"/>
          <w:szCs w:val="24"/>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B4C78E4" w14:textId="77777777" w:rsidR="00961C4B" w:rsidRPr="00961C4B" w:rsidRDefault="00CE6086" w:rsidP="00811D2E">
      <w:pPr>
        <w:spacing w:after="0"/>
        <w:ind w:firstLine="709"/>
        <w:jc w:val="both"/>
        <w:rPr>
          <w:rFonts w:ascii="Times New Roman" w:hAnsi="Times New Roman"/>
          <w:sz w:val="24"/>
          <w:szCs w:val="24"/>
        </w:rPr>
      </w:pPr>
      <w:r>
        <w:rPr>
          <w:rFonts w:ascii="Times New Roman" w:hAnsi="Times New Roman"/>
          <w:sz w:val="24"/>
          <w:szCs w:val="24"/>
        </w:rPr>
        <w:t>7</w:t>
      </w:r>
      <w:r w:rsidR="00961C4B" w:rsidRPr="00961C4B">
        <w:rPr>
          <w:rFonts w:ascii="Times New Roman"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6FC6B8FD" w14:textId="77777777" w:rsidR="00961C4B" w:rsidRPr="00961C4B" w:rsidRDefault="00961C4B" w:rsidP="00811D2E">
      <w:pPr>
        <w:spacing w:after="0"/>
        <w:ind w:firstLine="709"/>
        <w:jc w:val="both"/>
        <w:rPr>
          <w:rFonts w:ascii="Times New Roman" w:hAnsi="Times New Roman"/>
          <w:sz w:val="24"/>
          <w:szCs w:val="24"/>
        </w:rPr>
      </w:pPr>
    </w:p>
    <w:p w14:paraId="6FCE89FB" w14:textId="77777777" w:rsidR="001B6666" w:rsidRPr="001B6666" w:rsidRDefault="001B6666" w:rsidP="001B6666">
      <w:pPr>
        <w:snapToGrid w:val="0"/>
        <w:spacing w:after="0" w:line="360" w:lineRule="exact"/>
        <w:jc w:val="center"/>
        <w:rPr>
          <w:rFonts w:ascii="Times New Roman" w:eastAsia="Calibri" w:hAnsi="Times New Roman"/>
          <w:b/>
          <w:sz w:val="24"/>
          <w:szCs w:val="24"/>
        </w:rPr>
      </w:pPr>
      <w:r w:rsidRPr="001B6666">
        <w:rPr>
          <w:rFonts w:ascii="Times New Roman" w:eastAsia="Calibri" w:hAnsi="Times New Roman" w:cs="Arial"/>
          <w:b/>
          <w:sz w:val="24"/>
          <w:szCs w:val="24"/>
        </w:rPr>
        <w:t>8.</w:t>
      </w:r>
      <w:r w:rsidRPr="001B6666">
        <w:rPr>
          <w:rFonts w:ascii="Times New Roman" w:eastAsia="Calibri" w:hAnsi="Times New Roman" w:cs="Arial"/>
          <w:sz w:val="24"/>
          <w:szCs w:val="24"/>
        </w:rPr>
        <w:t xml:space="preserve"> </w:t>
      </w:r>
      <w:r w:rsidRPr="001B6666">
        <w:rPr>
          <w:rFonts w:ascii="Times New Roman" w:eastAsia="Calibri" w:hAnsi="Times New Roman"/>
          <w:b/>
          <w:sz w:val="24"/>
          <w:szCs w:val="24"/>
        </w:rPr>
        <w:t>Защита информации</w:t>
      </w:r>
    </w:p>
    <w:p w14:paraId="6190557F"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8.1. Стороны принимают организационные и технические меры, направленные на:</w:t>
      </w:r>
    </w:p>
    <w:p w14:paraId="792CD7F4"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48659E48"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14:paraId="7D7606B2"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8.2.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33EBD300"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8.3.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790A760C" w14:textId="77777777" w:rsidR="001B6666" w:rsidRPr="001B6666" w:rsidRDefault="001B6666" w:rsidP="001B6666">
      <w:pPr>
        <w:spacing w:after="0" w:line="360" w:lineRule="exact"/>
        <w:ind w:firstLine="709"/>
        <w:jc w:val="both"/>
        <w:rPr>
          <w:rFonts w:ascii="Times New Roman" w:hAnsi="Times New Roman"/>
          <w:sz w:val="24"/>
          <w:szCs w:val="24"/>
        </w:rPr>
      </w:pPr>
      <w:r w:rsidRPr="001B6666">
        <w:rPr>
          <w:rFonts w:ascii="Times New Roman" w:hAnsi="Times New Roman"/>
          <w:sz w:val="24"/>
          <w:szCs w:val="24"/>
        </w:rPr>
        <w:t>8.4.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215F9C67" w14:textId="77777777" w:rsidR="001B6666" w:rsidRPr="001B6666" w:rsidRDefault="001B6666" w:rsidP="001B6666">
      <w:pPr>
        <w:spacing w:after="0" w:line="360" w:lineRule="exact"/>
        <w:ind w:firstLine="709"/>
        <w:jc w:val="both"/>
        <w:rPr>
          <w:rFonts w:ascii="Times New Roman" w:hAnsi="Times New Roman"/>
          <w:i/>
          <w:sz w:val="24"/>
          <w:szCs w:val="24"/>
        </w:rPr>
      </w:pPr>
      <w:r w:rsidRPr="001B6666">
        <w:rPr>
          <w:rFonts w:ascii="Times New Roman" w:hAnsi="Times New Roman"/>
          <w:i/>
          <w:sz w:val="24"/>
          <w:szCs w:val="24"/>
        </w:rPr>
        <w:t>8.5</w:t>
      </w:r>
      <w:r w:rsidRPr="001B6666">
        <w:rPr>
          <w:rFonts w:ascii="Times New Roman" w:hAnsi="Times New Roman"/>
          <w:sz w:val="24"/>
          <w:szCs w:val="24"/>
        </w:rPr>
        <w:t>.</w:t>
      </w:r>
      <w:r w:rsidRPr="001B6666">
        <w:rPr>
          <w:rFonts w:ascii="Times New Roman" w:hAnsi="Times New Roman"/>
          <w:i/>
          <w:sz w:val="24"/>
          <w:szCs w:val="24"/>
        </w:rPr>
        <w:t xml:space="preserve">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w:t>
      </w:r>
      <w:r w:rsidRPr="001B6666">
        <w:rPr>
          <w:rFonts w:ascii="Times New Roman" w:hAnsi="Times New Roman"/>
          <w:i/>
          <w:sz w:val="24"/>
          <w:szCs w:val="24"/>
        </w:rPr>
        <w:lastRenderedPageBreak/>
        <w:t>безопасности персональных данных при их обработке, предусмотренные статьей 19 Федерального закона от 27 июля 2006 г. № 152-ФЗ «О персональных данных».</w:t>
      </w:r>
      <w:r w:rsidRPr="001B6666">
        <w:rPr>
          <w:rFonts w:ascii="Times New Roman" w:hAnsi="Times New Roman"/>
          <w:i/>
          <w:sz w:val="24"/>
          <w:szCs w:val="24"/>
          <w:vertAlign w:val="superscript"/>
        </w:rPr>
        <w:footnoteReference w:id="1"/>
      </w:r>
    </w:p>
    <w:p w14:paraId="2A0519C2" w14:textId="77777777" w:rsidR="00961C4B" w:rsidRPr="00961C4B" w:rsidRDefault="00E53BF4" w:rsidP="00811D2E">
      <w:pPr>
        <w:pStyle w:val="1"/>
        <w:keepNext w:val="0"/>
        <w:spacing w:before="0" w:after="0" w:line="276" w:lineRule="auto"/>
        <w:jc w:val="center"/>
        <w:rPr>
          <w:rFonts w:ascii="Times New Roman" w:hAnsi="Times New Roman"/>
          <w:sz w:val="24"/>
          <w:szCs w:val="24"/>
        </w:rPr>
      </w:pPr>
      <w:r>
        <w:rPr>
          <w:rFonts w:ascii="Times New Roman" w:hAnsi="Times New Roman"/>
          <w:sz w:val="24"/>
          <w:szCs w:val="24"/>
        </w:rPr>
        <w:t>9</w:t>
      </w:r>
      <w:r w:rsidR="00961C4B" w:rsidRPr="00961C4B">
        <w:rPr>
          <w:rFonts w:ascii="Times New Roman" w:hAnsi="Times New Roman"/>
          <w:sz w:val="24"/>
          <w:szCs w:val="24"/>
        </w:rPr>
        <w:t>. Ответственность Сторон</w:t>
      </w:r>
    </w:p>
    <w:p w14:paraId="20B9E42C" w14:textId="77777777" w:rsidR="00961C4B" w:rsidRPr="00E53BF4" w:rsidRDefault="00E53BF4" w:rsidP="00811D2E">
      <w:pPr>
        <w:spacing w:after="0"/>
        <w:ind w:firstLine="709"/>
        <w:jc w:val="both"/>
        <w:rPr>
          <w:rFonts w:ascii="Times New Roman" w:hAnsi="Times New Roman"/>
          <w:sz w:val="24"/>
          <w:szCs w:val="24"/>
        </w:rPr>
      </w:pPr>
      <w:r>
        <w:rPr>
          <w:rFonts w:ascii="Times New Roman" w:hAnsi="Times New Roman"/>
          <w:sz w:val="24"/>
          <w:szCs w:val="24"/>
        </w:rPr>
        <w:t>9</w:t>
      </w:r>
      <w:r w:rsidR="00961C4B" w:rsidRPr="00961C4B">
        <w:rPr>
          <w:rFonts w:ascii="Times New Roman" w:hAnsi="Times New Roman"/>
          <w:sz w:val="24"/>
          <w:szCs w:val="24"/>
        </w:rPr>
        <w:t xml:space="preserve">.1. </w:t>
      </w:r>
      <w:r w:rsidRPr="00E53BF4">
        <w:rPr>
          <w:rFonts w:ascii="Times New Roman" w:hAnsi="Times New Roman"/>
          <w:sz w:val="24"/>
          <w:szCs w:val="24"/>
        </w:rPr>
        <w:t>Исполнитель</w:t>
      </w:r>
      <w:r w:rsidR="00961C4B" w:rsidRPr="00E53BF4">
        <w:rPr>
          <w:rFonts w:ascii="Times New Roman" w:hAnsi="Times New Roman"/>
          <w:sz w:val="24"/>
          <w:szCs w:val="24"/>
        </w:rPr>
        <w:t xml:space="preserve"> несет ответственность перед Заказчиком за действия привлекаемых им к оказанию услуг третьих лиц как за собственные действия.</w:t>
      </w:r>
    </w:p>
    <w:p w14:paraId="16732469" w14:textId="77777777" w:rsidR="00961C4B" w:rsidRPr="00E53BF4" w:rsidRDefault="00E53BF4" w:rsidP="00811D2E">
      <w:pPr>
        <w:spacing w:after="0"/>
        <w:ind w:firstLine="709"/>
        <w:jc w:val="both"/>
        <w:rPr>
          <w:rFonts w:ascii="Times New Roman" w:hAnsi="Times New Roman"/>
          <w:sz w:val="24"/>
          <w:szCs w:val="24"/>
        </w:rPr>
      </w:pPr>
      <w:r w:rsidRPr="00E53BF4">
        <w:rPr>
          <w:rFonts w:ascii="Times New Roman" w:hAnsi="Times New Roman"/>
          <w:sz w:val="24"/>
          <w:szCs w:val="24"/>
        </w:rPr>
        <w:t>9</w:t>
      </w:r>
      <w:r w:rsidR="00961C4B" w:rsidRPr="00E53BF4">
        <w:rPr>
          <w:rFonts w:ascii="Times New Roman" w:hAnsi="Times New Roman"/>
          <w:sz w:val="24"/>
          <w:szCs w:val="24"/>
        </w:rPr>
        <w:t xml:space="preserve">.2. В случае нарушения сроков оказания услуг, предусмотренных настоящим Договором и/или Календарным планом, сроков выполнения требования Заказчика, предъявленного в соответствии с пунктом </w:t>
      </w:r>
      <w:r w:rsidRPr="00E53BF4">
        <w:rPr>
          <w:rFonts w:ascii="Times New Roman" w:hAnsi="Times New Roman"/>
          <w:sz w:val="24"/>
          <w:szCs w:val="24"/>
        </w:rPr>
        <w:t>4</w:t>
      </w:r>
      <w:r w:rsidR="00961C4B" w:rsidRPr="00E53BF4">
        <w:rPr>
          <w:rFonts w:ascii="Times New Roman" w:hAnsi="Times New Roman"/>
          <w:sz w:val="24"/>
          <w:szCs w:val="24"/>
        </w:rPr>
        <w:t xml:space="preserve">.1 настоящего Договора, Заказчик имеет право требовать у </w:t>
      </w:r>
      <w:r w:rsidRPr="00E53BF4">
        <w:rPr>
          <w:rFonts w:ascii="Times New Roman" w:hAnsi="Times New Roman"/>
          <w:sz w:val="24"/>
          <w:szCs w:val="24"/>
        </w:rPr>
        <w:t>Исполнителя</w:t>
      </w:r>
      <w:r w:rsidR="00961C4B" w:rsidRPr="00E53BF4">
        <w:rPr>
          <w:rFonts w:ascii="Times New Roman" w:hAnsi="Times New Roman"/>
          <w:sz w:val="24"/>
          <w:szCs w:val="24"/>
        </w:rPr>
        <w:t xml:space="preserve"> уплаты пени в размере 0,1% от стоимости услуг, указанной в п. 3.1 настоящего Договора за каждый день просрочки.</w:t>
      </w:r>
    </w:p>
    <w:p w14:paraId="5A487B01" w14:textId="77777777" w:rsidR="00961C4B" w:rsidRPr="00E53BF4" w:rsidRDefault="00E53BF4" w:rsidP="00811D2E">
      <w:pPr>
        <w:spacing w:after="0"/>
        <w:ind w:right="-6" w:firstLine="709"/>
        <w:jc w:val="both"/>
        <w:rPr>
          <w:rFonts w:ascii="Times New Roman" w:hAnsi="Times New Roman"/>
          <w:sz w:val="24"/>
          <w:szCs w:val="24"/>
        </w:rPr>
      </w:pPr>
      <w:r w:rsidRPr="00E53BF4">
        <w:rPr>
          <w:rFonts w:ascii="Times New Roman" w:hAnsi="Times New Roman"/>
          <w:sz w:val="24"/>
          <w:szCs w:val="24"/>
        </w:rPr>
        <w:t>9</w:t>
      </w:r>
      <w:r w:rsidR="00961C4B" w:rsidRPr="00E53BF4">
        <w:rPr>
          <w:rFonts w:ascii="Times New Roman" w:hAnsi="Times New Roman"/>
          <w:sz w:val="24"/>
          <w:szCs w:val="24"/>
        </w:rPr>
        <w:t xml:space="preserve">.3. В случае ненадлежащего выполнения </w:t>
      </w:r>
      <w:r w:rsidRPr="00E53BF4">
        <w:rPr>
          <w:rFonts w:ascii="Times New Roman" w:hAnsi="Times New Roman"/>
          <w:sz w:val="24"/>
          <w:szCs w:val="24"/>
        </w:rPr>
        <w:t>Исполнителем</w:t>
      </w:r>
      <w:r w:rsidR="00961C4B" w:rsidRPr="00E53BF4">
        <w:rPr>
          <w:rFonts w:ascii="Times New Roman" w:hAnsi="Times New Roman"/>
          <w:sz w:val="24"/>
          <w:szCs w:val="24"/>
        </w:rPr>
        <w:t xml:space="preserve"> условий настоящего Договора, несоответствия оказания услуг обусловленным Сторонами требованиям, Заказчик имеет право требовать у </w:t>
      </w:r>
      <w:r w:rsidRPr="00E53BF4">
        <w:rPr>
          <w:rFonts w:ascii="Times New Roman" w:hAnsi="Times New Roman"/>
          <w:sz w:val="24"/>
          <w:szCs w:val="24"/>
        </w:rPr>
        <w:t>Исполнителя у</w:t>
      </w:r>
      <w:r w:rsidR="00961C4B" w:rsidRPr="00E53BF4">
        <w:rPr>
          <w:rFonts w:ascii="Times New Roman" w:hAnsi="Times New Roman"/>
          <w:sz w:val="24"/>
          <w:szCs w:val="24"/>
        </w:rPr>
        <w:t>платы штрафа в размере 1% от стоимости услуг, указанной в п. 3.1 настоящего Договора.</w:t>
      </w:r>
    </w:p>
    <w:p w14:paraId="29A3AB4F" w14:textId="77777777" w:rsidR="00961C4B" w:rsidRPr="00E53BF4" w:rsidRDefault="00961C4B" w:rsidP="00811D2E">
      <w:pPr>
        <w:spacing w:after="0"/>
        <w:ind w:right="-6" w:firstLine="709"/>
        <w:jc w:val="both"/>
        <w:rPr>
          <w:rFonts w:ascii="Times New Roman" w:hAnsi="Times New Roman"/>
          <w:sz w:val="24"/>
          <w:szCs w:val="24"/>
        </w:rPr>
      </w:pPr>
      <w:r w:rsidRPr="00E53BF4">
        <w:rPr>
          <w:rFonts w:ascii="Times New Roman" w:hAnsi="Times New Roman"/>
          <w:sz w:val="24"/>
          <w:szCs w:val="24"/>
        </w:rPr>
        <w:t xml:space="preserve">В случае возникновения при этом у Заказчика каких-либо убытков </w:t>
      </w:r>
      <w:r w:rsidR="00E53BF4" w:rsidRPr="00E53BF4">
        <w:rPr>
          <w:rFonts w:ascii="Times New Roman" w:hAnsi="Times New Roman"/>
          <w:sz w:val="24"/>
          <w:szCs w:val="24"/>
        </w:rPr>
        <w:t>Исполнитель</w:t>
      </w:r>
      <w:r w:rsidRPr="00E53BF4">
        <w:rPr>
          <w:rFonts w:ascii="Times New Roman" w:hAnsi="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06EFB64B" w14:textId="77777777" w:rsidR="00961C4B" w:rsidRPr="00E53BF4" w:rsidRDefault="00E53BF4" w:rsidP="00811D2E">
      <w:pPr>
        <w:pStyle w:val="a9"/>
        <w:spacing w:line="276" w:lineRule="auto"/>
        <w:ind w:firstLine="709"/>
        <w:jc w:val="both"/>
        <w:rPr>
          <w:b/>
          <w:sz w:val="24"/>
          <w:szCs w:val="24"/>
        </w:rPr>
      </w:pPr>
      <w:r w:rsidRPr="00E53BF4">
        <w:rPr>
          <w:sz w:val="24"/>
          <w:szCs w:val="24"/>
        </w:rPr>
        <w:t>9</w:t>
      </w:r>
      <w:r w:rsidR="00961C4B" w:rsidRPr="00E53BF4">
        <w:rPr>
          <w:sz w:val="24"/>
          <w:szCs w:val="24"/>
        </w:rPr>
        <w:t xml:space="preserve">.4. Перечисленные в настоящем Договоре штрафные санкции могут быть взысканы Заказчиком путем удержания причитающихся сумм при оплате счетов </w:t>
      </w:r>
      <w:r w:rsidRPr="00E53BF4">
        <w:rPr>
          <w:sz w:val="24"/>
          <w:szCs w:val="24"/>
        </w:rPr>
        <w:t>Исполнителя</w:t>
      </w:r>
      <w:r w:rsidR="00961C4B" w:rsidRPr="00E53BF4">
        <w:rPr>
          <w:sz w:val="24"/>
          <w:szCs w:val="24"/>
        </w:rPr>
        <w:t xml:space="preserve">. Если Заказчик не удержит по какой-либо причине сумму штрафных санкций, </w:t>
      </w:r>
      <w:r w:rsidRPr="00E53BF4">
        <w:rPr>
          <w:sz w:val="24"/>
          <w:szCs w:val="24"/>
        </w:rPr>
        <w:t>Исполнитель</w:t>
      </w:r>
      <w:r w:rsidR="00961C4B" w:rsidRPr="00E53BF4">
        <w:rPr>
          <w:sz w:val="24"/>
          <w:szCs w:val="24"/>
        </w:rPr>
        <w:t xml:space="preserve"> обязуется уплатить такую сумму по первому письменному требованию Заказчика.</w:t>
      </w:r>
    </w:p>
    <w:p w14:paraId="3530FE63" w14:textId="77777777" w:rsidR="00961C4B" w:rsidRPr="00961C4B" w:rsidRDefault="00961C4B" w:rsidP="00811D2E">
      <w:pPr>
        <w:pStyle w:val="a9"/>
        <w:spacing w:line="276" w:lineRule="auto"/>
        <w:ind w:right="-1" w:firstLine="709"/>
        <w:jc w:val="both"/>
        <w:rPr>
          <w:i/>
          <w:sz w:val="24"/>
          <w:szCs w:val="24"/>
        </w:rPr>
      </w:pPr>
      <w:r w:rsidRPr="009F4531">
        <w:rPr>
          <w:sz w:val="24"/>
          <w:szCs w:val="24"/>
        </w:rPr>
        <w:t xml:space="preserve">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w:t>
      </w:r>
      <w:r w:rsidRPr="009F4531">
        <w:rPr>
          <w:i/>
          <w:sz w:val="24"/>
          <w:szCs w:val="24"/>
        </w:rPr>
        <w:t>(если Исполнитель является плательщиком НДС).</w:t>
      </w:r>
    </w:p>
    <w:p w14:paraId="339BFD13" w14:textId="77777777" w:rsidR="00961C4B" w:rsidRPr="00961C4B" w:rsidRDefault="00E53BF4" w:rsidP="00811D2E">
      <w:pPr>
        <w:pStyle w:val="a9"/>
        <w:spacing w:line="276" w:lineRule="auto"/>
        <w:ind w:firstLine="709"/>
        <w:jc w:val="both"/>
        <w:rPr>
          <w:sz w:val="24"/>
          <w:szCs w:val="24"/>
        </w:rPr>
      </w:pPr>
      <w:r>
        <w:rPr>
          <w:sz w:val="24"/>
          <w:szCs w:val="24"/>
        </w:rPr>
        <w:t>9</w:t>
      </w:r>
      <w:r w:rsidR="00961C4B" w:rsidRPr="00961C4B">
        <w:rPr>
          <w:sz w:val="24"/>
          <w:szCs w:val="24"/>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4884F8" w14:textId="77777777" w:rsidR="00961C4B" w:rsidRPr="001120DD" w:rsidRDefault="00E53BF4" w:rsidP="00811D2E">
      <w:pPr>
        <w:spacing w:after="0"/>
        <w:ind w:firstLine="709"/>
        <w:jc w:val="both"/>
        <w:rPr>
          <w:rFonts w:ascii="Times New Roman" w:hAnsi="Times New Roman"/>
          <w:sz w:val="24"/>
          <w:szCs w:val="24"/>
        </w:rPr>
      </w:pPr>
      <w:r>
        <w:rPr>
          <w:rFonts w:ascii="Times New Roman" w:hAnsi="Times New Roman"/>
          <w:sz w:val="24"/>
          <w:szCs w:val="24"/>
        </w:rPr>
        <w:t>9</w:t>
      </w:r>
      <w:r w:rsidR="00961C4B" w:rsidRPr="00961C4B">
        <w:rPr>
          <w:rFonts w:ascii="Times New Roman" w:hAnsi="Times New Roman"/>
          <w:sz w:val="24"/>
          <w:szCs w:val="24"/>
        </w:rPr>
        <w:t xml:space="preserve">.6. Уплата </w:t>
      </w:r>
      <w:r w:rsidRPr="001120DD">
        <w:rPr>
          <w:rFonts w:ascii="Times New Roman" w:hAnsi="Times New Roman"/>
          <w:sz w:val="24"/>
          <w:szCs w:val="24"/>
        </w:rPr>
        <w:t>Исполнителем</w:t>
      </w:r>
      <w:r w:rsidR="00961C4B" w:rsidRPr="001120DD">
        <w:rPr>
          <w:rFonts w:ascii="Times New Roman" w:hAnsi="Times New Roman"/>
          <w:sz w:val="24"/>
          <w:szCs w:val="24"/>
        </w:rPr>
        <w:t xml:space="preserve"> неустойки и возмещение убытков не освобождают </w:t>
      </w:r>
      <w:r w:rsidRPr="001120DD">
        <w:rPr>
          <w:rFonts w:ascii="Times New Roman" w:hAnsi="Times New Roman"/>
          <w:sz w:val="24"/>
          <w:szCs w:val="24"/>
        </w:rPr>
        <w:t>Исполнителя</w:t>
      </w:r>
      <w:r w:rsidR="00961C4B" w:rsidRPr="001120DD">
        <w:rPr>
          <w:rFonts w:ascii="Times New Roman" w:hAnsi="Times New Roman"/>
          <w:sz w:val="24"/>
          <w:szCs w:val="24"/>
        </w:rPr>
        <w:t xml:space="preserve"> от выполнения обязательств в натуре по настоящему Договору.</w:t>
      </w:r>
    </w:p>
    <w:p w14:paraId="119AB14A" w14:textId="01768A5D" w:rsidR="009F4531" w:rsidRPr="009F4531" w:rsidRDefault="009F4531" w:rsidP="009F4531">
      <w:pPr>
        <w:tabs>
          <w:tab w:val="left" w:pos="1276"/>
        </w:tabs>
        <w:spacing w:after="0" w:line="360" w:lineRule="exact"/>
        <w:ind w:firstLine="709"/>
        <w:jc w:val="both"/>
        <w:rPr>
          <w:rFonts w:ascii="Times New Roman" w:hAnsi="Times New Roman"/>
          <w:sz w:val="24"/>
          <w:szCs w:val="24"/>
        </w:rPr>
      </w:pPr>
      <w:r w:rsidRPr="009F4531">
        <w:rPr>
          <w:rFonts w:ascii="Times New Roman" w:hAnsi="Times New Roman"/>
          <w:sz w:val="24"/>
          <w:szCs w:val="24"/>
        </w:rPr>
        <w:t xml:space="preserve">9.7. В случае утраты документации, переданной </w:t>
      </w:r>
      <w:r w:rsidRPr="009F4531">
        <w:rPr>
          <w:rFonts w:ascii="Times New Roman" w:hAnsi="Times New Roman"/>
          <w:i/>
          <w:sz w:val="24"/>
          <w:szCs w:val="24"/>
        </w:rPr>
        <w:t xml:space="preserve">Исполнителю </w:t>
      </w:r>
      <w:r w:rsidRPr="009F4531">
        <w:rPr>
          <w:rFonts w:ascii="Times New Roman" w:hAnsi="Times New Roman"/>
          <w:sz w:val="24"/>
          <w:szCs w:val="24"/>
        </w:rPr>
        <w:t xml:space="preserve">Заказчиком, сообщения третьим лицам конфиденциальной информации в нарушение раздела 8 настоящего Договора, передачи информации на съемных носителях, содержащих вредоносное программное обеспечение, </w:t>
      </w:r>
      <w:r w:rsidRPr="009F4531">
        <w:rPr>
          <w:rFonts w:ascii="Times New Roman" w:hAnsi="Times New Roman"/>
          <w:i/>
          <w:sz w:val="24"/>
          <w:szCs w:val="24"/>
        </w:rPr>
        <w:t>Исполнитель</w:t>
      </w:r>
      <w:r w:rsidRPr="009F4531">
        <w:rPr>
          <w:rFonts w:ascii="Times New Roman" w:hAnsi="Times New Roman"/>
          <w:sz w:val="24"/>
          <w:szCs w:val="24"/>
        </w:rPr>
        <w:t xml:space="preserve"> возмещает Заказчику убытки и оплачивает штраф в размере </w:t>
      </w:r>
      <w:r>
        <w:rPr>
          <w:rFonts w:ascii="Times New Roman" w:hAnsi="Times New Roman"/>
          <w:sz w:val="24"/>
          <w:szCs w:val="24"/>
        </w:rPr>
        <w:t>1</w:t>
      </w:r>
      <w:r w:rsidRPr="009F4531">
        <w:rPr>
          <w:rFonts w:ascii="Times New Roman" w:hAnsi="Times New Roman"/>
          <w:i/>
          <w:sz w:val="24"/>
          <w:szCs w:val="24"/>
        </w:rPr>
        <w:t>%</w:t>
      </w:r>
      <w:r w:rsidRPr="009F4531">
        <w:rPr>
          <w:rFonts w:ascii="Times New Roman" w:hAnsi="Times New Roman"/>
          <w:sz w:val="24"/>
          <w:szCs w:val="24"/>
        </w:rPr>
        <w:t xml:space="preserve"> от цены настоящего Договора.</w:t>
      </w:r>
    </w:p>
    <w:p w14:paraId="76902418" w14:textId="77777777" w:rsidR="009F4531" w:rsidRPr="009F4531" w:rsidRDefault="009F4531" w:rsidP="009F4531">
      <w:pPr>
        <w:spacing w:after="0" w:line="360" w:lineRule="exact"/>
        <w:ind w:firstLine="709"/>
        <w:jc w:val="both"/>
        <w:rPr>
          <w:rFonts w:ascii="Times New Roman" w:hAnsi="Times New Roman"/>
          <w:sz w:val="24"/>
          <w:szCs w:val="24"/>
        </w:rPr>
      </w:pPr>
      <w:r w:rsidRPr="009F4531">
        <w:rPr>
          <w:rFonts w:ascii="Times New Roman" w:hAnsi="Times New Roman"/>
          <w:sz w:val="24"/>
          <w:szCs w:val="24"/>
        </w:rPr>
        <w:t>9.8.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14:paraId="30F65C4C" w14:textId="77777777" w:rsidR="00961C4B" w:rsidRPr="00961C4B" w:rsidRDefault="00961C4B" w:rsidP="00811D2E">
      <w:pPr>
        <w:pStyle w:val="a5"/>
        <w:spacing w:after="0" w:line="276" w:lineRule="auto"/>
        <w:ind w:firstLine="709"/>
        <w:jc w:val="both"/>
      </w:pPr>
    </w:p>
    <w:p w14:paraId="763F8FAC" w14:textId="77777777" w:rsidR="00961C4B" w:rsidRPr="00961C4B" w:rsidRDefault="00961C4B" w:rsidP="00811D2E">
      <w:pPr>
        <w:pStyle w:val="1"/>
        <w:keepNext w:val="0"/>
        <w:spacing w:before="0" w:after="0" w:line="276" w:lineRule="auto"/>
        <w:jc w:val="center"/>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0</w:t>
      </w:r>
      <w:r w:rsidRPr="00961C4B">
        <w:rPr>
          <w:rFonts w:ascii="Times New Roman" w:hAnsi="Times New Roman"/>
          <w:sz w:val="24"/>
          <w:szCs w:val="24"/>
        </w:rPr>
        <w:t>. Порядок внесения изменений, дополнений в Договор и его расторжение</w:t>
      </w:r>
    </w:p>
    <w:p w14:paraId="7F779EEF" w14:textId="77777777" w:rsidR="00961C4B" w:rsidRPr="001120DD"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lastRenderedPageBreak/>
        <w:t>1</w:t>
      </w:r>
      <w:r w:rsidR="001120DD">
        <w:rPr>
          <w:rFonts w:ascii="Times New Roman" w:hAnsi="Times New Roman"/>
          <w:sz w:val="24"/>
          <w:szCs w:val="24"/>
        </w:rPr>
        <w:t>0</w:t>
      </w:r>
      <w:r w:rsidRPr="00961C4B">
        <w:rPr>
          <w:rFonts w:ascii="Times New Roman" w:hAnsi="Times New Roman"/>
          <w:sz w:val="24"/>
          <w:szCs w:val="24"/>
        </w:rPr>
        <w:t xml:space="preserve">.1. </w:t>
      </w:r>
      <w:r w:rsidRPr="001120DD">
        <w:rPr>
          <w:rFonts w:ascii="Times New Roman" w:hAnsi="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B1934EE" w14:textId="77777777" w:rsidR="00961C4B" w:rsidRPr="001120DD" w:rsidRDefault="00961C4B" w:rsidP="00811D2E">
      <w:pPr>
        <w:spacing w:after="0"/>
        <w:ind w:firstLine="709"/>
        <w:jc w:val="both"/>
        <w:rPr>
          <w:rFonts w:ascii="Times New Roman" w:hAnsi="Times New Roman"/>
          <w:sz w:val="24"/>
          <w:szCs w:val="24"/>
        </w:rPr>
      </w:pPr>
      <w:r w:rsidRPr="001120DD">
        <w:rPr>
          <w:rFonts w:ascii="Times New Roman" w:hAnsi="Times New Roman"/>
          <w:sz w:val="24"/>
          <w:szCs w:val="24"/>
        </w:rPr>
        <w:t>1</w:t>
      </w:r>
      <w:r w:rsidR="001120DD" w:rsidRPr="001120DD">
        <w:rPr>
          <w:rFonts w:ascii="Times New Roman" w:hAnsi="Times New Roman"/>
          <w:sz w:val="24"/>
          <w:szCs w:val="24"/>
        </w:rPr>
        <w:t>0</w:t>
      </w:r>
      <w:r w:rsidRPr="001120DD">
        <w:rPr>
          <w:rFonts w:ascii="Times New Roman" w:hAnsi="Times New Roman"/>
          <w:sz w:val="24"/>
          <w:szCs w:val="24"/>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01105CEA" w14:textId="77777777" w:rsidR="00961C4B" w:rsidRPr="001120DD" w:rsidRDefault="00961C4B" w:rsidP="00811D2E">
      <w:pPr>
        <w:spacing w:after="0"/>
        <w:ind w:firstLine="709"/>
        <w:jc w:val="both"/>
        <w:rPr>
          <w:rFonts w:ascii="Times New Roman" w:hAnsi="Times New Roman"/>
          <w:sz w:val="24"/>
          <w:szCs w:val="24"/>
        </w:rPr>
      </w:pPr>
      <w:r w:rsidRPr="001120DD">
        <w:rPr>
          <w:rFonts w:ascii="Times New Roman" w:hAnsi="Times New Roman"/>
          <w:sz w:val="24"/>
          <w:szCs w:val="24"/>
        </w:rPr>
        <w:t>1</w:t>
      </w:r>
      <w:r w:rsidR="001120DD" w:rsidRPr="001120DD">
        <w:rPr>
          <w:rFonts w:ascii="Times New Roman" w:hAnsi="Times New Roman"/>
          <w:sz w:val="24"/>
          <w:szCs w:val="24"/>
        </w:rPr>
        <w:t>0</w:t>
      </w:r>
      <w:r w:rsidRPr="001120DD">
        <w:rPr>
          <w:rFonts w:ascii="Times New Roman" w:hAnsi="Times New Roman"/>
          <w:sz w:val="24"/>
          <w:szCs w:val="24"/>
        </w:rPr>
        <w:t xml:space="preserve">.3.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001120DD" w:rsidRPr="001120DD">
        <w:rPr>
          <w:rFonts w:ascii="Times New Roman" w:hAnsi="Times New Roman"/>
          <w:sz w:val="24"/>
          <w:szCs w:val="24"/>
        </w:rPr>
        <w:t>Исполнителю</w:t>
      </w:r>
      <w:r w:rsidRPr="001120D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6BC9374D" w14:textId="77777777" w:rsidR="00961C4B" w:rsidRPr="001120DD" w:rsidRDefault="00961C4B" w:rsidP="00811D2E">
      <w:pPr>
        <w:spacing w:after="0"/>
        <w:ind w:firstLine="709"/>
        <w:jc w:val="both"/>
        <w:rPr>
          <w:rFonts w:ascii="Times New Roman" w:hAnsi="Times New Roman"/>
          <w:sz w:val="24"/>
          <w:szCs w:val="24"/>
        </w:rPr>
      </w:pPr>
      <w:r w:rsidRPr="001120DD">
        <w:rPr>
          <w:rFonts w:ascii="Times New Roman" w:hAnsi="Times New Roman"/>
          <w:sz w:val="24"/>
          <w:szCs w:val="24"/>
        </w:rPr>
        <w:t>1</w:t>
      </w:r>
      <w:r w:rsidR="001120DD" w:rsidRPr="001120DD">
        <w:rPr>
          <w:rFonts w:ascii="Times New Roman" w:hAnsi="Times New Roman"/>
          <w:sz w:val="24"/>
          <w:szCs w:val="24"/>
        </w:rPr>
        <w:t>0</w:t>
      </w:r>
      <w:r w:rsidRPr="001120DD">
        <w:rPr>
          <w:rFonts w:ascii="Times New Roman" w:hAnsi="Times New Roman"/>
          <w:sz w:val="24"/>
          <w:szCs w:val="24"/>
        </w:rPr>
        <w:t>.4.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w:t>
      </w:r>
      <w:r w:rsidR="001120DD" w:rsidRPr="001120DD">
        <w:rPr>
          <w:rFonts w:ascii="Times New Roman" w:hAnsi="Times New Roman"/>
          <w:sz w:val="24"/>
          <w:szCs w:val="24"/>
        </w:rPr>
        <w:t>0</w:t>
      </w:r>
      <w:r w:rsidRPr="001120DD">
        <w:rPr>
          <w:rFonts w:ascii="Times New Roman" w:hAnsi="Times New Roman"/>
          <w:sz w:val="24"/>
          <w:szCs w:val="24"/>
        </w:rPr>
        <w:t xml:space="preserve">.5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001120DD" w:rsidRPr="001120DD">
        <w:rPr>
          <w:rFonts w:ascii="Times New Roman" w:hAnsi="Times New Roman"/>
          <w:sz w:val="24"/>
          <w:szCs w:val="24"/>
        </w:rPr>
        <w:t>Исполнителем</w:t>
      </w:r>
      <w:r w:rsidRPr="001120DD">
        <w:rPr>
          <w:rFonts w:ascii="Times New Roman" w:hAnsi="Times New Roman"/>
          <w:sz w:val="24"/>
          <w:szCs w:val="24"/>
        </w:rPr>
        <w:t xml:space="preserve"> расходы до даты получения </w:t>
      </w:r>
      <w:r w:rsidR="001120DD" w:rsidRPr="001120DD">
        <w:rPr>
          <w:rFonts w:ascii="Times New Roman" w:hAnsi="Times New Roman"/>
          <w:sz w:val="24"/>
          <w:szCs w:val="24"/>
        </w:rPr>
        <w:t>Исполнителем</w:t>
      </w:r>
      <w:r w:rsidRPr="001120DD">
        <w:rPr>
          <w:rFonts w:ascii="Times New Roman" w:hAnsi="Times New Roman"/>
          <w:sz w:val="24"/>
          <w:szCs w:val="24"/>
        </w:rPr>
        <w:t xml:space="preserve"> уведомления о расторжении настоящего Договора или подписания соглашения о расторжении настоящего Договора. </w:t>
      </w:r>
    </w:p>
    <w:p w14:paraId="215B6AF4" w14:textId="77777777" w:rsidR="00961C4B" w:rsidRPr="001120DD" w:rsidRDefault="00961C4B" w:rsidP="00811D2E">
      <w:pPr>
        <w:spacing w:after="0"/>
        <w:ind w:firstLine="709"/>
        <w:jc w:val="both"/>
        <w:rPr>
          <w:rFonts w:ascii="Times New Roman" w:hAnsi="Times New Roman"/>
          <w:sz w:val="24"/>
          <w:szCs w:val="24"/>
        </w:rPr>
      </w:pPr>
      <w:r w:rsidRPr="001120DD">
        <w:rPr>
          <w:rFonts w:ascii="Times New Roman" w:hAnsi="Times New Roman"/>
          <w:sz w:val="24"/>
          <w:szCs w:val="24"/>
        </w:rPr>
        <w:t>1</w:t>
      </w:r>
      <w:r w:rsidR="001120DD" w:rsidRPr="001120DD">
        <w:rPr>
          <w:rFonts w:ascii="Times New Roman" w:hAnsi="Times New Roman"/>
          <w:sz w:val="24"/>
          <w:szCs w:val="24"/>
        </w:rPr>
        <w:t>0</w:t>
      </w:r>
      <w:r w:rsidRPr="001120DD">
        <w:rPr>
          <w:rFonts w:ascii="Times New Roman" w:hAnsi="Times New Roman"/>
          <w:sz w:val="24"/>
          <w:szCs w:val="24"/>
        </w:rPr>
        <w:t xml:space="preserve">.5. В случае расторжения настоящего Договора (отказа от исполнения настоящего Договора) по причинам, связанным с ненадлежащим выполнением </w:t>
      </w:r>
      <w:r w:rsidR="001120DD" w:rsidRPr="001120DD">
        <w:rPr>
          <w:rFonts w:ascii="Times New Roman" w:hAnsi="Times New Roman"/>
          <w:sz w:val="24"/>
          <w:szCs w:val="24"/>
        </w:rPr>
        <w:t>Исполнителем</w:t>
      </w:r>
      <w:r w:rsidRPr="001120DD">
        <w:rPr>
          <w:rFonts w:ascii="Times New Roman" w:hAnsi="Times New Roman"/>
          <w:sz w:val="24"/>
          <w:szCs w:val="24"/>
        </w:rPr>
        <w:t xml:space="preserve"> условий настоящего Договора, несоответствием результатов услуг требованиям настоящего Договора, </w:t>
      </w:r>
      <w:r w:rsidR="001120DD" w:rsidRPr="001120DD">
        <w:rPr>
          <w:rFonts w:ascii="Times New Roman" w:hAnsi="Times New Roman"/>
          <w:sz w:val="24"/>
          <w:szCs w:val="24"/>
        </w:rPr>
        <w:t>Исполнитель</w:t>
      </w:r>
      <w:r w:rsidRPr="001120DD">
        <w:rPr>
          <w:rFonts w:ascii="Times New Roman" w:hAnsi="Times New Roman"/>
          <w:sz w:val="24"/>
          <w:szCs w:val="24"/>
        </w:rPr>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4B22D9E6" w14:textId="27C222C7" w:rsidR="00961C4B" w:rsidRPr="00961C4B" w:rsidRDefault="00961C4B" w:rsidP="00811D2E">
      <w:pPr>
        <w:spacing w:after="0"/>
        <w:ind w:firstLine="709"/>
        <w:jc w:val="both"/>
        <w:rPr>
          <w:rFonts w:ascii="Times New Roman" w:hAnsi="Times New Roman"/>
          <w:sz w:val="24"/>
          <w:szCs w:val="24"/>
        </w:rPr>
      </w:pPr>
      <w:r w:rsidRPr="001120DD">
        <w:rPr>
          <w:rFonts w:ascii="Times New Roman" w:hAnsi="Times New Roman"/>
          <w:sz w:val="24"/>
          <w:szCs w:val="24"/>
        </w:rPr>
        <w:t>1</w:t>
      </w:r>
      <w:r w:rsidR="001120DD" w:rsidRPr="001120DD">
        <w:rPr>
          <w:rFonts w:ascii="Times New Roman" w:hAnsi="Times New Roman"/>
          <w:sz w:val="24"/>
          <w:szCs w:val="24"/>
        </w:rPr>
        <w:t>0</w:t>
      </w:r>
      <w:r w:rsidRPr="001120DD">
        <w:rPr>
          <w:rFonts w:ascii="Times New Roman" w:hAnsi="Times New Roman"/>
          <w:sz w:val="24"/>
          <w:szCs w:val="24"/>
        </w:rPr>
        <w:t xml:space="preserve">.6. Договор может быть расторгнут Заказчиком в одностороннем внесудебном порядке в случае неисполнения </w:t>
      </w:r>
      <w:r w:rsidR="001120DD" w:rsidRPr="001120DD">
        <w:rPr>
          <w:rFonts w:ascii="Times New Roman" w:hAnsi="Times New Roman"/>
          <w:sz w:val="24"/>
          <w:szCs w:val="24"/>
        </w:rPr>
        <w:t>Исполнителем</w:t>
      </w:r>
      <w:r w:rsidR="00C015FA">
        <w:rPr>
          <w:rFonts w:ascii="Times New Roman" w:hAnsi="Times New Roman"/>
          <w:sz w:val="24"/>
          <w:szCs w:val="24"/>
        </w:rPr>
        <w:t xml:space="preserve"> </w:t>
      </w:r>
      <w:r w:rsidRPr="00961C4B">
        <w:rPr>
          <w:rFonts w:ascii="Times New Roman" w:hAnsi="Times New Roman"/>
          <w:sz w:val="24"/>
          <w:szCs w:val="24"/>
        </w:rPr>
        <w:t xml:space="preserve">требования, предусмотренного пунктом </w:t>
      </w:r>
      <w:r w:rsidR="001120DD">
        <w:rPr>
          <w:rFonts w:ascii="Times New Roman" w:hAnsi="Times New Roman"/>
          <w:sz w:val="24"/>
          <w:szCs w:val="24"/>
        </w:rPr>
        <w:t>4</w:t>
      </w:r>
      <w:r w:rsidRPr="00961C4B">
        <w:rPr>
          <w:rFonts w:ascii="Times New Roman" w:hAnsi="Times New Roman"/>
          <w:sz w:val="24"/>
          <w:szCs w:val="24"/>
        </w:rPr>
        <w:t>.4.6. настоящего Договора.</w:t>
      </w:r>
    </w:p>
    <w:p w14:paraId="130E1C6E" w14:textId="77777777" w:rsidR="00961C4B" w:rsidRPr="00961C4B" w:rsidRDefault="00961C4B" w:rsidP="00811D2E">
      <w:pPr>
        <w:pStyle w:val="1"/>
        <w:spacing w:before="0" w:after="0" w:line="276" w:lineRule="auto"/>
        <w:ind w:firstLine="709"/>
        <w:jc w:val="center"/>
        <w:rPr>
          <w:rFonts w:ascii="Times New Roman" w:hAnsi="Times New Roman"/>
          <w:sz w:val="24"/>
          <w:szCs w:val="24"/>
        </w:rPr>
      </w:pPr>
    </w:p>
    <w:p w14:paraId="1F657391" w14:textId="77777777" w:rsidR="00961C4B" w:rsidRPr="00961C4B" w:rsidRDefault="00961C4B" w:rsidP="00811D2E">
      <w:pPr>
        <w:pStyle w:val="1"/>
        <w:spacing w:before="0" w:after="0" w:line="276" w:lineRule="auto"/>
        <w:jc w:val="center"/>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1</w:t>
      </w:r>
      <w:r w:rsidRPr="00961C4B">
        <w:rPr>
          <w:rFonts w:ascii="Times New Roman" w:hAnsi="Times New Roman"/>
          <w:sz w:val="24"/>
          <w:szCs w:val="24"/>
        </w:rPr>
        <w:t>. Разрешение споров</w:t>
      </w:r>
    </w:p>
    <w:p w14:paraId="120F3FB8"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1</w:t>
      </w:r>
      <w:r w:rsidRPr="00961C4B">
        <w:rPr>
          <w:rFonts w:ascii="Times New Roman" w:hAnsi="Times New Roman"/>
          <w:sz w:val="24"/>
          <w:szCs w:val="24"/>
        </w:rPr>
        <w:t xml:space="preserve">.1.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14:paraId="6E0C389A"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1</w:t>
      </w:r>
      <w:r w:rsidRPr="00961C4B">
        <w:rPr>
          <w:rFonts w:ascii="Times New Roman" w:hAnsi="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5E46614" w14:textId="77777777" w:rsidR="00961C4B" w:rsidRPr="00961C4B" w:rsidRDefault="00961C4B" w:rsidP="00811D2E">
      <w:pPr>
        <w:pStyle w:val="a5"/>
        <w:spacing w:after="0" w:line="276" w:lineRule="auto"/>
        <w:ind w:firstLine="709"/>
        <w:jc w:val="both"/>
      </w:pPr>
      <w:r w:rsidRPr="00961C4B">
        <w:t>1</w:t>
      </w:r>
      <w:r w:rsidR="001120DD">
        <w:t>1</w:t>
      </w:r>
      <w:r w:rsidRPr="00961C4B">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062CEA1B" w14:textId="77777777" w:rsidR="00961C4B" w:rsidRPr="00961C4B" w:rsidRDefault="00961C4B" w:rsidP="00811D2E">
      <w:pPr>
        <w:pStyle w:val="a5"/>
        <w:spacing w:after="0" w:line="276" w:lineRule="auto"/>
        <w:ind w:firstLine="709"/>
        <w:jc w:val="both"/>
      </w:pPr>
      <w:r w:rsidRPr="00961C4B">
        <w:t>1</w:t>
      </w:r>
      <w:r w:rsidR="001120DD">
        <w:t>1</w:t>
      </w:r>
      <w:r w:rsidRPr="00961C4B">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041DC350" w14:textId="77777777" w:rsidR="00961C4B" w:rsidRPr="00961C4B" w:rsidRDefault="00961C4B" w:rsidP="00811D2E">
      <w:pPr>
        <w:pStyle w:val="a5"/>
        <w:spacing w:after="0" w:line="276" w:lineRule="auto"/>
        <w:ind w:firstLine="709"/>
        <w:jc w:val="both"/>
      </w:pPr>
      <w:r w:rsidRPr="00961C4B">
        <w:t>1</w:t>
      </w:r>
      <w:r w:rsidR="001120DD">
        <w:t>1</w:t>
      </w:r>
      <w:r w:rsidRPr="00961C4B">
        <w:t>.5. Ответ на претензию направляется ценным письмом с описью вложенных в конверт документов.</w:t>
      </w:r>
    </w:p>
    <w:p w14:paraId="04DA7BB4" w14:textId="77777777" w:rsidR="00961C4B" w:rsidRPr="00961C4B" w:rsidRDefault="00961C4B" w:rsidP="00811D2E">
      <w:pPr>
        <w:pStyle w:val="a5"/>
        <w:spacing w:after="0" w:line="276" w:lineRule="auto"/>
        <w:ind w:firstLine="709"/>
        <w:jc w:val="both"/>
      </w:pPr>
      <w:r w:rsidRPr="00961C4B">
        <w:lastRenderedPageBreak/>
        <w:t>1</w:t>
      </w:r>
      <w:r w:rsidR="001120DD">
        <w:t>1</w:t>
      </w:r>
      <w:r w:rsidRPr="00961C4B">
        <w:t>.6.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w:t>
      </w:r>
      <w:r w:rsidR="001120DD">
        <w:t xml:space="preserve"> (пятнадцать)</w:t>
      </w:r>
      <w:r w:rsidRPr="00961C4B">
        <w:t xml:space="preserve"> рабочих дней с даты ее направления по адресу, указанному Стороной-адресатом в разделе 1</w:t>
      </w:r>
      <w:r w:rsidR="00B161D7">
        <w:t>5</w:t>
      </w:r>
      <w:r w:rsidRPr="00961C4B">
        <w:t xml:space="preserve"> настоящего Договора.</w:t>
      </w:r>
    </w:p>
    <w:p w14:paraId="4CC85F3D" w14:textId="77777777" w:rsidR="00961C4B" w:rsidRPr="00961C4B" w:rsidRDefault="00961C4B" w:rsidP="00811D2E">
      <w:pPr>
        <w:pStyle w:val="a5"/>
        <w:spacing w:after="0" w:line="276" w:lineRule="auto"/>
        <w:ind w:firstLine="709"/>
        <w:jc w:val="both"/>
      </w:pPr>
      <w:r w:rsidRPr="00961C4B">
        <w:t>1</w:t>
      </w:r>
      <w:r w:rsidR="001120DD">
        <w:t>1</w:t>
      </w:r>
      <w:r w:rsidRPr="00961C4B">
        <w:t xml:space="preserve">.7.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sidR="001120DD">
        <w:t>г. Москвы</w:t>
      </w:r>
      <w:r w:rsidRPr="00961C4B">
        <w:t>.</w:t>
      </w:r>
    </w:p>
    <w:p w14:paraId="3DFA7F80" w14:textId="77777777" w:rsidR="00961C4B" w:rsidRPr="00961C4B" w:rsidRDefault="00961C4B" w:rsidP="00811D2E">
      <w:pPr>
        <w:pStyle w:val="a5"/>
        <w:spacing w:after="0" w:line="276" w:lineRule="auto"/>
        <w:ind w:firstLine="709"/>
        <w:jc w:val="both"/>
      </w:pPr>
    </w:p>
    <w:p w14:paraId="4DFA3142" w14:textId="77777777" w:rsidR="00961C4B" w:rsidRPr="00961C4B" w:rsidRDefault="00961C4B" w:rsidP="00811D2E">
      <w:pPr>
        <w:pStyle w:val="1"/>
        <w:keepNext w:val="0"/>
        <w:spacing w:before="0" w:after="0" w:line="276" w:lineRule="auto"/>
        <w:jc w:val="center"/>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2</w:t>
      </w:r>
      <w:r w:rsidRPr="00961C4B">
        <w:rPr>
          <w:rFonts w:ascii="Times New Roman" w:hAnsi="Times New Roman"/>
          <w:sz w:val="24"/>
          <w:szCs w:val="24"/>
        </w:rPr>
        <w:t>. Прочие условия</w:t>
      </w:r>
    </w:p>
    <w:p w14:paraId="12409010" w14:textId="3BA6BAC6" w:rsidR="00961C4B" w:rsidRPr="00961C4B" w:rsidRDefault="00961C4B" w:rsidP="00811D2E">
      <w:pPr>
        <w:pStyle w:val="a5"/>
        <w:tabs>
          <w:tab w:val="left" w:pos="-6804"/>
        </w:tabs>
        <w:spacing w:after="0" w:line="276" w:lineRule="auto"/>
        <w:ind w:firstLine="709"/>
        <w:jc w:val="both"/>
        <w:rPr>
          <w:i/>
        </w:rPr>
      </w:pPr>
      <w:r w:rsidRPr="00961C4B">
        <w:t>1</w:t>
      </w:r>
      <w:r w:rsidR="001120DD">
        <w:t>2</w:t>
      </w:r>
      <w:r w:rsidRPr="00961C4B">
        <w:t xml:space="preserve">.1. Заказчик приобретает право собственности на результат </w:t>
      </w:r>
      <w:r w:rsidR="007269E9">
        <w:t xml:space="preserve">оказанных </w:t>
      </w:r>
      <w:proofErr w:type="spellStart"/>
      <w:r w:rsidR="007269E9">
        <w:t>услуг</w:t>
      </w:r>
      <w:r w:rsidRPr="00961C4B">
        <w:t>с</w:t>
      </w:r>
      <w:proofErr w:type="spellEnd"/>
      <w:r w:rsidRPr="00961C4B">
        <w:t xml:space="preserve"> момента подписания Акта сдачи-приемки </w:t>
      </w:r>
      <w:r w:rsidR="007269E9">
        <w:t>услуг</w:t>
      </w:r>
      <w:r w:rsidRPr="00961C4B">
        <w:t xml:space="preserve">. </w:t>
      </w:r>
    </w:p>
    <w:p w14:paraId="51E37C8B" w14:textId="77777777" w:rsidR="00961C4B" w:rsidRPr="00961C4B" w:rsidRDefault="00961C4B" w:rsidP="00811D2E">
      <w:pPr>
        <w:pStyle w:val="a5"/>
        <w:tabs>
          <w:tab w:val="left" w:pos="-6804"/>
        </w:tabs>
        <w:spacing w:after="0" w:line="276" w:lineRule="auto"/>
        <w:ind w:firstLine="709"/>
        <w:jc w:val="both"/>
      </w:pPr>
      <w:r w:rsidRPr="00961C4B">
        <w:t>1</w:t>
      </w:r>
      <w:r w:rsidR="001120DD">
        <w:t>2</w:t>
      </w:r>
      <w:r w:rsidRPr="00961C4B">
        <w:t>.2.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1F2DCC52" w14:textId="77777777" w:rsidR="00961C4B" w:rsidRPr="00961C4B" w:rsidRDefault="00961C4B" w:rsidP="00811D2E">
      <w:pPr>
        <w:pStyle w:val="a5"/>
        <w:tabs>
          <w:tab w:val="left" w:pos="-6804"/>
        </w:tabs>
        <w:spacing w:after="0" w:line="276" w:lineRule="auto"/>
        <w:ind w:firstLine="709"/>
        <w:jc w:val="both"/>
      </w:pPr>
      <w:r w:rsidRPr="00961C4B">
        <w:t>1</w:t>
      </w:r>
      <w:r w:rsidR="001120DD">
        <w:t>2</w:t>
      </w:r>
      <w:r w:rsidRPr="00961C4B">
        <w:t>.3.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14:paraId="3B0427E0" w14:textId="77777777" w:rsidR="00961C4B" w:rsidRPr="00961C4B" w:rsidRDefault="00961C4B" w:rsidP="00811D2E">
      <w:pPr>
        <w:pStyle w:val="a5"/>
        <w:tabs>
          <w:tab w:val="left" w:pos="-6804"/>
        </w:tabs>
        <w:spacing w:after="0" w:line="276" w:lineRule="auto"/>
        <w:ind w:firstLine="709"/>
        <w:jc w:val="both"/>
      </w:pPr>
      <w:r w:rsidRPr="00961C4B">
        <w:t>1</w:t>
      </w:r>
      <w:r w:rsidR="001120DD">
        <w:t>2</w:t>
      </w:r>
      <w:r w:rsidRPr="00961C4B">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14:paraId="297A9E28" w14:textId="77777777" w:rsidR="00961C4B" w:rsidRPr="00961C4B" w:rsidRDefault="00961C4B" w:rsidP="00811D2E">
      <w:pPr>
        <w:pStyle w:val="a5"/>
        <w:tabs>
          <w:tab w:val="left" w:pos="-6804"/>
        </w:tabs>
        <w:spacing w:after="0" w:line="276" w:lineRule="auto"/>
        <w:ind w:firstLine="709"/>
        <w:jc w:val="center"/>
        <w:rPr>
          <w:b/>
        </w:rPr>
      </w:pPr>
    </w:p>
    <w:p w14:paraId="60123FF1" w14:textId="77777777" w:rsidR="00961C4B" w:rsidRPr="00961C4B" w:rsidRDefault="00961C4B" w:rsidP="00811D2E">
      <w:pPr>
        <w:pStyle w:val="a5"/>
        <w:tabs>
          <w:tab w:val="left" w:pos="-6804"/>
        </w:tabs>
        <w:spacing w:after="0" w:line="276" w:lineRule="auto"/>
        <w:jc w:val="center"/>
        <w:rPr>
          <w:b/>
        </w:rPr>
      </w:pPr>
      <w:r w:rsidRPr="00961C4B">
        <w:rPr>
          <w:b/>
        </w:rPr>
        <w:t>1</w:t>
      </w:r>
      <w:r w:rsidR="001120DD">
        <w:rPr>
          <w:b/>
        </w:rPr>
        <w:t>3</w:t>
      </w:r>
      <w:r w:rsidRPr="00961C4B">
        <w:rPr>
          <w:b/>
        </w:rPr>
        <w:t>. Налоговая оговорка</w:t>
      </w:r>
    </w:p>
    <w:p w14:paraId="372BF178" w14:textId="5DBCE1DD"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1</w:t>
      </w:r>
      <w:r w:rsidR="007269E9">
        <w:rPr>
          <w:rFonts w:ascii="Times New Roman" w:hAnsi="Times New Roman"/>
          <w:sz w:val="24"/>
          <w:szCs w:val="24"/>
        </w:rPr>
        <w:t>3</w:t>
      </w:r>
      <w:r w:rsidRPr="00961C4B">
        <w:rPr>
          <w:rFonts w:ascii="Times New Roman" w:hAnsi="Times New Roman"/>
          <w:sz w:val="24"/>
          <w:szCs w:val="24"/>
        </w:rPr>
        <w:t>.1.</w:t>
      </w:r>
      <w:r w:rsidR="007269E9" w:rsidRPr="007269E9">
        <w:rPr>
          <w:rFonts w:ascii="Times New Roman" w:hAnsi="Times New Roman"/>
          <w:sz w:val="24"/>
          <w:szCs w:val="24"/>
        </w:rPr>
        <w:t>Исполнитель</w:t>
      </w:r>
      <w:r w:rsidR="00C015FA">
        <w:rPr>
          <w:rFonts w:ascii="Times New Roman" w:hAnsi="Times New Roman"/>
          <w:sz w:val="24"/>
          <w:szCs w:val="24"/>
        </w:rPr>
        <w:t xml:space="preserve"> </w:t>
      </w:r>
      <w:r w:rsidRPr="00961C4B">
        <w:rPr>
          <w:rFonts w:ascii="Times New Roman" w:hAnsi="Times New Roman"/>
          <w:sz w:val="24"/>
          <w:szCs w:val="24"/>
        </w:rPr>
        <w:t>гарантирует, что:</w:t>
      </w:r>
    </w:p>
    <w:p w14:paraId="2BDB582B"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зарегистрирован в ЕГРЮЛ надлежащим образом;</w:t>
      </w:r>
    </w:p>
    <w:p w14:paraId="18D23FB7"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4E31E01"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802F3FE"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45712C5"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6B77CB95"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DC9FFEC"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96BF70B"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3DF15A01"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своевременно и в полном объеме уплачивает налоги, сборы и страховые взносы;</w:t>
      </w:r>
    </w:p>
    <w:p w14:paraId="6F16BFB0" w14:textId="77777777" w:rsidR="00961C4B" w:rsidRPr="00961C4B" w:rsidRDefault="00961C4B" w:rsidP="00811D2E">
      <w:pPr>
        <w:spacing w:after="0"/>
        <w:ind w:firstLine="709"/>
        <w:jc w:val="both"/>
        <w:rPr>
          <w:rFonts w:ascii="Times New Roman" w:hAnsi="Times New Roman"/>
          <w:i/>
          <w:sz w:val="24"/>
          <w:szCs w:val="24"/>
        </w:rPr>
      </w:pPr>
      <w:r w:rsidRPr="007269E9">
        <w:rPr>
          <w:rFonts w:ascii="Times New Roman" w:hAnsi="Times New Roman"/>
          <w:sz w:val="24"/>
          <w:szCs w:val="24"/>
          <w:highlight w:val="yellow"/>
        </w:rPr>
        <w:t xml:space="preserve">отражает в налоговой отчетности по НДС все суммы НДС, предъявленные Заказчику – </w:t>
      </w:r>
      <w:r w:rsidRPr="007269E9">
        <w:rPr>
          <w:rFonts w:ascii="Times New Roman" w:hAnsi="Times New Roman"/>
          <w:i/>
          <w:sz w:val="24"/>
          <w:szCs w:val="24"/>
          <w:highlight w:val="yellow"/>
        </w:rPr>
        <w:t>данный абзац исключается в случае освобождения от уплаты НДС при заключении Договора;</w:t>
      </w:r>
    </w:p>
    <w:p w14:paraId="56C4AF48"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5285502C" w14:textId="5275ED41" w:rsidR="00961C4B" w:rsidRPr="00961C4B" w:rsidRDefault="00961C4B" w:rsidP="00811D2E">
      <w:pPr>
        <w:tabs>
          <w:tab w:val="left" w:pos="1276"/>
          <w:tab w:val="left" w:pos="1418"/>
        </w:tabs>
        <w:spacing w:after="0"/>
        <w:ind w:firstLine="709"/>
        <w:jc w:val="both"/>
        <w:rPr>
          <w:rFonts w:ascii="Times New Roman" w:hAnsi="Times New Roman"/>
          <w:sz w:val="24"/>
          <w:szCs w:val="24"/>
        </w:rPr>
      </w:pPr>
      <w:r w:rsidRPr="00961C4B">
        <w:rPr>
          <w:rFonts w:ascii="Times New Roman" w:hAnsi="Times New Roman"/>
          <w:sz w:val="24"/>
          <w:szCs w:val="24"/>
        </w:rPr>
        <w:t>1</w:t>
      </w:r>
      <w:r w:rsidR="007269E9">
        <w:rPr>
          <w:rFonts w:ascii="Times New Roman" w:hAnsi="Times New Roman"/>
          <w:sz w:val="24"/>
          <w:szCs w:val="24"/>
        </w:rPr>
        <w:t>3</w:t>
      </w:r>
      <w:r w:rsidRPr="00961C4B">
        <w:rPr>
          <w:rFonts w:ascii="Times New Roman" w:hAnsi="Times New Roman"/>
          <w:sz w:val="24"/>
          <w:szCs w:val="24"/>
        </w:rPr>
        <w:t>.2.</w:t>
      </w:r>
      <w:r w:rsidRPr="00961C4B">
        <w:rPr>
          <w:rFonts w:ascii="Times New Roman" w:hAnsi="Times New Roman"/>
          <w:sz w:val="24"/>
          <w:szCs w:val="24"/>
        </w:rPr>
        <w:tab/>
        <w:t xml:space="preserve">Если </w:t>
      </w:r>
      <w:r w:rsidR="007269E9" w:rsidRPr="007269E9">
        <w:rPr>
          <w:rFonts w:ascii="Times New Roman" w:hAnsi="Times New Roman"/>
          <w:sz w:val="24"/>
          <w:szCs w:val="24"/>
        </w:rPr>
        <w:t>Исполнитель</w:t>
      </w:r>
      <w:r w:rsidR="00C015FA">
        <w:rPr>
          <w:rFonts w:ascii="Times New Roman" w:hAnsi="Times New Roman"/>
          <w:sz w:val="24"/>
          <w:szCs w:val="24"/>
        </w:rPr>
        <w:t xml:space="preserve"> </w:t>
      </w:r>
      <w:r w:rsidRPr="00961C4B">
        <w:rPr>
          <w:rFonts w:ascii="Times New Roman" w:hAnsi="Times New Roman"/>
          <w:sz w:val="24"/>
          <w:szCs w:val="24"/>
        </w:rPr>
        <w:t>нарушит гарантии (любую одну, несколько или все вместе), указанные в пункте 1</w:t>
      </w:r>
      <w:r w:rsidR="007269E9">
        <w:rPr>
          <w:rFonts w:ascii="Times New Roman" w:hAnsi="Times New Roman"/>
          <w:sz w:val="24"/>
          <w:szCs w:val="24"/>
        </w:rPr>
        <w:t>3</w:t>
      </w:r>
      <w:r w:rsidRPr="00961C4B">
        <w:rPr>
          <w:rFonts w:ascii="Times New Roman" w:hAnsi="Times New Roman"/>
          <w:sz w:val="24"/>
          <w:szCs w:val="24"/>
        </w:rPr>
        <w:t>.1. настоящего Договора, и это повлечет:</w:t>
      </w:r>
    </w:p>
    <w:p w14:paraId="5F617ADA" w14:textId="77777777" w:rsidR="00961C4B" w:rsidRPr="00961C4B" w:rsidRDefault="00961C4B" w:rsidP="00811D2E">
      <w:pPr>
        <w:tabs>
          <w:tab w:val="left" w:pos="1276"/>
        </w:tabs>
        <w:spacing w:after="0"/>
        <w:ind w:firstLine="709"/>
        <w:jc w:val="both"/>
        <w:rPr>
          <w:rFonts w:ascii="Times New Roman" w:hAnsi="Times New Roman"/>
          <w:sz w:val="24"/>
          <w:szCs w:val="24"/>
        </w:rPr>
      </w:pPr>
      <w:r w:rsidRPr="00961C4B">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39B2F95A" w14:textId="77777777" w:rsidR="00961C4B" w:rsidRPr="00961C4B" w:rsidRDefault="00961C4B" w:rsidP="00811D2E">
      <w:pPr>
        <w:spacing w:after="0"/>
        <w:ind w:firstLine="709"/>
        <w:jc w:val="both"/>
        <w:rPr>
          <w:rFonts w:ascii="Times New Roman" w:hAnsi="Times New Roman"/>
          <w:sz w:val="24"/>
          <w:szCs w:val="24"/>
        </w:rPr>
      </w:pPr>
      <w:r w:rsidRPr="00961C4B">
        <w:rPr>
          <w:rFonts w:ascii="Times New Roman" w:hAnsi="Times New Roman"/>
          <w:sz w:val="24"/>
          <w:szCs w:val="24"/>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14:paraId="2214CAB6" w14:textId="0657FF1F" w:rsidR="00961C4B" w:rsidRPr="00961C4B" w:rsidRDefault="00961C4B" w:rsidP="00811D2E">
      <w:pPr>
        <w:tabs>
          <w:tab w:val="left" w:pos="1276"/>
          <w:tab w:val="left" w:pos="1418"/>
        </w:tabs>
        <w:spacing w:after="0"/>
        <w:ind w:firstLine="709"/>
        <w:jc w:val="both"/>
        <w:rPr>
          <w:rFonts w:ascii="Times New Roman" w:hAnsi="Times New Roman"/>
          <w:sz w:val="24"/>
          <w:szCs w:val="24"/>
        </w:rPr>
      </w:pPr>
      <w:r w:rsidRPr="00961C4B">
        <w:rPr>
          <w:rFonts w:ascii="Times New Roman" w:hAnsi="Times New Roman"/>
          <w:sz w:val="24"/>
          <w:szCs w:val="24"/>
        </w:rPr>
        <w:t>1</w:t>
      </w:r>
      <w:r w:rsidR="007269E9">
        <w:rPr>
          <w:rFonts w:ascii="Times New Roman" w:hAnsi="Times New Roman"/>
          <w:sz w:val="24"/>
          <w:szCs w:val="24"/>
        </w:rPr>
        <w:t>3</w:t>
      </w:r>
      <w:r w:rsidRPr="00961C4B">
        <w:rPr>
          <w:rFonts w:ascii="Times New Roman" w:hAnsi="Times New Roman"/>
          <w:sz w:val="24"/>
          <w:szCs w:val="24"/>
        </w:rPr>
        <w:t>.3. </w:t>
      </w:r>
      <w:r w:rsidR="007269E9" w:rsidRPr="007269E9">
        <w:rPr>
          <w:rFonts w:ascii="Times New Roman" w:hAnsi="Times New Roman"/>
          <w:sz w:val="24"/>
          <w:szCs w:val="24"/>
        </w:rPr>
        <w:t>Исполнитель</w:t>
      </w:r>
      <w:r w:rsidR="009F4531">
        <w:rPr>
          <w:rFonts w:ascii="Times New Roman" w:hAnsi="Times New Roman"/>
          <w:sz w:val="24"/>
          <w:szCs w:val="24"/>
        </w:rPr>
        <w:t xml:space="preserve"> </w:t>
      </w:r>
      <w:r w:rsidRPr="00961C4B">
        <w:rPr>
          <w:rFonts w:ascii="Times New Roman" w:hAnsi="Times New Roman"/>
          <w:sz w:val="24"/>
          <w:szCs w:val="24"/>
        </w:rPr>
        <w:t>в соответствии со ст. 406.1. Гражданского кодекса Российской Федерации, возмещает Заказчику все убытки последнего, возникшие в случаях, указанных в пункте 1</w:t>
      </w:r>
      <w:r w:rsidR="007269E9">
        <w:rPr>
          <w:rFonts w:ascii="Times New Roman" w:hAnsi="Times New Roman"/>
          <w:sz w:val="24"/>
          <w:szCs w:val="24"/>
        </w:rPr>
        <w:t>3</w:t>
      </w:r>
      <w:r w:rsidRPr="00961C4B">
        <w:rPr>
          <w:rFonts w:ascii="Times New Roman" w:hAnsi="Times New Roman"/>
          <w:sz w:val="24"/>
          <w:szCs w:val="24"/>
        </w:rPr>
        <w:t>.2.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12B179DE" w14:textId="77777777" w:rsidR="00961C4B" w:rsidRPr="00961C4B" w:rsidRDefault="00961C4B" w:rsidP="00811D2E">
      <w:pPr>
        <w:tabs>
          <w:tab w:val="left" w:pos="1276"/>
          <w:tab w:val="left" w:pos="1418"/>
        </w:tabs>
        <w:spacing w:after="0"/>
        <w:ind w:firstLine="709"/>
        <w:jc w:val="both"/>
        <w:rPr>
          <w:rFonts w:ascii="Times New Roman" w:hAnsi="Times New Roman"/>
          <w:sz w:val="24"/>
          <w:szCs w:val="24"/>
        </w:rPr>
      </w:pPr>
    </w:p>
    <w:p w14:paraId="3D9CF3A5" w14:textId="77777777" w:rsidR="00961C4B" w:rsidRPr="00961C4B" w:rsidRDefault="00961C4B" w:rsidP="00811D2E">
      <w:pPr>
        <w:pStyle w:val="1"/>
        <w:keepNext w:val="0"/>
        <w:spacing w:before="0" w:after="0" w:line="276" w:lineRule="auto"/>
        <w:ind w:firstLine="709"/>
        <w:jc w:val="center"/>
        <w:rPr>
          <w:rFonts w:ascii="Times New Roman" w:hAnsi="Times New Roman"/>
          <w:sz w:val="24"/>
          <w:szCs w:val="24"/>
        </w:rPr>
      </w:pPr>
      <w:bookmarkStart w:id="11" w:name="zArbitraj"/>
      <w:bookmarkEnd w:id="11"/>
      <w:r w:rsidRPr="00961C4B">
        <w:rPr>
          <w:rFonts w:ascii="Times New Roman" w:hAnsi="Times New Roman"/>
          <w:sz w:val="24"/>
          <w:szCs w:val="24"/>
        </w:rPr>
        <w:t>1</w:t>
      </w:r>
      <w:r w:rsidR="001120DD">
        <w:rPr>
          <w:rFonts w:ascii="Times New Roman" w:hAnsi="Times New Roman"/>
          <w:sz w:val="24"/>
          <w:szCs w:val="24"/>
        </w:rPr>
        <w:t>4</w:t>
      </w:r>
      <w:r w:rsidRPr="00961C4B">
        <w:rPr>
          <w:rFonts w:ascii="Times New Roman" w:hAnsi="Times New Roman"/>
          <w:sz w:val="24"/>
          <w:szCs w:val="24"/>
        </w:rPr>
        <w:t>. Перечень приложений</w:t>
      </w:r>
    </w:p>
    <w:p w14:paraId="493BCB0C" w14:textId="77777777" w:rsidR="00961C4B" w:rsidRPr="00961C4B" w:rsidRDefault="00961C4B" w:rsidP="00811D2E">
      <w:pPr>
        <w:pStyle w:val="a5"/>
        <w:tabs>
          <w:tab w:val="left" w:pos="0"/>
        </w:tabs>
        <w:spacing w:after="0" w:line="276" w:lineRule="auto"/>
        <w:ind w:firstLine="709"/>
        <w:jc w:val="both"/>
      </w:pPr>
      <w:r w:rsidRPr="00961C4B">
        <w:t>1</w:t>
      </w:r>
      <w:r w:rsidR="007269E9">
        <w:t>4</w:t>
      </w:r>
      <w:r w:rsidRPr="00961C4B">
        <w:t>.1. К настоящему Договору прилагаются и являются его неотъемлемой частью:</w:t>
      </w:r>
    </w:p>
    <w:p w14:paraId="15E9577D" w14:textId="67B14BCD" w:rsidR="00961C4B" w:rsidRPr="00961C4B" w:rsidRDefault="00961C4B" w:rsidP="00811D2E">
      <w:pPr>
        <w:pStyle w:val="3"/>
        <w:tabs>
          <w:tab w:val="left" w:pos="0"/>
        </w:tabs>
        <w:spacing w:after="0"/>
        <w:ind w:firstLine="709"/>
        <w:jc w:val="both"/>
        <w:rPr>
          <w:rFonts w:ascii="Times New Roman" w:hAnsi="Times New Roman"/>
          <w:sz w:val="24"/>
          <w:szCs w:val="24"/>
        </w:rPr>
      </w:pPr>
      <w:r w:rsidRPr="00961C4B">
        <w:rPr>
          <w:rFonts w:ascii="Times New Roman" w:hAnsi="Times New Roman"/>
          <w:sz w:val="24"/>
          <w:szCs w:val="24"/>
        </w:rPr>
        <w:t>1</w:t>
      </w:r>
      <w:r w:rsidR="007269E9">
        <w:rPr>
          <w:rFonts w:ascii="Times New Roman" w:hAnsi="Times New Roman"/>
          <w:sz w:val="24"/>
          <w:szCs w:val="24"/>
        </w:rPr>
        <w:t>4</w:t>
      </w:r>
      <w:r w:rsidRPr="00961C4B">
        <w:rPr>
          <w:rFonts w:ascii="Times New Roman" w:hAnsi="Times New Roman"/>
          <w:sz w:val="24"/>
          <w:szCs w:val="24"/>
        </w:rPr>
        <w:t xml:space="preserve">.1.1. Приложение №1 – </w:t>
      </w:r>
      <w:r w:rsidR="004B6F69">
        <w:rPr>
          <w:rFonts w:ascii="Times New Roman" w:hAnsi="Times New Roman"/>
          <w:sz w:val="24"/>
          <w:szCs w:val="24"/>
        </w:rPr>
        <w:t>Требования к оказанию услуг</w:t>
      </w:r>
      <w:r w:rsidR="00BB12F0">
        <w:rPr>
          <w:rFonts w:ascii="Times New Roman" w:hAnsi="Times New Roman"/>
          <w:sz w:val="24"/>
          <w:szCs w:val="24"/>
        </w:rPr>
        <w:t>;</w:t>
      </w:r>
    </w:p>
    <w:p w14:paraId="33CE1EDE" w14:textId="77777777" w:rsidR="0079134D" w:rsidRDefault="00961C4B" w:rsidP="00811D2E">
      <w:pPr>
        <w:pStyle w:val="3"/>
        <w:tabs>
          <w:tab w:val="left" w:pos="0"/>
        </w:tabs>
        <w:spacing w:after="0"/>
        <w:ind w:firstLine="709"/>
        <w:jc w:val="both"/>
        <w:rPr>
          <w:rFonts w:ascii="Times New Roman" w:hAnsi="Times New Roman"/>
          <w:sz w:val="24"/>
          <w:szCs w:val="24"/>
        </w:rPr>
      </w:pPr>
      <w:r w:rsidRPr="00961C4B">
        <w:rPr>
          <w:rFonts w:ascii="Times New Roman" w:hAnsi="Times New Roman"/>
          <w:sz w:val="24"/>
          <w:szCs w:val="24"/>
        </w:rPr>
        <w:t>1</w:t>
      </w:r>
      <w:r w:rsidR="007269E9">
        <w:rPr>
          <w:rFonts w:ascii="Times New Roman" w:hAnsi="Times New Roman"/>
          <w:sz w:val="24"/>
          <w:szCs w:val="24"/>
        </w:rPr>
        <w:t>4</w:t>
      </w:r>
      <w:r w:rsidRPr="00961C4B">
        <w:rPr>
          <w:rFonts w:ascii="Times New Roman" w:hAnsi="Times New Roman"/>
          <w:sz w:val="24"/>
          <w:szCs w:val="24"/>
        </w:rPr>
        <w:t xml:space="preserve">.1.2. Приложение №2 – </w:t>
      </w:r>
      <w:r w:rsidR="00BB12F0">
        <w:rPr>
          <w:rFonts w:ascii="Times New Roman" w:hAnsi="Times New Roman"/>
          <w:sz w:val="24"/>
          <w:szCs w:val="24"/>
        </w:rPr>
        <w:t>Требования, предъявляемые к качеству биологического материала</w:t>
      </w:r>
    </w:p>
    <w:p w14:paraId="0582F6EE" w14:textId="0BD13052" w:rsidR="00C15763" w:rsidRDefault="00C15763" w:rsidP="00811D2E">
      <w:pPr>
        <w:pStyle w:val="3"/>
        <w:tabs>
          <w:tab w:val="left" w:pos="0"/>
        </w:tabs>
        <w:spacing w:after="0"/>
        <w:ind w:firstLine="709"/>
        <w:jc w:val="both"/>
        <w:rPr>
          <w:rFonts w:ascii="Times New Roman" w:hAnsi="Times New Roman"/>
          <w:sz w:val="24"/>
          <w:szCs w:val="24"/>
        </w:rPr>
      </w:pPr>
      <w:r>
        <w:rPr>
          <w:rFonts w:ascii="Times New Roman" w:hAnsi="Times New Roman"/>
          <w:sz w:val="24"/>
          <w:szCs w:val="24"/>
        </w:rPr>
        <w:t>14.1.3. Приложение №3 – Форма акта приема-передачи</w:t>
      </w:r>
      <w:r w:rsidR="00B536D1">
        <w:rPr>
          <w:rFonts w:ascii="Times New Roman" w:hAnsi="Times New Roman"/>
          <w:sz w:val="24"/>
          <w:szCs w:val="24"/>
        </w:rPr>
        <w:t xml:space="preserve"> образцов биологического материала</w:t>
      </w:r>
      <w:r>
        <w:rPr>
          <w:rFonts w:ascii="Times New Roman" w:hAnsi="Times New Roman"/>
          <w:sz w:val="24"/>
          <w:szCs w:val="24"/>
        </w:rPr>
        <w:t>;</w:t>
      </w:r>
    </w:p>
    <w:p w14:paraId="0C47B87E" w14:textId="77777777" w:rsidR="00C15763" w:rsidRDefault="00C15763" w:rsidP="00811D2E">
      <w:pPr>
        <w:pStyle w:val="3"/>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14.1.4. Приложение №4 – Форма направления на молекулярно-генетическое исследование </w:t>
      </w:r>
      <w:proofErr w:type="spellStart"/>
      <w:r>
        <w:rPr>
          <w:rFonts w:ascii="Times New Roman" w:hAnsi="Times New Roman"/>
          <w:sz w:val="24"/>
          <w:szCs w:val="24"/>
        </w:rPr>
        <w:t>биопсийного</w:t>
      </w:r>
      <w:proofErr w:type="spellEnd"/>
      <w:r>
        <w:rPr>
          <w:rFonts w:ascii="Times New Roman" w:hAnsi="Times New Roman"/>
          <w:sz w:val="24"/>
          <w:szCs w:val="24"/>
        </w:rPr>
        <w:t xml:space="preserve"> (операционного) материала. </w:t>
      </w:r>
    </w:p>
    <w:p w14:paraId="367D7DCF" w14:textId="77777777" w:rsidR="007269E9" w:rsidRPr="00961C4B" w:rsidRDefault="007269E9" w:rsidP="00811D2E">
      <w:pPr>
        <w:pStyle w:val="3"/>
        <w:tabs>
          <w:tab w:val="left" w:pos="0"/>
        </w:tabs>
        <w:spacing w:after="0"/>
        <w:ind w:firstLine="709"/>
        <w:jc w:val="both"/>
        <w:rPr>
          <w:rFonts w:ascii="Times New Roman" w:hAnsi="Times New Roman"/>
          <w:sz w:val="24"/>
          <w:szCs w:val="24"/>
        </w:rPr>
      </w:pPr>
    </w:p>
    <w:p w14:paraId="07504558" w14:textId="77777777" w:rsidR="00961C4B" w:rsidRPr="00961C4B" w:rsidRDefault="00961C4B" w:rsidP="00811D2E">
      <w:pPr>
        <w:pStyle w:val="1"/>
        <w:spacing w:before="0" w:after="0" w:line="276" w:lineRule="auto"/>
        <w:ind w:left="720" w:firstLine="709"/>
        <w:jc w:val="center"/>
        <w:rPr>
          <w:rFonts w:ascii="Times New Roman" w:hAnsi="Times New Roman"/>
          <w:sz w:val="24"/>
          <w:szCs w:val="24"/>
        </w:rPr>
      </w:pPr>
      <w:r w:rsidRPr="00961C4B">
        <w:rPr>
          <w:rFonts w:ascii="Times New Roman" w:hAnsi="Times New Roman"/>
          <w:sz w:val="24"/>
          <w:szCs w:val="24"/>
        </w:rPr>
        <w:t>1</w:t>
      </w:r>
      <w:r w:rsidR="001120DD">
        <w:rPr>
          <w:rFonts w:ascii="Times New Roman" w:hAnsi="Times New Roman"/>
          <w:sz w:val="24"/>
          <w:szCs w:val="24"/>
        </w:rPr>
        <w:t>5</w:t>
      </w:r>
      <w:r w:rsidRPr="00961C4B">
        <w:rPr>
          <w:rFonts w:ascii="Times New Roman" w:hAnsi="Times New Roman"/>
          <w:sz w:val="24"/>
          <w:szCs w:val="24"/>
        </w:rPr>
        <w:t>.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961C4B" w:rsidRPr="00961C4B" w14:paraId="56EA2C7D" w14:textId="77777777" w:rsidTr="00987EAD">
        <w:tc>
          <w:tcPr>
            <w:tcW w:w="4786" w:type="dxa"/>
            <w:tcBorders>
              <w:top w:val="single" w:sz="4" w:space="0" w:color="auto"/>
              <w:left w:val="single" w:sz="4" w:space="0" w:color="auto"/>
              <w:bottom w:val="single" w:sz="4" w:space="0" w:color="auto"/>
              <w:right w:val="single" w:sz="4" w:space="0" w:color="auto"/>
            </w:tcBorders>
          </w:tcPr>
          <w:p w14:paraId="2D80FDF6" w14:textId="77777777" w:rsidR="00961C4B" w:rsidRPr="00961C4B" w:rsidRDefault="00961C4B" w:rsidP="00811D2E">
            <w:pPr>
              <w:pStyle w:val="aa"/>
              <w:widowControl w:val="0"/>
              <w:suppressAutoHyphens/>
              <w:autoSpaceDN w:val="0"/>
              <w:spacing w:line="276" w:lineRule="auto"/>
              <w:jc w:val="both"/>
              <w:textAlignment w:val="baseline"/>
              <w:rPr>
                <w:rFonts w:ascii="Times New Roman" w:hAnsi="Times New Roman" w:cs="Times New Roman"/>
                <w:b/>
                <w:color w:val="000000"/>
                <w:sz w:val="24"/>
                <w:szCs w:val="24"/>
                <w:lang w:val="ru-RU"/>
              </w:rPr>
            </w:pPr>
            <w:r w:rsidRPr="00961C4B">
              <w:rPr>
                <w:rFonts w:ascii="Times New Roman" w:hAnsi="Times New Roman" w:cs="Times New Roman"/>
                <w:b/>
                <w:color w:val="000000"/>
                <w:sz w:val="24"/>
                <w:szCs w:val="24"/>
                <w:lang w:val="ru-RU"/>
              </w:rPr>
              <w:t>Заказчик:</w:t>
            </w:r>
          </w:p>
          <w:p w14:paraId="489B9AA9" w14:textId="77777777" w:rsidR="00AC64EE" w:rsidRPr="00383D12" w:rsidRDefault="00AC64EE" w:rsidP="00811D2E">
            <w:pPr>
              <w:widowControl w:val="0"/>
              <w:suppressAutoHyphens/>
              <w:autoSpaceDN w:val="0"/>
              <w:spacing w:after="0"/>
              <w:textAlignment w:val="baseline"/>
              <w:rPr>
                <w:rFonts w:ascii="Times New Roman" w:hAnsi="Times New Roman"/>
                <w:b/>
                <w:sz w:val="24"/>
                <w:szCs w:val="24"/>
                <w:lang w:eastAsia="en-US"/>
              </w:rPr>
            </w:pPr>
            <w:r w:rsidRPr="00383D12">
              <w:rPr>
                <w:rFonts w:ascii="Times New Roman" w:hAnsi="Times New Roman"/>
                <w:b/>
                <w:sz w:val="24"/>
                <w:szCs w:val="24"/>
                <w:lang w:eastAsia="en-US"/>
              </w:rPr>
              <w:t>ЧУЗ «ЦКБ «РЖД-Медицина»</w:t>
            </w:r>
          </w:p>
          <w:p w14:paraId="14892C80" w14:textId="77777777" w:rsidR="00AC64EE" w:rsidRPr="00383D12" w:rsidRDefault="00AC64EE" w:rsidP="00811D2E">
            <w:pPr>
              <w:widowControl w:val="0"/>
              <w:suppressAutoHyphens/>
              <w:autoSpaceDN w:val="0"/>
              <w:spacing w:after="0"/>
              <w:textAlignment w:val="baseline"/>
              <w:rPr>
                <w:rFonts w:ascii="Times New Roman" w:hAnsi="Times New Roman"/>
                <w:sz w:val="24"/>
                <w:szCs w:val="24"/>
                <w:lang w:eastAsia="en-US"/>
              </w:rPr>
            </w:pPr>
            <w:r w:rsidRPr="00383D12">
              <w:rPr>
                <w:rFonts w:ascii="Times New Roman" w:hAnsi="Times New Roman"/>
                <w:sz w:val="24"/>
                <w:szCs w:val="24"/>
                <w:lang w:eastAsia="en-US"/>
              </w:rPr>
              <w:t xml:space="preserve">Место нахождения: 129128, г. Москва, ул. </w:t>
            </w:r>
            <w:proofErr w:type="spellStart"/>
            <w:r w:rsidRPr="00383D12">
              <w:rPr>
                <w:rFonts w:ascii="Times New Roman" w:hAnsi="Times New Roman"/>
                <w:sz w:val="24"/>
                <w:szCs w:val="24"/>
                <w:lang w:eastAsia="en-US"/>
              </w:rPr>
              <w:t>Будайская</w:t>
            </w:r>
            <w:proofErr w:type="spellEnd"/>
            <w:r w:rsidRPr="00383D12">
              <w:rPr>
                <w:rFonts w:ascii="Times New Roman" w:hAnsi="Times New Roman"/>
                <w:sz w:val="24"/>
                <w:szCs w:val="24"/>
                <w:lang w:eastAsia="en-US"/>
              </w:rPr>
              <w:t>, д. 2</w:t>
            </w:r>
          </w:p>
          <w:p w14:paraId="6D7CDB93" w14:textId="77777777" w:rsidR="00D11491" w:rsidRPr="00D11491"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ИНН 7716511464</w:t>
            </w:r>
          </w:p>
          <w:p w14:paraId="6A0095A1" w14:textId="77777777" w:rsidR="00D11491" w:rsidRPr="00D11491"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КПП 771601001</w:t>
            </w:r>
          </w:p>
          <w:p w14:paraId="33792BD0" w14:textId="77777777" w:rsidR="00D11491" w:rsidRPr="00D11491"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ОГРН 1047796593525</w:t>
            </w:r>
          </w:p>
          <w:p w14:paraId="4A929ABC" w14:textId="77777777" w:rsidR="00D11491" w:rsidRPr="00D11491"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Р/с 40703 810 9 01300 000612</w:t>
            </w:r>
          </w:p>
          <w:p w14:paraId="754705C5" w14:textId="77777777" w:rsidR="00D24323" w:rsidRPr="00CA67E9" w:rsidRDefault="00D24323" w:rsidP="00811D2E">
            <w:pPr>
              <w:spacing w:after="0"/>
              <w:rPr>
                <w:rFonts w:ascii="Times New Roman" w:hAnsi="Times New Roman"/>
                <w:bCs/>
              </w:rPr>
            </w:pPr>
            <w:r w:rsidRPr="00CA67E9">
              <w:rPr>
                <w:rFonts w:ascii="Times New Roman" w:hAnsi="Times New Roman"/>
                <w:bCs/>
              </w:rPr>
              <w:t xml:space="preserve">АО </w:t>
            </w:r>
            <w:r w:rsidRPr="001A2464">
              <w:rPr>
                <w:rFonts w:ascii="Times New Roman" w:hAnsi="Times New Roman"/>
              </w:rPr>
              <w:t>«</w:t>
            </w:r>
            <w:r w:rsidRPr="00CA67E9">
              <w:rPr>
                <w:rFonts w:ascii="Times New Roman" w:hAnsi="Times New Roman"/>
                <w:bCs/>
              </w:rPr>
              <w:t>АЛЬФА-БАНК</w:t>
            </w:r>
            <w:r w:rsidRPr="001A2464">
              <w:rPr>
                <w:rFonts w:ascii="Times New Roman" w:hAnsi="Times New Roman"/>
              </w:rPr>
              <w:t>»</w:t>
            </w:r>
          </w:p>
          <w:p w14:paraId="40B550DA" w14:textId="77777777" w:rsidR="00D11491" w:rsidRPr="00D11491"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К/с 30101 810 2 000 000 00593</w:t>
            </w:r>
          </w:p>
          <w:p w14:paraId="06EB7F75" w14:textId="77777777" w:rsidR="00D11491" w:rsidRPr="00A2156F"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rPr>
              <w:t>БИК</w:t>
            </w:r>
            <w:r w:rsidRPr="00A2156F">
              <w:rPr>
                <w:rFonts w:ascii="Times New Roman" w:hAnsi="Times New Roman"/>
                <w:color w:val="000000"/>
                <w:sz w:val="24"/>
                <w:szCs w:val="24"/>
              </w:rPr>
              <w:t xml:space="preserve"> 044525593</w:t>
            </w:r>
          </w:p>
          <w:p w14:paraId="13857131" w14:textId="77777777" w:rsidR="00961C4B" w:rsidRPr="00A2156F" w:rsidRDefault="00D11491" w:rsidP="00811D2E">
            <w:pPr>
              <w:widowControl w:val="0"/>
              <w:suppressAutoHyphens/>
              <w:autoSpaceDN w:val="0"/>
              <w:spacing w:after="0"/>
              <w:textAlignment w:val="baseline"/>
              <w:rPr>
                <w:rFonts w:ascii="Times New Roman" w:hAnsi="Times New Roman"/>
                <w:color w:val="000000"/>
                <w:sz w:val="24"/>
                <w:szCs w:val="24"/>
              </w:rPr>
            </w:pPr>
            <w:r w:rsidRPr="00D11491">
              <w:rPr>
                <w:rFonts w:ascii="Times New Roman" w:hAnsi="Times New Roman"/>
                <w:color w:val="000000"/>
                <w:sz w:val="24"/>
                <w:szCs w:val="24"/>
                <w:lang w:val="en-US"/>
              </w:rPr>
              <w:t>E</w:t>
            </w:r>
            <w:r w:rsidRPr="00A2156F">
              <w:rPr>
                <w:rFonts w:ascii="Times New Roman" w:hAnsi="Times New Roman"/>
                <w:color w:val="000000"/>
                <w:sz w:val="24"/>
                <w:szCs w:val="24"/>
              </w:rPr>
              <w:t>-</w:t>
            </w:r>
            <w:r w:rsidRPr="00D11491">
              <w:rPr>
                <w:rFonts w:ascii="Times New Roman" w:hAnsi="Times New Roman"/>
                <w:color w:val="000000"/>
                <w:sz w:val="24"/>
                <w:szCs w:val="24"/>
                <w:lang w:val="en-US"/>
              </w:rPr>
              <w:t>mail</w:t>
            </w:r>
            <w:r w:rsidRPr="00A2156F">
              <w:rPr>
                <w:rFonts w:ascii="Times New Roman" w:hAnsi="Times New Roman"/>
                <w:color w:val="000000"/>
                <w:sz w:val="24"/>
                <w:szCs w:val="24"/>
              </w:rPr>
              <w:t xml:space="preserve">: </w:t>
            </w:r>
            <w:proofErr w:type="spellStart"/>
            <w:r w:rsidR="00431DE1">
              <w:rPr>
                <w:rFonts w:ascii="Times New Roman" w:hAnsi="Times New Roman"/>
                <w:color w:val="000000"/>
                <w:sz w:val="24"/>
                <w:szCs w:val="24"/>
                <w:lang w:val="en-US"/>
              </w:rPr>
              <w:t>ckb</w:t>
            </w:r>
            <w:proofErr w:type="spellEnd"/>
            <w:r w:rsidR="00431DE1" w:rsidRPr="00A2156F">
              <w:rPr>
                <w:rFonts w:ascii="Times New Roman" w:hAnsi="Times New Roman"/>
                <w:color w:val="000000"/>
                <w:sz w:val="24"/>
                <w:szCs w:val="24"/>
              </w:rPr>
              <w:t>@</w:t>
            </w:r>
            <w:proofErr w:type="spellStart"/>
            <w:r w:rsidR="00431DE1">
              <w:rPr>
                <w:rFonts w:ascii="Times New Roman" w:hAnsi="Times New Roman"/>
                <w:color w:val="000000"/>
                <w:sz w:val="24"/>
                <w:szCs w:val="24"/>
                <w:lang w:val="en-US"/>
              </w:rPr>
              <w:t>rzd</w:t>
            </w:r>
            <w:proofErr w:type="spellEnd"/>
            <w:r w:rsidR="00431DE1" w:rsidRPr="00A2156F">
              <w:rPr>
                <w:rFonts w:ascii="Times New Roman" w:hAnsi="Times New Roman"/>
                <w:color w:val="000000"/>
                <w:sz w:val="24"/>
                <w:szCs w:val="24"/>
              </w:rPr>
              <w:t>-</w:t>
            </w:r>
            <w:r w:rsidR="00431DE1">
              <w:rPr>
                <w:rFonts w:ascii="Times New Roman" w:hAnsi="Times New Roman"/>
                <w:color w:val="000000"/>
                <w:sz w:val="24"/>
                <w:szCs w:val="24"/>
                <w:lang w:val="en-US"/>
              </w:rPr>
              <w:t>med</w:t>
            </w:r>
            <w:r w:rsidR="00431DE1" w:rsidRPr="00A2156F">
              <w:rPr>
                <w:rFonts w:ascii="Times New Roman" w:hAnsi="Times New Roman"/>
                <w:color w:val="000000"/>
                <w:sz w:val="24"/>
                <w:szCs w:val="24"/>
              </w:rPr>
              <w:t>.</w:t>
            </w:r>
            <w:proofErr w:type="spellStart"/>
            <w:r w:rsidR="00431DE1">
              <w:rPr>
                <w:rFonts w:ascii="Times New Roman" w:hAnsi="Times New Roman"/>
                <w:color w:val="000000"/>
                <w:sz w:val="24"/>
                <w:szCs w:val="24"/>
                <w:lang w:val="en-US"/>
              </w:rPr>
              <w:t>ru</w:t>
            </w:r>
            <w:proofErr w:type="spellEnd"/>
          </w:p>
        </w:tc>
        <w:tc>
          <w:tcPr>
            <w:tcW w:w="4678" w:type="dxa"/>
            <w:tcBorders>
              <w:top w:val="single" w:sz="4" w:space="0" w:color="auto"/>
              <w:left w:val="single" w:sz="4" w:space="0" w:color="auto"/>
              <w:bottom w:val="single" w:sz="4" w:space="0" w:color="auto"/>
              <w:right w:val="single" w:sz="4" w:space="0" w:color="auto"/>
            </w:tcBorders>
          </w:tcPr>
          <w:p w14:paraId="0154156F" w14:textId="77777777" w:rsidR="00961C4B" w:rsidRPr="00961C4B" w:rsidRDefault="004A4BD3" w:rsidP="00811D2E">
            <w:pPr>
              <w:pStyle w:val="aa"/>
              <w:widowControl w:val="0"/>
              <w:suppressAutoHyphens/>
              <w:autoSpaceDN w:val="0"/>
              <w:spacing w:line="276" w:lineRule="auto"/>
              <w:jc w:val="both"/>
              <w:textAlignment w:val="baseline"/>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Исполнитель</w:t>
            </w:r>
            <w:r w:rsidR="00961C4B" w:rsidRPr="00961C4B">
              <w:rPr>
                <w:rFonts w:ascii="Times New Roman" w:hAnsi="Times New Roman" w:cs="Times New Roman"/>
                <w:b/>
                <w:color w:val="000000"/>
                <w:sz w:val="24"/>
                <w:szCs w:val="24"/>
                <w:lang w:val="ru-RU"/>
              </w:rPr>
              <w:t>:</w:t>
            </w:r>
          </w:p>
          <w:p w14:paraId="11C6F262" w14:textId="77777777" w:rsidR="00AC64EE" w:rsidRDefault="00AC64EE" w:rsidP="00811D2E">
            <w:pPr>
              <w:spacing w:after="0"/>
              <w:rPr>
                <w:rFonts w:ascii="Times New Roman" w:hAnsi="Times New Roman"/>
                <w:color w:val="000000"/>
                <w:sz w:val="24"/>
                <w:szCs w:val="24"/>
              </w:rPr>
            </w:pPr>
          </w:p>
          <w:p w14:paraId="184D4FC7" w14:textId="77777777" w:rsidR="00AC64EE" w:rsidRPr="00DA2B12" w:rsidRDefault="00AC64EE" w:rsidP="00811D2E">
            <w:pPr>
              <w:spacing w:after="0"/>
              <w:rPr>
                <w:rFonts w:ascii="Times New Roman" w:hAnsi="Times New Roman"/>
                <w:color w:val="000000"/>
                <w:sz w:val="24"/>
                <w:szCs w:val="24"/>
              </w:rPr>
            </w:pPr>
            <w:r w:rsidRPr="00DA2B12">
              <w:rPr>
                <w:rFonts w:ascii="Times New Roman" w:hAnsi="Times New Roman"/>
                <w:color w:val="000000"/>
                <w:sz w:val="24"/>
                <w:szCs w:val="24"/>
              </w:rPr>
              <w:t xml:space="preserve">Место нахождения: </w:t>
            </w:r>
          </w:p>
          <w:p w14:paraId="68FA50C8" w14:textId="77777777" w:rsidR="00AC64EE" w:rsidRPr="00DA2B12" w:rsidRDefault="00AC64EE" w:rsidP="00811D2E">
            <w:pPr>
              <w:spacing w:after="0"/>
              <w:rPr>
                <w:rFonts w:ascii="Times New Roman" w:hAnsi="Times New Roman"/>
                <w:color w:val="000000"/>
                <w:sz w:val="24"/>
                <w:szCs w:val="24"/>
              </w:rPr>
            </w:pPr>
            <w:r>
              <w:rPr>
                <w:rFonts w:ascii="Times New Roman" w:hAnsi="Times New Roman"/>
                <w:color w:val="000000"/>
                <w:sz w:val="24"/>
                <w:szCs w:val="24"/>
              </w:rPr>
              <w:t>ИНН</w:t>
            </w:r>
          </w:p>
          <w:p w14:paraId="65F9F5CA" w14:textId="77777777" w:rsidR="00AC64EE" w:rsidRPr="00DA2B12" w:rsidRDefault="00AC64EE" w:rsidP="00811D2E">
            <w:pPr>
              <w:spacing w:after="0"/>
              <w:rPr>
                <w:rFonts w:ascii="Times New Roman" w:hAnsi="Times New Roman"/>
                <w:color w:val="000000"/>
                <w:sz w:val="24"/>
                <w:szCs w:val="24"/>
              </w:rPr>
            </w:pPr>
            <w:r>
              <w:rPr>
                <w:rFonts w:ascii="Times New Roman" w:hAnsi="Times New Roman"/>
                <w:color w:val="000000"/>
                <w:sz w:val="24"/>
                <w:szCs w:val="24"/>
              </w:rPr>
              <w:t>КПП</w:t>
            </w:r>
          </w:p>
          <w:p w14:paraId="4157228B" w14:textId="77777777" w:rsidR="00AC64EE" w:rsidRPr="00DA2B12" w:rsidRDefault="00AC64EE" w:rsidP="00811D2E">
            <w:pPr>
              <w:spacing w:after="0"/>
              <w:rPr>
                <w:rFonts w:ascii="Times New Roman" w:hAnsi="Times New Roman"/>
                <w:color w:val="000000"/>
                <w:sz w:val="24"/>
                <w:szCs w:val="24"/>
              </w:rPr>
            </w:pPr>
            <w:r>
              <w:rPr>
                <w:rFonts w:ascii="Times New Roman" w:hAnsi="Times New Roman"/>
                <w:color w:val="000000"/>
                <w:sz w:val="24"/>
                <w:szCs w:val="24"/>
              </w:rPr>
              <w:t>ОГРН</w:t>
            </w:r>
          </w:p>
          <w:p w14:paraId="46D5185F" w14:textId="77777777" w:rsidR="00AC64EE" w:rsidRPr="00DA2B12" w:rsidRDefault="00AC64EE" w:rsidP="00811D2E">
            <w:pPr>
              <w:spacing w:after="0"/>
              <w:jc w:val="both"/>
              <w:rPr>
                <w:rFonts w:ascii="Times New Roman" w:hAnsi="Times New Roman"/>
                <w:color w:val="000000"/>
                <w:sz w:val="24"/>
                <w:szCs w:val="24"/>
              </w:rPr>
            </w:pPr>
            <w:r>
              <w:rPr>
                <w:rFonts w:ascii="Times New Roman" w:hAnsi="Times New Roman"/>
                <w:color w:val="000000"/>
                <w:sz w:val="24"/>
                <w:szCs w:val="24"/>
              </w:rPr>
              <w:t>Р</w:t>
            </w:r>
            <w:r w:rsidRPr="00DA2B12">
              <w:rPr>
                <w:rFonts w:ascii="Times New Roman" w:hAnsi="Times New Roman"/>
                <w:color w:val="000000"/>
                <w:sz w:val="24"/>
                <w:szCs w:val="24"/>
              </w:rPr>
              <w:t>/</w:t>
            </w:r>
            <w:r>
              <w:rPr>
                <w:rFonts w:ascii="Times New Roman" w:hAnsi="Times New Roman"/>
                <w:color w:val="000000"/>
                <w:sz w:val="24"/>
                <w:szCs w:val="24"/>
              </w:rPr>
              <w:t>с</w:t>
            </w:r>
          </w:p>
          <w:p w14:paraId="7814C13C" w14:textId="77777777" w:rsidR="00AC64EE" w:rsidRPr="00DA2B12" w:rsidRDefault="00AC64EE" w:rsidP="00811D2E">
            <w:pPr>
              <w:spacing w:after="0"/>
              <w:jc w:val="both"/>
              <w:rPr>
                <w:rFonts w:ascii="Times New Roman" w:hAnsi="Times New Roman"/>
                <w:color w:val="000000"/>
                <w:sz w:val="24"/>
                <w:szCs w:val="24"/>
              </w:rPr>
            </w:pPr>
            <w:r w:rsidRPr="00DA2B12">
              <w:rPr>
                <w:rFonts w:ascii="Times New Roman" w:hAnsi="Times New Roman"/>
                <w:color w:val="000000"/>
                <w:sz w:val="24"/>
                <w:szCs w:val="24"/>
              </w:rPr>
              <w:t>Банк</w:t>
            </w:r>
          </w:p>
          <w:p w14:paraId="4F461B00" w14:textId="77777777" w:rsidR="00AC64EE" w:rsidRDefault="00AC64EE" w:rsidP="00811D2E">
            <w:pPr>
              <w:spacing w:after="0"/>
              <w:rPr>
                <w:rFonts w:ascii="Times New Roman" w:hAnsi="Times New Roman"/>
                <w:color w:val="000000"/>
                <w:sz w:val="24"/>
                <w:szCs w:val="24"/>
              </w:rPr>
            </w:pPr>
            <w:r>
              <w:rPr>
                <w:rFonts w:ascii="Times New Roman" w:hAnsi="Times New Roman"/>
                <w:color w:val="000000"/>
                <w:sz w:val="24"/>
                <w:szCs w:val="24"/>
              </w:rPr>
              <w:t>К/с</w:t>
            </w:r>
          </w:p>
          <w:p w14:paraId="4F86A0BF" w14:textId="77777777" w:rsidR="00AC64EE" w:rsidRPr="00DA2B12" w:rsidRDefault="00AC64EE" w:rsidP="00811D2E">
            <w:pPr>
              <w:spacing w:after="0"/>
              <w:jc w:val="both"/>
              <w:rPr>
                <w:rFonts w:ascii="Times New Roman" w:hAnsi="Times New Roman"/>
                <w:color w:val="000000"/>
                <w:sz w:val="24"/>
                <w:szCs w:val="24"/>
              </w:rPr>
            </w:pPr>
            <w:r w:rsidRPr="00DA2B12">
              <w:rPr>
                <w:rFonts w:ascii="Times New Roman" w:hAnsi="Times New Roman"/>
                <w:color w:val="000000"/>
                <w:sz w:val="24"/>
                <w:szCs w:val="24"/>
              </w:rPr>
              <w:t xml:space="preserve">БИК: </w:t>
            </w:r>
          </w:p>
          <w:p w14:paraId="7AD19FBE" w14:textId="77777777" w:rsidR="00961C4B" w:rsidRPr="00961C4B" w:rsidRDefault="00AC64EE" w:rsidP="00811D2E">
            <w:pPr>
              <w:spacing w:after="0"/>
              <w:jc w:val="both"/>
              <w:rPr>
                <w:rFonts w:ascii="Times New Roman" w:hAnsi="Times New Roman"/>
                <w:color w:val="000000"/>
                <w:sz w:val="24"/>
                <w:szCs w:val="24"/>
              </w:rPr>
            </w:pPr>
            <w:r w:rsidRPr="00BF6A8F">
              <w:rPr>
                <w:rFonts w:ascii="Times New Roman" w:hAnsi="Times New Roman"/>
                <w:sz w:val="24"/>
                <w:szCs w:val="24"/>
                <w:lang w:val="en-US"/>
              </w:rPr>
              <w:t>E-mail:</w:t>
            </w:r>
            <w:r w:rsidRPr="000A58D1">
              <w:rPr>
                <w:rFonts w:ascii="Times New Roman" w:hAnsi="Times New Roman"/>
                <w:sz w:val="24"/>
                <w:szCs w:val="24"/>
                <w:highlight w:val="yellow"/>
              </w:rPr>
              <w:t>______________</w:t>
            </w:r>
          </w:p>
        </w:tc>
      </w:tr>
      <w:tr w:rsidR="00AC64EE" w:rsidRPr="00961C4B" w14:paraId="0F99A72A" w14:textId="77777777" w:rsidTr="00987EAD">
        <w:trPr>
          <w:trHeight w:val="841"/>
        </w:trPr>
        <w:tc>
          <w:tcPr>
            <w:tcW w:w="4786" w:type="dxa"/>
            <w:tcBorders>
              <w:top w:val="single" w:sz="4" w:space="0" w:color="auto"/>
              <w:left w:val="single" w:sz="4" w:space="0" w:color="auto"/>
              <w:bottom w:val="single" w:sz="4" w:space="0" w:color="auto"/>
              <w:right w:val="single" w:sz="4" w:space="0" w:color="auto"/>
            </w:tcBorders>
          </w:tcPr>
          <w:p w14:paraId="70B9A9F9" w14:textId="77777777" w:rsidR="00AC64EE" w:rsidRDefault="00AC64EE" w:rsidP="00811D2E">
            <w:pPr>
              <w:snapToGrid w:val="0"/>
              <w:spacing w:after="0"/>
              <w:jc w:val="both"/>
              <w:rPr>
                <w:rFonts w:ascii="Times New Roman" w:eastAsia="Calibri" w:hAnsi="Times New Roman"/>
                <w:sz w:val="24"/>
                <w:szCs w:val="24"/>
              </w:rPr>
            </w:pPr>
            <w:r>
              <w:rPr>
                <w:rFonts w:ascii="Times New Roman" w:eastAsia="Calibri" w:hAnsi="Times New Roman"/>
                <w:sz w:val="24"/>
                <w:szCs w:val="24"/>
              </w:rPr>
              <w:t>Директор</w:t>
            </w:r>
          </w:p>
          <w:p w14:paraId="1DBAAB3F" w14:textId="77777777" w:rsidR="00AC64EE" w:rsidRPr="00BF6A8F" w:rsidRDefault="00AC64EE" w:rsidP="00811D2E">
            <w:pPr>
              <w:snapToGrid w:val="0"/>
              <w:spacing w:after="0"/>
              <w:jc w:val="both"/>
              <w:rPr>
                <w:rFonts w:ascii="Times New Roman" w:eastAsia="Calibri" w:hAnsi="Times New Roman"/>
                <w:sz w:val="24"/>
                <w:szCs w:val="24"/>
              </w:rPr>
            </w:pPr>
          </w:p>
          <w:p w14:paraId="1D48580C" w14:textId="77777777" w:rsidR="00AC64EE" w:rsidRPr="00BF6A8F" w:rsidRDefault="00AC64EE" w:rsidP="00811D2E">
            <w:pPr>
              <w:snapToGrid w:val="0"/>
              <w:spacing w:after="0"/>
              <w:jc w:val="both"/>
              <w:rPr>
                <w:rFonts w:ascii="Times New Roman" w:eastAsia="Calibri" w:hAnsi="Times New Roman"/>
                <w:sz w:val="24"/>
                <w:szCs w:val="24"/>
              </w:rPr>
            </w:pPr>
            <w:r>
              <w:rPr>
                <w:rFonts w:ascii="Times New Roman" w:eastAsia="Calibri" w:hAnsi="Times New Roman"/>
                <w:sz w:val="24"/>
                <w:szCs w:val="24"/>
              </w:rPr>
              <w:t>_______________ /</w:t>
            </w:r>
            <w:r w:rsidR="00767D10">
              <w:rPr>
                <w:rFonts w:ascii="Times New Roman" w:eastAsia="Calibri" w:hAnsi="Times New Roman"/>
                <w:sz w:val="24"/>
                <w:szCs w:val="24"/>
              </w:rPr>
              <w:t xml:space="preserve"> И.М. Акчурина</w:t>
            </w:r>
            <w:r w:rsidR="00767D10" w:rsidRPr="00BF6A8F">
              <w:rPr>
                <w:rFonts w:ascii="Times New Roman" w:eastAsia="Calibri" w:hAnsi="Times New Roman"/>
                <w:sz w:val="24"/>
                <w:szCs w:val="24"/>
              </w:rPr>
              <w:t xml:space="preserve"> </w:t>
            </w:r>
            <w:r w:rsidRPr="00BF6A8F">
              <w:rPr>
                <w:rFonts w:ascii="Times New Roman" w:eastAsia="Calibri" w:hAnsi="Times New Roman"/>
                <w:sz w:val="24"/>
                <w:szCs w:val="24"/>
              </w:rPr>
              <w:t>/</w:t>
            </w:r>
          </w:p>
          <w:p w14:paraId="7B6674C2" w14:textId="77777777" w:rsidR="00AC64EE" w:rsidRPr="00BF6A8F" w:rsidRDefault="00AC64EE" w:rsidP="00811D2E">
            <w:pPr>
              <w:snapToGrid w:val="0"/>
              <w:spacing w:after="0"/>
              <w:jc w:val="both"/>
              <w:rPr>
                <w:rFonts w:ascii="Times New Roman" w:eastAsia="Calibri" w:hAnsi="Times New Roman"/>
                <w:sz w:val="24"/>
                <w:szCs w:val="24"/>
              </w:rPr>
            </w:pPr>
            <w:r>
              <w:rPr>
                <w:rFonts w:ascii="Times New Roman" w:eastAsia="Calibri" w:hAnsi="Times New Roman"/>
                <w:sz w:val="24"/>
                <w:szCs w:val="24"/>
              </w:rPr>
              <w:t>М.П.</w:t>
            </w:r>
          </w:p>
        </w:tc>
        <w:tc>
          <w:tcPr>
            <w:tcW w:w="4678" w:type="dxa"/>
            <w:tcBorders>
              <w:top w:val="single" w:sz="4" w:space="0" w:color="auto"/>
              <w:left w:val="single" w:sz="4" w:space="0" w:color="auto"/>
              <w:bottom w:val="single" w:sz="4" w:space="0" w:color="auto"/>
              <w:right w:val="single" w:sz="4" w:space="0" w:color="auto"/>
            </w:tcBorders>
          </w:tcPr>
          <w:p w14:paraId="249A43B8" w14:textId="77777777" w:rsidR="00AC64EE" w:rsidRDefault="00AC64EE" w:rsidP="00811D2E">
            <w:pPr>
              <w:keepNext/>
              <w:keepLines/>
              <w:widowControl w:val="0"/>
              <w:suppressAutoHyphens/>
              <w:autoSpaceDN w:val="0"/>
              <w:spacing w:after="0"/>
              <w:jc w:val="both"/>
              <w:textAlignment w:val="baseline"/>
              <w:outlineLvl w:val="2"/>
              <w:rPr>
                <w:rFonts w:ascii="Times New Roman" w:hAnsi="Times New Roman"/>
                <w:sz w:val="24"/>
                <w:szCs w:val="24"/>
              </w:rPr>
            </w:pPr>
          </w:p>
          <w:p w14:paraId="4D24AC74" w14:textId="77777777" w:rsidR="00AC64EE" w:rsidRPr="00BF6A8F" w:rsidRDefault="00AC64EE" w:rsidP="00811D2E">
            <w:pPr>
              <w:keepNext/>
              <w:keepLines/>
              <w:widowControl w:val="0"/>
              <w:suppressAutoHyphens/>
              <w:autoSpaceDN w:val="0"/>
              <w:spacing w:after="0"/>
              <w:jc w:val="both"/>
              <w:textAlignment w:val="baseline"/>
              <w:outlineLvl w:val="2"/>
              <w:rPr>
                <w:rFonts w:ascii="Times New Roman" w:hAnsi="Times New Roman"/>
                <w:sz w:val="24"/>
                <w:szCs w:val="24"/>
              </w:rPr>
            </w:pPr>
          </w:p>
          <w:p w14:paraId="12F8CA57" w14:textId="77777777" w:rsidR="00AC64EE" w:rsidRPr="00BF6A8F" w:rsidRDefault="00AC64EE" w:rsidP="00811D2E">
            <w:pPr>
              <w:widowControl w:val="0"/>
              <w:suppressAutoHyphens/>
              <w:autoSpaceDN w:val="0"/>
              <w:spacing w:after="0"/>
              <w:jc w:val="both"/>
              <w:textAlignment w:val="baseline"/>
              <w:rPr>
                <w:rFonts w:ascii="Times New Roman" w:hAnsi="Times New Roman"/>
                <w:sz w:val="24"/>
                <w:szCs w:val="24"/>
                <w:lang w:val="en-US"/>
              </w:rPr>
            </w:pPr>
            <w:r>
              <w:rPr>
                <w:rFonts w:ascii="Times New Roman" w:hAnsi="Times New Roman"/>
                <w:sz w:val="24"/>
                <w:szCs w:val="24"/>
              </w:rPr>
              <w:t xml:space="preserve">_______________ </w:t>
            </w:r>
            <w:r w:rsidRPr="00BF6A8F">
              <w:rPr>
                <w:rFonts w:ascii="Times New Roman" w:hAnsi="Times New Roman"/>
                <w:sz w:val="24"/>
                <w:szCs w:val="24"/>
                <w:lang w:val="en-US"/>
              </w:rPr>
              <w:t>/__________/</w:t>
            </w:r>
          </w:p>
          <w:p w14:paraId="6D772A2B" w14:textId="77777777" w:rsidR="00AC64EE" w:rsidRPr="00402ADF" w:rsidRDefault="00AC64EE" w:rsidP="00811D2E">
            <w:pPr>
              <w:widowControl w:val="0"/>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М.П.</w:t>
            </w:r>
          </w:p>
        </w:tc>
      </w:tr>
    </w:tbl>
    <w:p w14:paraId="14AEAD55" w14:textId="77777777" w:rsidR="00961C4B" w:rsidRPr="00961C4B" w:rsidRDefault="00961C4B" w:rsidP="00811D2E">
      <w:pPr>
        <w:spacing w:after="0"/>
        <w:ind w:firstLine="709"/>
        <w:rPr>
          <w:rFonts w:ascii="Times New Roman" w:hAnsi="Times New Roman"/>
          <w:sz w:val="24"/>
          <w:szCs w:val="24"/>
        </w:rPr>
      </w:pPr>
    </w:p>
    <w:p w14:paraId="0C3C5CC4" w14:textId="77777777" w:rsidR="006106AB" w:rsidRDefault="006106AB" w:rsidP="00811D2E">
      <w:pPr>
        <w:spacing w:after="0"/>
        <w:rPr>
          <w:sz w:val="24"/>
          <w:szCs w:val="24"/>
        </w:rPr>
      </w:pPr>
    </w:p>
    <w:p w14:paraId="02BF783D" w14:textId="77777777" w:rsidR="00AC64EE" w:rsidRDefault="00AC64EE" w:rsidP="00811D2E">
      <w:pPr>
        <w:spacing w:after="0"/>
        <w:rPr>
          <w:sz w:val="24"/>
          <w:szCs w:val="24"/>
        </w:rPr>
      </w:pPr>
    </w:p>
    <w:p w14:paraId="06747602" w14:textId="41674820" w:rsidR="00AC64EE" w:rsidRDefault="00C015FA" w:rsidP="00811D2E">
      <w:pPr>
        <w:spacing w:after="0"/>
        <w:rPr>
          <w:sz w:val="24"/>
          <w:szCs w:val="24"/>
        </w:rPr>
      </w:pPr>
      <w:r>
        <w:rPr>
          <w:sz w:val="24"/>
          <w:szCs w:val="24"/>
        </w:rPr>
        <w:t xml:space="preserve">  </w:t>
      </w:r>
    </w:p>
    <w:p w14:paraId="3246CFDD" w14:textId="61A11BC3" w:rsidR="00C015FA" w:rsidRDefault="00C015FA" w:rsidP="00811D2E">
      <w:pPr>
        <w:spacing w:after="0"/>
        <w:rPr>
          <w:sz w:val="24"/>
          <w:szCs w:val="24"/>
        </w:rPr>
      </w:pPr>
    </w:p>
    <w:p w14:paraId="7CB2F6CE" w14:textId="38C05DBC" w:rsidR="00C015FA" w:rsidRDefault="00C015FA" w:rsidP="00811D2E">
      <w:pPr>
        <w:spacing w:after="0"/>
        <w:rPr>
          <w:sz w:val="24"/>
          <w:szCs w:val="24"/>
        </w:rPr>
      </w:pPr>
    </w:p>
    <w:p w14:paraId="46D8D115" w14:textId="06DA0007" w:rsidR="009F4531" w:rsidRDefault="009F4531" w:rsidP="00811D2E">
      <w:pPr>
        <w:spacing w:after="0"/>
        <w:rPr>
          <w:sz w:val="24"/>
          <w:szCs w:val="24"/>
        </w:rPr>
      </w:pPr>
    </w:p>
    <w:p w14:paraId="743FC782" w14:textId="4DD5C48E" w:rsidR="009F4531" w:rsidRDefault="009F4531" w:rsidP="00811D2E">
      <w:pPr>
        <w:spacing w:after="0"/>
        <w:rPr>
          <w:sz w:val="24"/>
          <w:szCs w:val="24"/>
        </w:rPr>
      </w:pPr>
    </w:p>
    <w:p w14:paraId="1CE25F05" w14:textId="3363F7B8" w:rsidR="009F4531" w:rsidRDefault="009F4531" w:rsidP="00811D2E">
      <w:pPr>
        <w:spacing w:after="0"/>
        <w:rPr>
          <w:sz w:val="24"/>
          <w:szCs w:val="24"/>
        </w:rPr>
      </w:pPr>
    </w:p>
    <w:p w14:paraId="1D230A77" w14:textId="645528AE" w:rsidR="009F4531" w:rsidRDefault="009F4531" w:rsidP="00811D2E">
      <w:pPr>
        <w:spacing w:after="0"/>
        <w:rPr>
          <w:sz w:val="24"/>
          <w:szCs w:val="24"/>
        </w:rPr>
      </w:pPr>
    </w:p>
    <w:p w14:paraId="320696EB" w14:textId="41D88AF0" w:rsidR="009F4531" w:rsidRDefault="009F4531" w:rsidP="00811D2E">
      <w:pPr>
        <w:spacing w:after="0"/>
        <w:rPr>
          <w:sz w:val="24"/>
          <w:szCs w:val="24"/>
        </w:rPr>
      </w:pPr>
    </w:p>
    <w:p w14:paraId="2B5703AA" w14:textId="44344881" w:rsidR="009F4531" w:rsidRDefault="009F4531" w:rsidP="00811D2E">
      <w:pPr>
        <w:spacing w:after="0"/>
        <w:rPr>
          <w:sz w:val="24"/>
          <w:szCs w:val="24"/>
        </w:rPr>
      </w:pPr>
    </w:p>
    <w:p w14:paraId="24CE5C19" w14:textId="1BAFFFC1" w:rsidR="009F4531" w:rsidRDefault="009F4531" w:rsidP="00811D2E">
      <w:pPr>
        <w:spacing w:after="0"/>
        <w:rPr>
          <w:sz w:val="24"/>
          <w:szCs w:val="24"/>
        </w:rPr>
      </w:pPr>
    </w:p>
    <w:p w14:paraId="49F34C54" w14:textId="15C41BB8" w:rsidR="009F4531" w:rsidRDefault="009F4531" w:rsidP="00811D2E">
      <w:pPr>
        <w:spacing w:after="0"/>
        <w:rPr>
          <w:sz w:val="24"/>
          <w:szCs w:val="24"/>
        </w:rPr>
      </w:pPr>
    </w:p>
    <w:p w14:paraId="1F681639" w14:textId="77293AE8" w:rsidR="009F4531" w:rsidRDefault="009F4531" w:rsidP="00811D2E">
      <w:pPr>
        <w:spacing w:after="0"/>
        <w:rPr>
          <w:sz w:val="24"/>
          <w:szCs w:val="24"/>
        </w:rPr>
      </w:pPr>
    </w:p>
    <w:p w14:paraId="03C5CAF3" w14:textId="560778B5" w:rsidR="009F4531" w:rsidRDefault="009F4531" w:rsidP="00811D2E">
      <w:pPr>
        <w:spacing w:after="0"/>
        <w:rPr>
          <w:sz w:val="24"/>
          <w:szCs w:val="24"/>
        </w:rPr>
      </w:pPr>
    </w:p>
    <w:p w14:paraId="77AEACF0" w14:textId="032D76B1" w:rsidR="009F4531" w:rsidRDefault="009F4531" w:rsidP="00811D2E">
      <w:pPr>
        <w:spacing w:after="0"/>
        <w:rPr>
          <w:sz w:val="24"/>
          <w:szCs w:val="24"/>
        </w:rPr>
      </w:pPr>
    </w:p>
    <w:p w14:paraId="022F0F63" w14:textId="626E0D73" w:rsidR="009F4531" w:rsidRDefault="009F4531" w:rsidP="00811D2E">
      <w:pPr>
        <w:spacing w:after="0"/>
        <w:rPr>
          <w:sz w:val="24"/>
          <w:szCs w:val="24"/>
        </w:rPr>
      </w:pPr>
    </w:p>
    <w:p w14:paraId="3306E65D" w14:textId="0A6233AF" w:rsidR="009F4531" w:rsidRDefault="009F4531" w:rsidP="00811D2E">
      <w:pPr>
        <w:spacing w:after="0"/>
        <w:rPr>
          <w:sz w:val="24"/>
          <w:szCs w:val="24"/>
        </w:rPr>
      </w:pPr>
    </w:p>
    <w:p w14:paraId="746583DB" w14:textId="75806D1B" w:rsidR="009F4531" w:rsidRDefault="009F4531" w:rsidP="00811D2E">
      <w:pPr>
        <w:spacing w:after="0"/>
        <w:rPr>
          <w:sz w:val="24"/>
          <w:szCs w:val="24"/>
        </w:rPr>
      </w:pPr>
    </w:p>
    <w:p w14:paraId="5AE68B16" w14:textId="5972A295" w:rsidR="009F4531" w:rsidRDefault="009F4531" w:rsidP="00811D2E">
      <w:pPr>
        <w:spacing w:after="0"/>
        <w:rPr>
          <w:sz w:val="24"/>
          <w:szCs w:val="24"/>
        </w:rPr>
      </w:pPr>
    </w:p>
    <w:p w14:paraId="1DD414EF" w14:textId="6C33D064" w:rsidR="009F4531" w:rsidRDefault="009F4531" w:rsidP="00811D2E">
      <w:pPr>
        <w:spacing w:after="0"/>
        <w:rPr>
          <w:sz w:val="24"/>
          <w:szCs w:val="24"/>
        </w:rPr>
      </w:pPr>
    </w:p>
    <w:p w14:paraId="1ACE75AE" w14:textId="7D8556AB" w:rsidR="009F4531" w:rsidRDefault="009F4531" w:rsidP="00811D2E">
      <w:pPr>
        <w:spacing w:after="0"/>
        <w:rPr>
          <w:sz w:val="24"/>
          <w:szCs w:val="24"/>
        </w:rPr>
      </w:pPr>
    </w:p>
    <w:p w14:paraId="7F5AE2BE" w14:textId="5CB98058" w:rsidR="009F4531" w:rsidRDefault="009F4531" w:rsidP="00811D2E">
      <w:pPr>
        <w:spacing w:after="0"/>
        <w:rPr>
          <w:sz w:val="24"/>
          <w:szCs w:val="24"/>
        </w:rPr>
      </w:pPr>
    </w:p>
    <w:p w14:paraId="74A9CA8D" w14:textId="77777777" w:rsidR="00AC64EE" w:rsidRPr="00237509" w:rsidRDefault="00AC64EE" w:rsidP="00811D2E">
      <w:pPr>
        <w:spacing w:after="0"/>
        <w:ind w:firstLine="709"/>
        <w:jc w:val="right"/>
        <w:rPr>
          <w:rFonts w:ascii="Times New Roman" w:hAnsi="Times New Roman"/>
          <w:sz w:val="24"/>
          <w:szCs w:val="24"/>
        </w:rPr>
      </w:pPr>
      <w:r w:rsidRPr="00237509">
        <w:rPr>
          <w:rFonts w:ascii="Times New Roman" w:hAnsi="Times New Roman"/>
          <w:sz w:val="24"/>
          <w:szCs w:val="24"/>
        </w:rPr>
        <w:lastRenderedPageBreak/>
        <w:t>Приложение № 1</w:t>
      </w:r>
    </w:p>
    <w:p w14:paraId="30CC7F4E" w14:textId="0D7D0F44" w:rsidR="00AC64EE" w:rsidRPr="00237509" w:rsidRDefault="00AC64EE" w:rsidP="00811D2E">
      <w:pPr>
        <w:spacing w:after="0"/>
        <w:ind w:firstLine="709"/>
        <w:jc w:val="right"/>
        <w:rPr>
          <w:rFonts w:ascii="Times New Roman" w:hAnsi="Times New Roman"/>
          <w:sz w:val="24"/>
          <w:szCs w:val="24"/>
        </w:rPr>
      </w:pPr>
      <w:r w:rsidRPr="00237509">
        <w:rPr>
          <w:rFonts w:ascii="Times New Roman" w:hAnsi="Times New Roman"/>
          <w:sz w:val="24"/>
          <w:szCs w:val="24"/>
        </w:rPr>
        <w:t xml:space="preserve">к Договору </w:t>
      </w:r>
      <w:proofErr w:type="gramStart"/>
      <w:r w:rsidRPr="00237509">
        <w:rPr>
          <w:rFonts w:ascii="Times New Roman" w:hAnsi="Times New Roman"/>
          <w:sz w:val="24"/>
          <w:szCs w:val="24"/>
        </w:rPr>
        <w:t>№</w:t>
      </w:r>
      <w:r w:rsidR="00C015FA">
        <w:rPr>
          <w:rFonts w:ascii="Times New Roman" w:hAnsi="Times New Roman"/>
          <w:sz w:val="24"/>
          <w:szCs w:val="24"/>
        </w:rPr>
        <w:t xml:space="preserve"> </w:t>
      </w:r>
      <w:r w:rsidR="003454C5">
        <w:rPr>
          <w:rFonts w:ascii="Times New Roman" w:hAnsi="Times New Roman"/>
          <w:sz w:val="24"/>
          <w:szCs w:val="24"/>
        </w:rPr>
        <w:t xml:space="preserve"> </w:t>
      </w:r>
      <w:r w:rsidR="00F15666">
        <w:rPr>
          <w:rFonts w:ascii="Times New Roman" w:hAnsi="Times New Roman"/>
          <w:sz w:val="24"/>
          <w:szCs w:val="24"/>
        </w:rPr>
        <w:t>24010109188</w:t>
      </w:r>
      <w:proofErr w:type="gramEnd"/>
      <w:r w:rsidR="00F15666">
        <w:rPr>
          <w:rFonts w:ascii="Times New Roman" w:hAnsi="Times New Roman"/>
          <w:sz w:val="24"/>
          <w:szCs w:val="24"/>
        </w:rPr>
        <w:t xml:space="preserve"> </w:t>
      </w:r>
      <w:r w:rsidRPr="00237509">
        <w:rPr>
          <w:rFonts w:ascii="Times New Roman" w:hAnsi="Times New Roman"/>
          <w:sz w:val="24"/>
          <w:szCs w:val="24"/>
        </w:rPr>
        <w:t xml:space="preserve"> от </w:t>
      </w:r>
      <w:r w:rsidRPr="00237509">
        <w:rPr>
          <w:rFonts w:ascii="Times New Roman" w:hAnsi="Times New Roman"/>
          <w:sz w:val="24"/>
          <w:szCs w:val="24"/>
          <w:highlight w:val="yellow"/>
        </w:rPr>
        <w:t>«___» __________ 20__</w:t>
      </w:r>
      <w:r w:rsidRPr="00237509">
        <w:rPr>
          <w:rFonts w:ascii="Times New Roman" w:hAnsi="Times New Roman"/>
          <w:sz w:val="24"/>
          <w:szCs w:val="24"/>
        </w:rPr>
        <w:t>г.</w:t>
      </w:r>
    </w:p>
    <w:p w14:paraId="303CA562" w14:textId="77777777" w:rsidR="00AC64EE" w:rsidRPr="00237509" w:rsidRDefault="00AC64EE" w:rsidP="00811D2E">
      <w:pPr>
        <w:spacing w:after="0"/>
        <w:ind w:firstLine="709"/>
        <w:jc w:val="center"/>
        <w:rPr>
          <w:rFonts w:ascii="Times New Roman" w:hAnsi="Times New Roman"/>
          <w:sz w:val="24"/>
          <w:szCs w:val="24"/>
        </w:rPr>
      </w:pPr>
    </w:p>
    <w:p w14:paraId="4A4AB994" w14:textId="6B14643E" w:rsidR="00AC64EE" w:rsidRPr="00AC64EE" w:rsidRDefault="004B6F69" w:rsidP="00811D2E">
      <w:pPr>
        <w:keepNext/>
        <w:spacing w:after="0"/>
        <w:jc w:val="center"/>
        <w:outlineLvl w:val="4"/>
        <w:rPr>
          <w:rFonts w:ascii="Times New Roman" w:hAnsi="Times New Roman"/>
          <w:b/>
          <w:i/>
          <w:sz w:val="24"/>
          <w:szCs w:val="24"/>
        </w:rPr>
      </w:pPr>
      <w:r>
        <w:rPr>
          <w:rFonts w:ascii="Times New Roman" w:hAnsi="Times New Roman"/>
          <w:b/>
          <w:sz w:val="24"/>
          <w:szCs w:val="24"/>
        </w:rPr>
        <w:t>Требования к оказанию Услуг</w:t>
      </w:r>
    </w:p>
    <w:p w14:paraId="2FBE3065" w14:textId="77777777" w:rsidR="00AC64EE" w:rsidRPr="00237509" w:rsidRDefault="00AC64EE" w:rsidP="00811D2E">
      <w:pPr>
        <w:keepNext/>
        <w:spacing w:after="0"/>
        <w:ind w:firstLine="709"/>
        <w:jc w:val="center"/>
        <w:outlineLvl w:val="4"/>
        <w:rPr>
          <w:rFonts w:ascii="Times New Roman" w:hAnsi="Times New Roman"/>
          <w:b/>
          <w:bCs/>
          <w:i/>
          <w:snapToGrid w:val="0"/>
          <w:sz w:val="24"/>
          <w:szCs w:val="24"/>
          <w:u w:val="single"/>
        </w:rPr>
      </w:pPr>
    </w:p>
    <w:tbl>
      <w:tblPr>
        <w:tblW w:w="5000" w:type="pct"/>
        <w:jc w:val="center"/>
        <w:tblLayout w:type="fixed"/>
        <w:tblLook w:val="0000" w:firstRow="0" w:lastRow="0" w:firstColumn="0" w:lastColumn="0" w:noHBand="0" w:noVBand="0"/>
      </w:tblPr>
      <w:tblGrid>
        <w:gridCol w:w="4962"/>
        <w:gridCol w:w="4960"/>
      </w:tblGrid>
      <w:tr w:rsidR="00AC64EE" w:rsidRPr="00237509" w14:paraId="02677195" w14:textId="77777777" w:rsidTr="004B6F69">
        <w:trPr>
          <w:jc w:val="center"/>
        </w:trPr>
        <w:tc>
          <w:tcPr>
            <w:tcW w:w="4962" w:type="dxa"/>
          </w:tcPr>
          <w:p w14:paraId="2E534D10" w14:textId="77777777" w:rsidR="00AC64EE" w:rsidRPr="00237509" w:rsidRDefault="00AC64EE" w:rsidP="00811D2E">
            <w:pPr>
              <w:spacing w:after="0"/>
              <w:jc w:val="both"/>
              <w:rPr>
                <w:rFonts w:ascii="Times New Roman" w:hAnsi="Times New Roman"/>
                <w:sz w:val="24"/>
                <w:szCs w:val="24"/>
              </w:rPr>
            </w:pPr>
            <w:r>
              <w:rPr>
                <w:rFonts w:ascii="Times New Roman" w:hAnsi="Times New Roman"/>
                <w:sz w:val="24"/>
                <w:szCs w:val="24"/>
              </w:rPr>
              <w:t>г. Москва</w:t>
            </w:r>
          </w:p>
        </w:tc>
        <w:tc>
          <w:tcPr>
            <w:tcW w:w="4960" w:type="dxa"/>
          </w:tcPr>
          <w:p w14:paraId="4CC02565" w14:textId="77777777" w:rsidR="00AC64EE" w:rsidRPr="00237509" w:rsidRDefault="00AC64EE" w:rsidP="00811D2E">
            <w:pPr>
              <w:spacing w:after="0"/>
              <w:jc w:val="right"/>
              <w:rPr>
                <w:rFonts w:ascii="Times New Roman" w:hAnsi="Times New Roman"/>
                <w:sz w:val="24"/>
                <w:szCs w:val="24"/>
              </w:rPr>
            </w:pPr>
            <w:r w:rsidRPr="00237509">
              <w:rPr>
                <w:rFonts w:ascii="Times New Roman" w:hAnsi="Times New Roman"/>
                <w:sz w:val="24"/>
                <w:szCs w:val="24"/>
                <w:highlight w:val="yellow"/>
              </w:rPr>
              <w:t>«___»  __________ 20__</w:t>
            </w:r>
            <w:r w:rsidRPr="00237509">
              <w:rPr>
                <w:rFonts w:ascii="Times New Roman" w:hAnsi="Times New Roman"/>
                <w:sz w:val="24"/>
                <w:szCs w:val="24"/>
              </w:rPr>
              <w:t> г.</w:t>
            </w:r>
          </w:p>
        </w:tc>
      </w:tr>
    </w:tbl>
    <w:tbl>
      <w:tblPr>
        <w:tblStyle w:val="af2"/>
        <w:tblW w:w="0" w:type="auto"/>
        <w:tblLook w:val="04A0" w:firstRow="1" w:lastRow="0" w:firstColumn="1" w:lastColumn="0" w:noHBand="0" w:noVBand="1"/>
      </w:tblPr>
      <w:tblGrid>
        <w:gridCol w:w="4934"/>
        <w:gridCol w:w="4978"/>
      </w:tblGrid>
      <w:tr w:rsidR="00DD3682" w:rsidRPr="00CA1041" w14:paraId="7334A625" w14:textId="77777777" w:rsidTr="00DD3682">
        <w:tc>
          <w:tcPr>
            <w:tcW w:w="4934" w:type="dxa"/>
          </w:tcPr>
          <w:p w14:paraId="20B79337" w14:textId="770E9646" w:rsidR="00DD3682" w:rsidRPr="00F15666" w:rsidRDefault="00DD3682" w:rsidP="002428AF">
            <w:pPr>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1. Наименование услуг</w:t>
            </w:r>
          </w:p>
        </w:tc>
        <w:tc>
          <w:tcPr>
            <w:tcW w:w="4978" w:type="dxa"/>
          </w:tcPr>
          <w:p w14:paraId="3D975F6D" w14:textId="2817D2C5" w:rsidR="00DD3682" w:rsidRPr="00CA1041" w:rsidRDefault="00DD3682" w:rsidP="002428AF">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Проведение</w:t>
            </w:r>
            <w:r w:rsidRPr="00DD3682">
              <w:rPr>
                <w:rFonts w:ascii="Times New Roman" w:hAnsi="Times New Roman"/>
                <w:color w:val="000000"/>
                <w:sz w:val="20"/>
                <w:szCs w:val="20"/>
                <w:shd w:val="clear" w:color="auto" w:fill="FFFFFF"/>
              </w:rPr>
              <w:t xml:space="preserve"> молекулярно-генетических лабораторных исследований, предоставляемых Заказчиком образцов биологического материала физических лиц, являющихся пациентами Заказчика</w:t>
            </w:r>
            <w:r>
              <w:rPr>
                <w:rFonts w:ascii="Times New Roman" w:hAnsi="Times New Roman"/>
                <w:color w:val="000000"/>
                <w:sz w:val="20"/>
                <w:szCs w:val="20"/>
                <w:shd w:val="clear" w:color="auto" w:fill="FFFFFF"/>
              </w:rPr>
              <w:t>.</w:t>
            </w:r>
          </w:p>
        </w:tc>
      </w:tr>
      <w:tr w:rsidR="00DD3682" w:rsidRPr="00CA1041" w14:paraId="516D3DC6" w14:textId="77777777" w:rsidTr="00DD3682">
        <w:tc>
          <w:tcPr>
            <w:tcW w:w="4934" w:type="dxa"/>
          </w:tcPr>
          <w:p w14:paraId="0E79FEB5" w14:textId="15652A85" w:rsidR="00DD3682" w:rsidRPr="00CA1041" w:rsidRDefault="00DD3682" w:rsidP="002428AF">
            <w:pPr>
              <w:jc w:val="center"/>
              <w:rPr>
                <w:sz w:val="20"/>
                <w:szCs w:val="20"/>
              </w:rPr>
            </w:pPr>
            <w:r>
              <w:rPr>
                <w:rFonts w:ascii="Times New Roman" w:hAnsi="Times New Roman"/>
                <w:color w:val="000000"/>
                <w:sz w:val="20"/>
                <w:szCs w:val="20"/>
                <w:shd w:val="clear" w:color="auto" w:fill="FFFFFF"/>
              </w:rPr>
              <w:t>2</w:t>
            </w:r>
            <w:r w:rsidRPr="00F15666">
              <w:rPr>
                <w:rFonts w:ascii="Times New Roman" w:hAnsi="Times New Roman"/>
                <w:color w:val="000000"/>
                <w:sz w:val="20"/>
                <w:szCs w:val="20"/>
                <w:shd w:val="clear" w:color="auto" w:fill="FFFFFF"/>
              </w:rPr>
              <w:t>. Цели оказания услуг</w:t>
            </w:r>
          </w:p>
        </w:tc>
        <w:tc>
          <w:tcPr>
            <w:tcW w:w="4978" w:type="dxa"/>
          </w:tcPr>
          <w:p w14:paraId="792D1435" w14:textId="77777777" w:rsidR="00DD3682" w:rsidRPr="00CA1041" w:rsidRDefault="00DD3682" w:rsidP="002428AF">
            <w:pPr>
              <w:rPr>
                <w:sz w:val="20"/>
                <w:szCs w:val="20"/>
              </w:rPr>
            </w:pPr>
            <w:r w:rsidRPr="00CA1041">
              <w:rPr>
                <w:rFonts w:ascii="Times New Roman" w:hAnsi="Times New Roman"/>
                <w:color w:val="000000"/>
                <w:sz w:val="20"/>
                <w:szCs w:val="20"/>
                <w:shd w:val="clear" w:color="auto" w:fill="FFFFFF"/>
              </w:rPr>
              <w:t xml:space="preserve">Проведение молекулярно-генетических исследований образцов </w:t>
            </w:r>
            <w:proofErr w:type="spellStart"/>
            <w:r w:rsidRPr="00CA1041">
              <w:rPr>
                <w:rFonts w:ascii="Times New Roman" w:hAnsi="Times New Roman"/>
                <w:color w:val="000000"/>
                <w:sz w:val="20"/>
                <w:szCs w:val="20"/>
                <w:shd w:val="clear" w:color="auto" w:fill="FFFFFF"/>
              </w:rPr>
              <w:t>биопсийного</w:t>
            </w:r>
            <w:proofErr w:type="spellEnd"/>
            <w:r w:rsidRPr="00CA1041">
              <w:rPr>
                <w:rFonts w:ascii="Times New Roman" w:hAnsi="Times New Roman"/>
                <w:color w:val="000000"/>
                <w:sz w:val="20"/>
                <w:szCs w:val="20"/>
                <w:shd w:val="clear" w:color="auto" w:fill="FFFFFF"/>
              </w:rPr>
              <w:t xml:space="preserve"> (операционного) материала.</w:t>
            </w:r>
          </w:p>
        </w:tc>
      </w:tr>
      <w:tr w:rsidR="00DD3682" w:rsidRPr="00CA1041" w14:paraId="52750895" w14:textId="77777777" w:rsidTr="00DD3682">
        <w:tc>
          <w:tcPr>
            <w:tcW w:w="4934" w:type="dxa"/>
          </w:tcPr>
          <w:p w14:paraId="66E7ACF8" w14:textId="215B88E9" w:rsidR="00DD3682" w:rsidRPr="00CA1041" w:rsidRDefault="00DD3682" w:rsidP="002428AF">
            <w:pPr>
              <w:widowControl w:val="0"/>
              <w:spacing w:line="220" w:lineRule="exact"/>
              <w:ind w:left="120"/>
              <w:jc w:val="center"/>
              <w:rPr>
                <w:rFonts w:ascii="Times New Roman" w:hAnsi="Times New Roman"/>
                <w:sz w:val="20"/>
                <w:szCs w:val="20"/>
              </w:rPr>
            </w:pPr>
            <w:r>
              <w:rPr>
                <w:rFonts w:ascii="Times New Roman" w:hAnsi="Times New Roman"/>
                <w:color w:val="000000"/>
                <w:sz w:val="20"/>
                <w:szCs w:val="20"/>
                <w:shd w:val="clear" w:color="auto" w:fill="FFFFFF"/>
              </w:rPr>
              <w:t>3</w:t>
            </w:r>
            <w:r w:rsidRPr="00CA1041">
              <w:rPr>
                <w:rFonts w:ascii="Times New Roman" w:hAnsi="Times New Roman"/>
                <w:color w:val="000000"/>
                <w:sz w:val="20"/>
                <w:szCs w:val="20"/>
                <w:shd w:val="clear" w:color="auto" w:fill="FFFFFF"/>
              </w:rPr>
              <w:t>. Требования к документам.</w:t>
            </w:r>
          </w:p>
          <w:p w14:paraId="60E39057" w14:textId="77777777" w:rsidR="00DD3682" w:rsidRPr="00CA1041" w:rsidRDefault="00DD3682" w:rsidP="002428AF">
            <w:pPr>
              <w:jc w:val="center"/>
              <w:rPr>
                <w:sz w:val="20"/>
                <w:szCs w:val="20"/>
              </w:rPr>
            </w:pPr>
            <w:r w:rsidRPr="00CA1041">
              <w:rPr>
                <w:rFonts w:ascii="Times New Roman" w:hAnsi="Times New Roman"/>
                <w:color w:val="000000"/>
                <w:sz w:val="20"/>
                <w:szCs w:val="20"/>
                <w:shd w:val="clear" w:color="auto" w:fill="FFFFFF"/>
              </w:rPr>
              <w:t>Документы и материалы перед сдачей должны быть согласованы с Заказчиком</w:t>
            </w:r>
          </w:p>
        </w:tc>
        <w:tc>
          <w:tcPr>
            <w:tcW w:w="4978" w:type="dxa"/>
          </w:tcPr>
          <w:p w14:paraId="1525492D" w14:textId="77777777" w:rsidR="00DD3682" w:rsidRPr="00CA1041" w:rsidRDefault="00DD3682" w:rsidP="002428AF">
            <w:pPr>
              <w:rPr>
                <w:sz w:val="20"/>
                <w:szCs w:val="20"/>
              </w:rPr>
            </w:pPr>
            <w:r w:rsidRPr="00CA1041">
              <w:rPr>
                <w:rFonts w:ascii="Times New Roman" w:hAnsi="Times New Roman"/>
                <w:color w:val="000000"/>
                <w:sz w:val="20"/>
                <w:szCs w:val="20"/>
                <w:shd w:val="clear" w:color="auto" w:fill="FFFFFF"/>
              </w:rPr>
              <w:t>Направление на исследование должно содержать следующую информацию: ФИО пациента, дата рождения, пол, идентификационный номер биоматериала, код исследования.</w:t>
            </w:r>
          </w:p>
        </w:tc>
      </w:tr>
      <w:tr w:rsidR="00DD3682" w:rsidRPr="00CA1041" w14:paraId="34DA25EE" w14:textId="77777777" w:rsidTr="00DD3682">
        <w:tc>
          <w:tcPr>
            <w:tcW w:w="4934" w:type="dxa"/>
          </w:tcPr>
          <w:p w14:paraId="6ED70FAC" w14:textId="77777777" w:rsidR="00DD3682" w:rsidRPr="00CA1041" w:rsidRDefault="00DD3682" w:rsidP="002428AF">
            <w:pPr>
              <w:jc w:val="center"/>
              <w:rPr>
                <w:sz w:val="20"/>
                <w:szCs w:val="20"/>
              </w:rPr>
            </w:pPr>
            <w:r w:rsidRPr="00CA1041">
              <w:rPr>
                <w:rFonts w:ascii="Times New Roman" w:hAnsi="Times New Roman"/>
                <w:color w:val="000000"/>
                <w:sz w:val="20"/>
                <w:szCs w:val="20"/>
                <w:shd w:val="clear" w:color="auto" w:fill="FFFFFF"/>
                <w:lang w:val="en-US"/>
              </w:rPr>
              <w:t xml:space="preserve">4. </w:t>
            </w:r>
            <w:proofErr w:type="spellStart"/>
            <w:r w:rsidRPr="00CA1041">
              <w:rPr>
                <w:rFonts w:ascii="Times New Roman" w:hAnsi="Times New Roman"/>
                <w:color w:val="000000"/>
                <w:sz w:val="20"/>
                <w:szCs w:val="20"/>
                <w:shd w:val="clear" w:color="auto" w:fill="FFFFFF"/>
                <w:lang w:val="en-US"/>
              </w:rPr>
              <w:t>Результат</w:t>
            </w:r>
            <w:proofErr w:type="spellEnd"/>
            <w:r w:rsidRPr="00CA1041">
              <w:rPr>
                <w:rFonts w:ascii="Times New Roman" w:hAnsi="Times New Roman"/>
                <w:color w:val="000000"/>
                <w:sz w:val="20"/>
                <w:szCs w:val="20"/>
                <w:shd w:val="clear" w:color="auto" w:fill="FFFFFF"/>
                <w:lang w:val="en-US"/>
              </w:rPr>
              <w:t xml:space="preserve"> </w:t>
            </w:r>
            <w:proofErr w:type="spellStart"/>
            <w:r w:rsidRPr="00CA1041">
              <w:rPr>
                <w:rFonts w:ascii="Times New Roman" w:hAnsi="Times New Roman"/>
                <w:color w:val="000000"/>
                <w:sz w:val="20"/>
                <w:szCs w:val="20"/>
                <w:shd w:val="clear" w:color="auto" w:fill="FFFFFF"/>
                <w:lang w:val="en-US"/>
              </w:rPr>
              <w:t>услуг</w:t>
            </w:r>
            <w:proofErr w:type="spellEnd"/>
          </w:p>
        </w:tc>
        <w:tc>
          <w:tcPr>
            <w:tcW w:w="4978" w:type="dxa"/>
          </w:tcPr>
          <w:p w14:paraId="4B8127A1" w14:textId="77777777" w:rsidR="00DD3682" w:rsidRPr="00CA1041" w:rsidRDefault="00DD3682" w:rsidP="002428AF">
            <w:pPr>
              <w:rPr>
                <w:sz w:val="20"/>
                <w:szCs w:val="20"/>
              </w:rPr>
            </w:pPr>
            <w:r w:rsidRPr="00CA1041">
              <w:rPr>
                <w:rFonts w:ascii="Times New Roman" w:hAnsi="Times New Roman"/>
                <w:color w:val="000000"/>
                <w:sz w:val="20"/>
                <w:szCs w:val="20"/>
                <w:shd w:val="clear" w:color="auto" w:fill="FFFFFF"/>
              </w:rPr>
              <w:t xml:space="preserve">Заключение о проведении молекулярно-генетического исследования образца </w:t>
            </w:r>
            <w:proofErr w:type="spellStart"/>
            <w:r w:rsidRPr="00CA1041">
              <w:rPr>
                <w:rFonts w:ascii="Times New Roman" w:hAnsi="Times New Roman"/>
                <w:color w:val="000000"/>
                <w:sz w:val="20"/>
                <w:szCs w:val="20"/>
                <w:shd w:val="clear" w:color="auto" w:fill="FFFFFF"/>
              </w:rPr>
              <w:t>биопсийного</w:t>
            </w:r>
            <w:proofErr w:type="spellEnd"/>
            <w:r w:rsidRPr="00CA1041">
              <w:rPr>
                <w:rFonts w:ascii="Times New Roman" w:hAnsi="Times New Roman"/>
                <w:color w:val="000000"/>
                <w:sz w:val="20"/>
                <w:szCs w:val="20"/>
                <w:shd w:val="clear" w:color="auto" w:fill="FFFFFF"/>
              </w:rPr>
              <w:t xml:space="preserve"> (операционного) материала</w:t>
            </w:r>
          </w:p>
        </w:tc>
      </w:tr>
    </w:tbl>
    <w:p w14:paraId="6AA4B8BA" w14:textId="77777777" w:rsidR="00DD3682" w:rsidRDefault="00DD3682" w:rsidP="00F15666">
      <w:pPr>
        <w:spacing w:after="0"/>
        <w:jc w:val="center"/>
        <w:rPr>
          <w:rFonts w:ascii="Times New Roman" w:hAnsi="Times New Roman"/>
          <w:b/>
          <w:sz w:val="24"/>
          <w:szCs w:val="24"/>
        </w:rPr>
      </w:pPr>
    </w:p>
    <w:p w14:paraId="557D0518" w14:textId="414EF956" w:rsidR="00AC64EE" w:rsidRPr="00237509" w:rsidRDefault="004B6F69" w:rsidP="00F15666">
      <w:pPr>
        <w:spacing w:after="0"/>
        <w:jc w:val="center"/>
        <w:rPr>
          <w:rFonts w:ascii="Times New Roman" w:hAnsi="Times New Roman"/>
          <w:b/>
          <w:sz w:val="24"/>
          <w:szCs w:val="24"/>
        </w:rPr>
      </w:pPr>
      <w:r>
        <w:rPr>
          <w:rFonts w:ascii="Times New Roman" w:hAnsi="Times New Roman"/>
          <w:b/>
          <w:sz w:val="24"/>
          <w:szCs w:val="24"/>
        </w:rPr>
        <w:t>Перечень, стоимость и сроки проведения исследований</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843"/>
        <w:gridCol w:w="709"/>
        <w:gridCol w:w="2268"/>
        <w:gridCol w:w="2268"/>
      </w:tblGrid>
      <w:tr w:rsidR="00E012D9" w:rsidRPr="00681475" w14:paraId="0B787332" w14:textId="77777777" w:rsidTr="004B6F69">
        <w:trPr>
          <w:trHeight w:val="925"/>
          <w:jc w:val="center"/>
        </w:trPr>
        <w:tc>
          <w:tcPr>
            <w:tcW w:w="568" w:type="dxa"/>
            <w:shd w:val="clear" w:color="auto" w:fill="auto"/>
            <w:hideMark/>
          </w:tcPr>
          <w:p w14:paraId="3DBE2D95" w14:textId="77777777" w:rsidR="00E012D9" w:rsidRPr="00681475" w:rsidRDefault="00E012D9" w:rsidP="004B6F69">
            <w:pPr>
              <w:spacing w:after="0" w:line="240" w:lineRule="auto"/>
              <w:rPr>
                <w:rFonts w:ascii="Times New Roman" w:hAnsi="Times New Roman"/>
                <w:b/>
                <w:bCs/>
                <w:sz w:val="23"/>
                <w:szCs w:val="23"/>
              </w:rPr>
            </w:pPr>
            <w:r w:rsidRPr="00681475">
              <w:rPr>
                <w:rFonts w:ascii="Times New Roman" w:hAnsi="Times New Roman"/>
                <w:b/>
                <w:bCs/>
                <w:sz w:val="23"/>
                <w:szCs w:val="23"/>
              </w:rPr>
              <w:t>№</w:t>
            </w:r>
          </w:p>
          <w:p w14:paraId="43E775E2" w14:textId="77777777" w:rsidR="00E012D9" w:rsidRPr="00681475" w:rsidRDefault="00E012D9" w:rsidP="004B6F69">
            <w:pPr>
              <w:spacing w:after="0" w:line="240" w:lineRule="auto"/>
              <w:rPr>
                <w:rFonts w:ascii="Times New Roman" w:hAnsi="Times New Roman"/>
                <w:b/>
                <w:bCs/>
                <w:sz w:val="23"/>
                <w:szCs w:val="23"/>
              </w:rPr>
            </w:pPr>
            <w:r w:rsidRPr="00681475">
              <w:rPr>
                <w:rFonts w:ascii="Times New Roman" w:hAnsi="Times New Roman"/>
                <w:b/>
                <w:bCs/>
                <w:sz w:val="23"/>
                <w:szCs w:val="23"/>
              </w:rPr>
              <w:t>п/п</w:t>
            </w:r>
          </w:p>
        </w:tc>
        <w:tc>
          <w:tcPr>
            <w:tcW w:w="3260" w:type="dxa"/>
            <w:shd w:val="clear" w:color="auto" w:fill="auto"/>
          </w:tcPr>
          <w:p w14:paraId="21A24741" w14:textId="77777777" w:rsidR="00E012D9" w:rsidRPr="00681475" w:rsidRDefault="00E012D9" w:rsidP="004B6F69">
            <w:pPr>
              <w:spacing w:after="0" w:line="240" w:lineRule="auto"/>
              <w:rPr>
                <w:rFonts w:ascii="Times New Roman" w:hAnsi="Times New Roman"/>
                <w:b/>
                <w:bCs/>
                <w:sz w:val="23"/>
                <w:szCs w:val="23"/>
              </w:rPr>
            </w:pPr>
            <w:r w:rsidRPr="00681475">
              <w:rPr>
                <w:rFonts w:ascii="Times New Roman" w:hAnsi="Times New Roman"/>
                <w:b/>
                <w:bCs/>
                <w:sz w:val="23"/>
                <w:szCs w:val="23"/>
              </w:rPr>
              <w:t xml:space="preserve">Наименование </w:t>
            </w:r>
            <w:r>
              <w:rPr>
                <w:rFonts w:ascii="Times New Roman" w:hAnsi="Times New Roman"/>
                <w:b/>
                <w:bCs/>
                <w:sz w:val="23"/>
                <w:szCs w:val="23"/>
              </w:rPr>
              <w:t>услуг</w:t>
            </w:r>
          </w:p>
        </w:tc>
        <w:tc>
          <w:tcPr>
            <w:tcW w:w="1843" w:type="dxa"/>
            <w:shd w:val="clear" w:color="auto" w:fill="auto"/>
            <w:hideMark/>
          </w:tcPr>
          <w:p w14:paraId="69944E85" w14:textId="77777777" w:rsidR="00E012D9" w:rsidRPr="00681475" w:rsidRDefault="00E012D9" w:rsidP="004B6F69">
            <w:pPr>
              <w:spacing w:after="0" w:line="240" w:lineRule="auto"/>
              <w:rPr>
                <w:rFonts w:ascii="Times New Roman" w:hAnsi="Times New Roman"/>
                <w:b/>
                <w:bCs/>
                <w:sz w:val="23"/>
                <w:szCs w:val="23"/>
              </w:rPr>
            </w:pPr>
            <w:r w:rsidRPr="00681475">
              <w:rPr>
                <w:rFonts w:ascii="Times New Roman" w:hAnsi="Times New Roman"/>
                <w:b/>
                <w:bCs/>
                <w:sz w:val="23"/>
                <w:szCs w:val="23"/>
              </w:rPr>
              <w:t>Ед. изм.</w:t>
            </w:r>
          </w:p>
        </w:tc>
        <w:tc>
          <w:tcPr>
            <w:tcW w:w="709" w:type="dxa"/>
            <w:shd w:val="clear" w:color="auto" w:fill="auto"/>
            <w:hideMark/>
          </w:tcPr>
          <w:p w14:paraId="79953036" w14:textId="77777777" w:rsidR="00E012D9" w:rsidRPr="00681475" w:rsidRDefault="00E012D9" w:rsidP="004B6F69">
            <w:pPr>
              <w:spacing w:after="0" w:line="240" w:lineRule="auto"/>
              <w:rPr>
                <w:rFonts w:ascii="Times New Roman" w:hAnsi="Times New Roman"/>
                <w:b/>
                <w:bCs/>
                <w:sz w:val="23"/>
                <w:szCs w:val="23"/>
              </w:rPr>
            </w:pPr>
            <w:r w:rsidRPr="00681475">
              <w:rPr>
                <w:rFonts w:ascii="Times New Roman" w:hAnsi="Times New Roman"/>
                <w:b/>
                <w:bCs/>
                <w:sz w:val="23"/>
                <w:szCs w:val="23"/>
              </w:rPr>
              <w:t xml:space="preserve">Кол- во </w:t>
            </w:r>
          </w:p>
        </w:tc>
        <w:tc>
          <w:tcPr>
            <w:tcW w:w="2268" w:type="dxa"/>
            <w:shd w:val="clear" w:color="auto" w:fill="auto"/>
          </w:tcPr>
          <w:p w14:paraId="6B677709" w14:textId="77777777" w:rsidR="00E012D9" w:rsidRPr="00681475" w:rsidRDefault="00E012D9" w:rsidP="004B6F69">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Срок исполнения услуги</w:t>
            </w:r>
          </w:p>
        </w:tc>
        <w:tc>
          <w:tcPr>
            <w:tcW w:w="2268" w:type="dxa"/>
            <w:shd w:val="clear" w:color="auto" w:fill="auto"/>
          </w:tcPr>
          <w:p w14:paraId="7B4E7200" w14:textId="77777777" w:rsidR="00E012D9" w:rsidRPr="00681475" w:rsidRDefault="00E012D9" w:rsidP="004B6F69">
            <w:pPr>
              <w:spacing w:after="0" w:line="240" w:lineRule="auto"/>
              <w:rPr>
                <w:rFonts w:ascii="Times New Roman" w:hAnsi="Times New Roman"/>
                <w:color w:val="000000"/>
                <w:sz w:val="23"/>
                <w:szCs w:val="23"/>
              </w:rPr>
            </w:pPr>
            <w:r>
              <w:rPr>
                <w:rFonts w:ascii="Times New Roman" w:hAnsi="Times New Roman"/>
                <w:color w:val="000000"/>
                <w:sz w:val="23"/>
                <w:szCs w:val="23"/>
              </w:rPr>
              <w:t>Цена за услугу</w:t>
            </w:r>
          </w:p>
        </w:tc>
      </w:tr>
      <w:tr w:rsidR="00E012D9" w:rsidRPr="00681475" w14:paraId="0C04BE9A" w14:textId="77777777" w:rsidTr="004B6F69">
        <w:trPr>
          <w:trHeight w:val="556"/>
          <w:jc w:val="center"/>
        </w:trPr>
        <w:tc>
          <w:tcPr>
            <w:tcW w:w="568" w:type="dxa"/>
            <w:shd w:val="clear" w:color="auto" w:fill="auto"/>
          </w:tcPr>
          <w:p w14:paraId="26E80F1F"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w:t>
            </w:r>
          </w:p>
        </w:tc>
        <w:tc>
          <w:tcPr>
            <w:tcW w:w="3260" w:type="dxa"/>
            <w:shd w:val="clear" w:color="auto" w:fill="auto"/>
          </w:tcPr>
          <w:p w14:paraId="2F98D674"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Эффективность лечения препаратом Тамоксифен. Уровень доказательности 1А</w:t>
            </w:r>
          </w:p>
        </w:tc>
        <w:tc>
          <w:tcPr>
            <w:tcW w:w="1843" w:type="dxa"/>
            <w:shd w:val="clear" w:color="auto" w:fill="auto"/>
            <w:vAlign w:val="center"/>
          </w:tcPr>
          <w:p w14:paraId="1567F0D7"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4F8F33A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43BCAB4A"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nil"/>
              <w:left w:val="nil"/>
              <w:bottom w:val="single" w:sz="4" w:space="0" w:color="auto"/>
              <w:right w:val="single" w:sz="4" w:space="0" w:color="auto"/>
            </w:tcBorders>
            <w:shd w:val="clear" w:color="auto" w:fill="FFFFFF"/>
            <w:vAlign w:val="center"/>
          </w:tcPr>
          <w:p w14:paraId="3803FCC4" w14:textId="2A83FB26" w:rsidR="00E012D9" w:rsidRPr="00DF5D29" w:rsidRDefault="00E012D9" w:rsidP="004B6F69">
            <w:pPr>
              <w:spacing w:after="0"/>
              <w:jc w:val="center"/>
              <w:rPr>
                <w:rFonts w:ascii="Times New Roman" w:hAnsi="Times New Roman"/>
                <w:sz w:val="20"/>
                <w:szCs w:val="20"/>
              </w:rPr>
            </w:pPr>
          </w:p>
        </w:tc>
      </w:tr>
      <w:tr w:rsidR="00E012D9" w:rsidRPr="00681475" w14:paraId="66F74553" w14:textId="77777777" w:rsidTr="004B6F69">
        <w:trPr>
          <w:trHeight w:val="556"/>
          <w:jc w:val="center"/>
        </w:trPr>
        <w:tc>
          <w:tcPr>
            <w:tcW w:w="568" w:type="dxa"/>
            <w:shd w:val="clear" w:color="auto" w:fill="auto"/>
          </w:tcPr>
          <w:p w14:paraId="2D10D3CB"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2</w:t>
            </w:r>
          </w:p>
        </w:tc>
        <w:tc>
          <w:tcPr>
            <w:tcW w:w="3260" w:type="dxa"/>
            <w:shd w:val="clear" w:color="auto" w:fill="auto"/>
          </w:tcPr>
          <w:p w14:paraId="7999CEE9"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Мутации </w:t>
            </w:r>
            <w:proofErr w:type="spellStart"/>
            <w:r w:rsidRPr="00FA1659">
              <w:rPr>
                <w:rFonts w:ascii="Times New Roman" w:hAnsi="Times New Roman"/>
                <w:sz w:val="20"/>
                <w:szCs w:val="20"/>
              </w:rPr>
              <w:t>лиганд</w:t>
            </w:r>
            <w:proofErr w:type="spellEnd"/>
            <w:r w:rsidRPr="00FA1659">
              <w:rPr>
                <w:rFonts w:ascii="Times New Roman" w:hAnsi="Times New Roman"/>
                <w:sz w:val="20"/>
                <w:szCs w:val="20"/>
              </w:rPr>
              <w:t>-связывающего домена ESR1</w:t>
            </w:r>
          </w:p>
        </w:tc>
        <w:tc>
          <w:tcPr>
            <w:tcW w:w="1843" w:type="dxa"/>
            <w:shd w:val="clear" w:color="auto" w:fill="auto"/>
            <w:vAlign w:val="center"/>
          </w:tcPr>
          <w:p w14:paraId="1CA3BB61"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0584018"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649FB9F9"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14</w:t>
            </w:r>
          </w:p>
        </w:tc>
        <w:tc>
          <w:tcPr>
            <w:tcW w:w="2268" w:type="dxa"/>
            <w:tcBorders>
              <w:top w:val="nil"/>
              <w:left w:val="nil"/>
              <w:bottom w:val="single" w:sz="4" w:space="0" w:color="auto"/>
              <w:right w:val="single" w:sz="4" w:space="0" w:color="auto"/>
            </w:tcBorders>
            <w:shd w:val="clear" w:color="auto" w:fill="FFFFFF"/>
            <w:vAlign w:val="center"/>
          </w:tcPr>
          <w:p w14:paraId="5EAE7CD1" w14:textId="2446A5D1" w:rsidR="00E012D9" w:rsidRPr="00DF5D29" w:rsidRDefault="00E012D9" w:rsidP="004B6F69">
            <w:pPr>
              <w:spacing w:after="0"/>
              <w:jc w:val="center"/>
              <w:rPr>
                <w:rFonts w:ascii="Times New Roman" w:hAnsi="Times New Roman"/>
                <w:sz w:val="20"/>
                <w:szCs w:val="20"/>
              </w:rPr>
            </w:pPr>
          </w:p>
        </w:tc>
      </w:tr>
      <w:tr w:rsidR="00E012D9" w:rsidRPr="00681475" w14:paraId="6E827F90" w14:textId="77777777" w:rsidTr="004B6F69">
        <w:trPr>
          <w:trHeight w:val="556"/>
          <w:jc w:val="center"/>
        </w:trPr>
        <w:tc>
          <w:tcPr>
            <w:tcW w:w="568" w:type="dxa"/>
            <w:shd w:val="clear" w:color="auto" w:fill="auto"/>
          </w:tcPr>
          <w:p w14:paraId="372B7478"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3</w:t>
            </w:r>
          </w:p>
        </w:tc>
        <w:tc>
          <w:tcPr>
            <w:tcW w:w="3260" w:type="dxa"/>
            <w:shd w:val="clear" w:color="auto" w:fill="auto"/>
          </w:tcPr>
          <w:p w14:paraId="191FE7FA"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Молекулярно-генетическое исследование мутаций в генах BRCA1 и BRCA2 методом NGS</w:t>
            </w:r>
            <w:r>
              <w:rPr>
                <w:rFonts w:ascii="Times New Roman" w:hAnsi="Times New Roman"/>
                <w:sz w:val="20"/>
                <w:szCs w:val="20"/>
              </w:rPr>
              <w:t xml:space="preserve"> (</w:t>
            </w:r>
            <w:r w:rsidRPr="00FA1659">
              <w:rPr>
                <w:rFonts w:ascii="Times New Roman" w:hAnsi="Times New Roman"/>
                <w:sz w:val="20"/>
                <w:szCs w:val="20"/>
              </w:rPr>
              <w:t xml:space="preserve">Венозная кровь с </w:t>
            </w:r>
            <w:r w:rsidRPr="00FA1659">
              <w:rPr>
                <w:rFonts w:ascii="Times New Roman" w:hAnsi="Times New Roman"/>
                <w:bCs/>
                <w:sz w:val="20"/>
                <w:szCs w:val="20"/>
              </w:rPr>
              <w:t>ЭДТА</w:t>
            </w:r>
            <w:r>
              <w:rPr>
                <w:rFonts w:ascii="Times New Roman" w:hAnsi="Times New Roman"/>
                <w:bCs/>
                <w:sz w:val="20"/>
                <w:szCs w:val="20"/>
              </w:rPr>
              <w:t>)</w:t>
            </w:r>
          </w:p>
        </w:tc>
        <w:tc>
          <w:tcPr>
            <w:tcW w:w="1843" w:type="dxa"/>
            <w:shd w:val="clear" w:color="auto" w:fill="auto"/>
            <w:vAlign w:val="center"/>
          </w:tcPr>
          <w:p w14:paraId="78132720"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1D0F781"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18B3D387"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nil"/>
              <w:left w:val="nil"/>
              <w:bottom w:val="single" w:sz="4" w:space="0" w:color="auto"/>
              <w:right w:val="single" w:sz="4" w:space="0" w:color="auto"/>
            </w:tcBorders>
            <w:vAlign w:val="center"/>
          </w:tcPr>
          <w:p w14:paraId="45C69658" w14:textId="45540191" w:rsidR="00E012D9" w:rsidRPr="00DF5D29" w:rsidRDefault="00E012D9" w:rsidP="004B6F69">
            <w:pPr>
              <w:spacing w:after="0"/>
              <w:jc w:val="center"/>
              <w:rPr>
                <w:rFonts w:ascii="Times New Roman" w:hAnsi="Times New Roman"/>
                <w:sz w:val="20"/>
                <w:szCs w:val="20"/>
              </w:rPr>
            </w:pPr>
          </w:p>
        </w:tc>
      </w:tr>
      <w:tr w:rsidR="00E012D9" w:rsidRPr="00681475" w14:paraId="6E06C695" w14:textId="77777777" w:rsidTr="004B6F69">
        <w:trPr>
          <w:trHeight w:val="556"/>
          <w:jc w:val="center"/>
        </w:trPr>
        <w:tc>
          <w:tcPr>
            <w:tcW w:w="568" w:type="dxa"/>
            <w:shd w:val="clear" w:color="auto" w:fill="auto"/>
          </w:tcPr>
          <w:p w14:paraId="1F64B019"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4</w:t>
            </w:r>
          </w:p>
        </w:tc>
        <w:tc>
          <w:tcPr>
            <w:tcW w:w="3260" w:type="dxa"/>
            <w:shd w:val="clear" w:color="auto" w:fill="auto"/>
          </w:tcPr>
          <w:p w14:paraId="74C4816D" w14:textId="77777777" w:rsidR="00E012D9" w:rsidRPr="00FA1659" w:rsidRDefault="00E012D9" w:rsidP="004B6F69">
            <w:pPr>
              <w:spacing w:after="0" w:line="256" w:lineRule="auto"/>
              <w:rPr>
                <w:rFonts w:ascii="Times New Roman" w:hAnsi="Times New Roman"/>
                <w:color w:val="000000"/>
                <w:sz w:val="20"/>
                <w:szCs w:val="20"/>
              </w:rPr>
            </w:pPr>
            <w:proofErr w:type="spellStart"/>
            <w:r w:rsidRPr="00FA1659">
              <w:rPr>
                <w:rFonts w:ascii="Times New Roman" w:hAnsi="Times New Roman"/>
                <w:color w:val="000000"/>
                <w:sz w:val="20"/>
                <w:szCs w:val="20"/>
              </w:rPr>
              <w:t>Полноэкзомное</w:t>
            </w:r>
            <w:proofErr w:type="spellEnd"/>
            <w:r w:rsidRPr="00FA1659">
              <w:rPr>
                <w:rFonts w:ascii="Times New Roman" w:hAnsi="Times New Roman"/>
                <w:color w:val="000000"/>
                <w:sz w:val="20"/>
                <w:szCs w:val="20"/>
              </w:rPr>
              <w:t xml:space="preserve"> секвенирование генов PALB2, TP53, PTEN, CDH1, STK11, CHEK2, ATM, BARD1, RAD51C, RAD51D, BRIP1, NF1 при раке молочной железы</w:t>
            </w:r>
            <w:r>
              <w:rPr>
                <w:rFonts w:ascii="Times New Roman" w:hAnsi="Times New Roman"/>
                <w:color w:val="000000"/>
                <w:sz w:val="20"/>
                <w:szCs w:val="20"/>
              </w:rPr>
              <w:t xml:space="preserve"> (</w:t>
            </w:r>
            <w:r w:rsidRPr="00FA1659">
              <w:rPr>
                <w:rFonts w:ascii="Times New Roman" w:hAnsi="Times New Roman"/>
                <w:color w:val="000000"/>
                <w:sz w:val="20"/>
                <w:szCs w:val="20"/>
              </w:rPr>
              <w:t xml:space="preserve">Венозная кровь с </w:t>
            </w:r>
            <w:r w:rsidRPr="00FA1659">
              <w:rPr>
                <w:rFonts w:ascii="Times New Roman" w:hAnsi="Times New Roman"/>
                <w:bCs/>
                <w:color w:val="000000"/>
                <w:sz w:val="20"/>
                <w:szCs w:val="20"/>
              </w:rPr>
              <w:t>ЭДТА</w:t>
            </w:r>
            <w:r>
              <w:rPr>
                <w:rFonts w:ascii="Times New Roman" w:hAnsi="Times New Roman"/>
                <w:bCs/>
                <w:color w:val="000000"/>
                <w:sz w:val="20"/>
                <w:szCs w:val="20"/>
              </w:rPr>
              <w:t>)</w:t>
            </w:r>
          </w:p>
          <w:p w14:paraId="31A62457" w14:textId="77777777" w:rsidR="00E012D9" w:rsidRPr="00FA1659" w:rsidRDefault="00E012D9" w:rsidP="004B6F69">
            <w:pPr>
              <w:rPr>
                <w:rFonts w:ascii="Times New Roman" w:hAnsi="Times New Roman"/>
                <w:sz w:val="20"/>
                <w:szCs w:val="20"/>
              </w:rPr>
            </w:pPr>
          </w:p>
        </w:tc>
        <w:tc>
          <w:tcPr>
            <w:tcW w:w="1843" w:type="dxa"/>
            <w:shd w:val="clear" w:color="auto" w:fill="auto"/>
            <w:vAlign w:val="center"/>
          </w:tcPr>
          <w:p w14:paraId="4DCCED41"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49B6B3AD"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0117BE41"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nil"/>
              <w:left w:val="nil"/>
              <w:bottom w:val="single" w:sz="4" w:space="0" w:color="auto"/>
              <w:right w:val="single" w:sz="4" w:space="0" w:color="auto"/>
            </w:tcBorders>
            <w:vAlign w:val="center"/>
          </w:tcPr>
          <w:p w14:paraId="06EA8541" w14:textId="42CCEBD2" w:rsidR="00E012D9" w:rsidRPr="00DF5D29" w:rsidRDefault="00E012D9" w:rsidP="004B6F69">
            <w:pPr>
              <w:spacing w:after="0"/>
              <w:jc w:val="center"/>
              <w:rPr>
                <w:rFonts w:ascii="Times New Roman" w:hAnsi="Times New Roman"/>
                <w:sz w:val="20"/>
                <w:szCs w:val="20"/>
              </w:rPr>
            </w:pPr>
          </w:p>
        </w:tc>
      </w:tr>
      <w:tr w:rsidR="00E012D9" w:rsidRPr="00681475" w14:paraId="4C43A888" w14:textId="77777777" w:rsidTr="004B6F69">
        <w:trPr>
          <w:trHeight w:val="556"/>
          <w:jc w:val="center"/>
        </w:trPr>
        <w:tc>
          <w:tcPr>
            <w:tcW w:w="568" w:type="dxa"/>
            <w:shd w:val="clear" w:color="auto" w:fill="auto"/>
          </w:tcPr>
          <w:p w14:paraId="14FD41C6"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5</w:t>
            </w:r>
          </w:p>
        </w:tc>
        <w:tc>
          <w:tcPr>
            <w:tcW w:w="3260" w:type="dxa"/>
            <w:shd w:val="clear" w:color="auto" w:fill="auto"/>
          </w:tcPr>
          <w:p w14:paraId="52D0F98F" w14:textId="77777777" w:rsidR="00E012D9" w:rsidRPr="00FA1659" w:rsidRDefault="00E012D9" w:rsidP="004B6F69">
            <w:pPr>
              <w:spacing w:after="0" w:line="256" w:lineRule="auto"/>
              <w:rPr>
                <w:rFonts w:ascii="Times New Roman" w:hAnsi="Times New Roman"/>
                <w:color w:val="000000"/>
                <w:sz w:val="20"/>
                <w:szCs w:val="20"/>
              </w:rPr>
            </w:pPr>
            <w:r w:rsidRPr="00FA1659">
              <w:rPr>
                <w:rFonts w:ascii="Times New Roman" w:hAnsi="Times New Roman"/>
                <w:color w:val="000000"/>
                <w:sz w:val="20"/>
                <w:szCs w:val="20"/>
              </w:rPr>
              <w:t>Генетическая предрасположенность к онкологическим заболеваниям. Гены HRR (35 генов)</w:t>
            </w:r>
            <w:r>
              <w:rPr>
                <w:rFonts w:ascii="Times New Roman" w:hAnsi="Times New Roman"/>
                <w:color w:val="000000"/>
                <w:sz w:val="20"/>
                <w:szCs w:val="20"/>
              </w:rPr>
              <w:t xml:space="preserve"> (</w:t>
            </w:r>
            <w:r w:rsidRPr="00FA1659">
              <w:rPr>
                <w:rFonts w:ascii="Times New Roman" w:hAnsi="Times New Roman"/>
                <w:color w:val="000000"/>
                <w:sz w:val="20"/>
                <w:szCs w:val="20"/>
              </w:rPr>
              <w:t xml:space="preserve">Венозная кровь с </w:t>
            </w:r>
            <w:r w:rsidRPr="00FA1659">
              <w:rPr>
                <w:rFonts w:ascii="Times New Roman" w:hAnsi="Times New Roman"/>
                <w:bCs/>
                <w:color w:val="000000"/>
                <w:sz w:val="20"/>
                <w:szCs w:val="20"/>
              </w:rPr>
              <w:t>ЭДТА</w:t>
            </w:r>
            <w:r>
              <w:rPr>
                <w:rFonts w:ascii="Times New Roman" w:hAnsi="Times New Roman"/>
                <w:bCs/>
                <w:color w:val="000000"/>
                <w:sz w:val="20"/>
                <w:szCs w:val="20"/>
              </w:rPr>
              <w:t>)</w:t>
            </w:r>
          </w:p>
          <w:p w14:paraId="3602B85E" w14:textId="77777777" w:rsidR="00E012D9" w:rsidRPr="00FA1659" w:rsidRDefault="00E012D9" w:rsidP="004B6F69">
            <w:pPr>
              <w:rPr>
                <w:rFonts w:ascii="Times New Roman" w:hAnsi="Times New Roman"/>
                <w:sz w:val="20"/>
                <w:szCs w:val="20"/>
              </w:rPr>
            </w:pPr>
          </w:p>
        </w:tc>
        <w:tc>
          <w:tcPr>
            <w:tcW w:w="1843" w:type="dxa"/>
            <w:shd w:val="clear" w:color="auto" w:fill="auto"/>
            <w:vAlign w:val="center"/>
          </w:tcPr>
          <w:p w14:paraId="2167CAB0"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lastRenderedPageBreak/>
              <w:t>Услуга</w:t>
            </w:r>
          </w:p>
        </w:tc>
        <w:tc>
          <w:tcPr>
            <w:tcW w:w="709" w:type="dxa"/>
            <w:shd w:val="clear" w:color="auto" w:fill="auto"/>
            <w:vAlign w:val="center"/>
          </w:tcPr>
          <w:p w14:paraId="25D781EE"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57A03F95"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nil"/>
              <w:left w:val="nil"/>
              <w:bottom w:val="single" w:sz="4" w:space="0" w:color="auto"/>
              <w:right w:val="single" w:sz="4" w:space="0" w:color="auto"/>
            </w:tcBorders>
            <w:vAlign w:val="center"/>
          </w:tcPr>
          <w:p w14:paraId="39B412D8" w14:textId="4A7FB074" w:rsidR="00E012D9" w:rsidRPr="00DF5D29" w:rsidRDefault="00E012D9" w:rsidP="004B6F69">
            <w:pPr>
              <w:spacing w:after="0"/>
              <w:jc w:val="center"/>
              <w:rPr>
                <w:rFonts w:ascii="Times New Roman" w:hAnsi="Times New Roman"/>
                <w:sz w:val="20"/>
                <w:szCs w:val="20"/>
              </w:rPr>
            </w:pPr>
          </w:p>
        </w:tc>
      </w:tr>
      <w:tr w:rsidR="00E012D9" w:rsidRPr="00681475" w14:paraId="75E52156" w14:textId="77777777" w:rsidTr="00F15666">
        <w:trPr>
          <w:trHeight w:val="556"/>
          <w:jc w:val="center"/>
        </w:trPr>
        <w:tc>
          <w:tcPr>
            <w:tcW w:w="568" w:type="dxa"/>
            <w:shd w:val="clear" w:color="auto" w:fill="auto"/>
          </w:tcPr>
          <w:p w14:paraId="5AA54EDC"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6</w:t>
            </w:r>
          </w:p>
        </w:tc>
        <w:tc>
          <w:tcPr>
            <w:tcW w:w="3260" w:type="dxa"/>
            <w:shd w:val="clear" w:color="auto" w:fill="auto"/>
          </w:tcPr>
          <w:p w14:paraId="12CF2584" w14:textId="77777777" w:rsidR="00E012D9" w:rsidRPr="00FA1659" w:rsidRDefault="00E012D9" w:rsidP="004B6F69">
            <w:pPr>
              <w:rPr>
                <w:rFonts w:ascii="Times New Roman" w:hAnsi="Times New Roman"/>
                <w:sz w:val="20"/>
                <w:szCs w:val="20"/>
              </w:rPr>
            </w:pPr>
            <w:proofErr w:type="spellStart"/>
            <w:r w:rsidRPr="00FA1659">
              <w:rPr>
                <w:rFonts w:ascii="Times New Roman" w:hAnsi="Times New Roman"/>
                <w:sz w:val="20"/>
                <w:szCs w:val="20"/>
              </w:rPr>
              <w:t>Полноэкзомное</w:t>
            </w:r>
            <w:proofErr w:type="spellEnd"/>
            <w:r w:rsidRPr="00FA1659">
              <w:rPr>
                <w:rFonts w:ascii="Times New Roman" w:hAnsi="Times New Roman"/>
                <w:sz w:val="20"/>
                <w:szCs w:val="20"/>
              </w:rPr>
              <w:t xml:space="preserve"> секвенирование генов BRCA1, BRCA</w:t>
            </w:r>
            <w:proofErr w:type="gramStart"/>
            <w:r w:rsidRPr="00FA1659">
              <w:rPr>
                <w:rFonts w:ascii="Times New Roman" w:hAnsi="Times New Roman"/>
                <w:sz w:val="20"/>
                <w:szCs w:val="20"/>
              </w:rPr>
              <w:t>2,  Гены</w:t>
            </w:r>
            <w:proofErr w:type="gramEnd"/>
            <w:r w:rsidRPr="00FA1659">
              <w:rPr>
                <w:rFonts w:ascii="Times New Roman" w:hAnsi="Times New Roman"/>
                <w:sz w:val="20"/>
                <w:szCs w:val="20"/>
              </w:rPr>
              <w:t xml:space="preserve"> HRR, и генов наследственной</w:t>
            </w:r>
            <w:r w:rsidRPr="00FA1659">
              <w:rPr>
                <w:rFonts w:ascii="Times New Roman" w:hAnsi="Times New Roman"/>
                <w:sz w:val="20"/>
                <w:szCs w:val="20"/>
              </w:rPr>
              <w:br/>
              <w:t>предрасположенности к онкологическим</w:t>
            </w:r>
            <w:r w:rsidRPr="00FA1659">
              <w:rPr>
                <w:rFonts w:ascii="Times New Roman" w:hAnsi="Times New Roman"/>
                <w:sz w:val="20"/>
                <w:szCs w:val="20"/>
              </w:rPr>
              <w:br/>
              <w:t>заболеваниям (637 генов) методом NGS</w:t>
            </w:r>
            <w:r>
              <w:rPr>
                <w:rFonts w:ascii="Times New Roman" w:hAnsi="Times New Roman"/>
                <w:sz w:val="20"/>
                <w:szCs w:val="20"/>
              </w:rPr>
              <w:t xml:space="preserve"> (</w:t>
            </w:r>
            <w:r w:rsidRPr="008D6B8C">
              <w:rPr>
                <w:rFonts w:ascii="Times New Roman" w:hAnsi="Times New Roman"/>
                <w:sz w:val="20"/>
                <w:szCs w:val="20"/>
              </w:rPr>
              <w:t xml:space="preserve">Венозная кровь с </w:t>
            </w:r>
            <w:r w:rsidRPr="008D6B8C">
              <w:rPr>
                <w:rFonts w:ascii="Times New Roman" w:hAnsi="Times New Roman"/>
                <w:bCs/>
                <w:sz w:val="20"/>
                <w:szCs w:val="20"/>
              </w:rPr>
              <w:t>ЭДТА</w:t>
            </w:r>
            <w:r>
              <w:rPr>
                <w:rFonts w:ascii="Times New Roman" w:hAnsi="Times New Roman"/>
                <w:bCs/>
                <w:sz w:val="20"/>
                <w:szCs w:val="20"/>
              </w:rPr>
              <w:t>)</w:t>
            </w:r>
          </w:p>
        </w:tc>
        <w:tc>
          <w:tcPr>
            <w:tcW w:w="1843" w:type="dxa"/>
            <w:shd w:val="clear" w:color="auto" w:fill="auto"/>
            <w:vAlign w:val="center"/>
          </w:tcPr>
          <w:p w14:paraId="2FDEF96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8125343"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1210F454"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nil"/>
              <w:left w:val="nil"/>
              <w:bottom w:val="single" w:sz="4" w:space="0" w:color="auto"/>
              <w:right w:val="single" w:sz="4" w:space="0" w:color="auto"/>
            </w:tcBorders>
            <w:vAlign w:val="center"/>
          </w:tcPr>
          <w:p w14:paraId="2F79FCD4" w14:textId="1FA131D4" w:rsidR="00E012D9" w:rsidRPr="00DF5D29" w:rsidRDefault="00E012D9" w:rsidP="004B6F69">
            <w:pPr>
              <w:spacing w:after="0"/>
              <w:jc w:val="center"/>
              <w:rPr>
                <w:rFonts w:ascii="Times New Roman" w:hAnsi="Times New Roman"/>
                <w:sz w:val="20"/>
                <w:szCs w:val="20"/>
              </w:rPr>
            </w:pPr>
          </w:p>
        </w:tc>
      </w:tr>
      <w:tr w:rsidR="00E012D9" w:rsidRPr="00681475" w14:paraId="50B69769" w14:textId="77777777" w:rsidTr="00F15666">
        <w:trPr>
          <w:trHeight w:val="556"/>
          <w:jc w:val="center"/>
        </w:trPr>
        <w:tc>
          <w:tcPr>
            <w:tcW w:w="568" w:type="dxa"/>
            <w:shd w:val="clear" w:color="auto" w:fill="auto"/>
          </w:tcPr>
          <w:p w14:paraId="723CD5A7"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7</w:t>
            </w:r>
          </w:p>
        </w:tc>
        <w:tc>
          <w:tcPr>
            <w:tcW w:w="3260" w:type="dxa"/>
            <w:shd w:val="clear" w:color="auto" w:fill="auto"/>
          </w:tcPr>
          <w:p w14:paraId="22DD59C9" w14:textId="77777777" w:rsidR="00E012D9" w:rsidRPr="00FA1659" w:rsidRDefault="00E012D9" w:rsidP="004B6F69">
            <w:pPr>
              <w:rPr>
                <w:rFonts w:ascii="Times New Roman" w:hAnsi="Times New Roman"/>
                <w:sz w:val="20"/>
                <w:szCs w:val="20"/>
              </w:rPr>
            </w:pPr>
            <w:proofErr w:type="spellStart"/>
            <w:r w:rsidRPr="00FA1659">
              <w:rPr>
                <w:rFonts w:ascii="Times New Roman" w:hAnsi="Times New Roman"/>
                <w:sz w:val="20"/>
                <w:szCs w:val="20"/>
              </w:rPr>
              <w:t>Полноэкзомное</w:t>
            </w:r>
            <w:proofErr w:type="spellEnd"/>
            <w:r w:rsidRPr="00FA1659">
              <w:rPr>
                <w:rFonts w:ascii="Times New Roman" w:hAnsi="Times New Roman"/>
                <w:sz w:val="20"/>
                <w:szCs w:val="20"/>
              </w:rPr>
              <w:t xml:space="preserve"> (20 000 генов) секвенирование (покрытие 100х) с интерпретацией в соответствии с диагнозом, методом NGS. Предоставление сырых данных секвенирования.</w:t>
            </w:r>
            <w:r>
              <w:rPr>
                <w:rFonts w:ascii="Times New Roman" w:hAnsi="Times New Roman"/>
                <w:sz w:val="20"/>
                <w:szCs w:val="20"/>
              </w:rPr>
              <w:t xml:space="preserve"> (</w:t>
            </w:r>
            <w:r w:rsidRPr="008D6B8C">
              <w:rPr>
                <w:rFonts w:ascii="Times New Roman" w:hAnsi="Times New Roman"/>
                <w:sz w:val="20"/>
                <w:szCs w:val="20"/>
              </w:rPr>
              <w:t xml:space="preserve">Венозная кровь с </w:t>
            </w:r>
            <w:r w:rsidRPr="008D6B8C">
              <w:rPr>
                <w:rFonts w:ascii="Times New Roman" w:hAnsi="Times New Roman"/>
                <w:bCs/>
                <w:sz w:val="20"/>
                <w:szCs w:val="20"/>
              </w:rPr>
              <w:t>ЭДТА</w:t>
            </w:r>
            <w:r>
              <w:rPr>
                <w:rFonts w:ascii="Times New Roman" w:hAnsi="Times New Roman"/>
                <w:bCs/>
                <w:sz w:val="20"/>
                <w:szCs w:val="20"/>
              </w:rPr>
              <w:t>)</w:t>
            </w:r>
          </w:p>
        </w:tc>
        <w:tc>
          <w:tcPr>
            <w:tcW w:w="1843" w:type="dxa"/>
            <w:shd w:val="clear" w:color="auto" w:fill="auto"/>
            <w:vAlign w:val="center"/>
          </w:tcPr>
          <w:p w14:paraId="20CA4013"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0A08DA6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vAlign w:val="center"/>
          </w:tcPr>
          <w:p w14:paraId="10AEFEBB"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single" w:sz="4" w:space="0" w:color="auto"/>
              <w:left w:val="nil"/>
              <w:bottom w:val="single" w:sz="4" w:space="0" w:color="auto"/>
              <w:right w:val="single" w:sz="4" w:space="0" w:color="auto"/>
            </w:tcBorders>
            <w:vAlign w:val="center"/>
          </w:tcPr>
          <w:p w14:paraId="246EFB97" w14:textId="060143C6" w:rsidR="00E012D9" w:rsidRPr="00DF5D29" w:rsidRDefault="00E012D9" w:rsidP="004B6F69">
            <w:pPr>
              <w:spacing w:after="0"/>
              <w:jc w:val="center"/>
              <w:rPr>
                <w:rFonts w:ascii="Times New Roman" w:hAnsi="Times New Roman"/>
                <w:sz w:val="20"/>
                <w:szCs w:val="20"/>
              </w:rPr>
            </w:pPr>
          </w:p>
        </w:tc>
      </w:tr>
      <w:tr w:rsidR="00E012D9" w:rsidRPr="00681475" w14:paraId="275EF583" w14:textId="77777777" w:rsidTr="004B6F69">
        <w:trPr>
          <w:trHeight w:val="556"/>
          <w:jc w:val="center"/>
        </w:trPr>
        <w:tc>
          <w:tcPr>
            <w:tcW w:w="568" w:type="dxa"/>
            <w:shd w:val="clear" w:color="auto" w:fill="auto"/>
          </w:tcPr>
          <w:p w14:paraId="07DB82E5"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8</w:t>
            </w:r>
          </w:p>
        </w:tc>
        <w:tc>
          <w:tcPr>
            <w:tcW w:w="3260" w:type="dxa"/>
            <w:shd w:val="clear" w:color="auto" w:fill="auto"/>
          </w:tcPr>
          <w:p w14:paraId="0B394650"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18, 19, 20, </w:t>
            </w:r>
            <w:proofErr w:type="gramStart"/>
            <w:r w:rsidRPr="00FA1659">
              <w:rPr>
                <w:rFonts w:ascii="Times New Roman" w:hAnsi="Times New Roman"/>
                <w:sz w:val="20"/>
                <w:szCs w:val="20"/>
              </w:rPr>
              <w:t>21  экзонах</w:t>
            </w:r>
            <w:proofErr w:type="gramEnd"/>
            <w:r w:rsidRPr="00FA1659">
              <w:rPr>
                <w:rFonts w:ascii="Times New Roman" w:hAnsi="Times New Roman"/>
                <w:sz w:val="20"/>
                <w:szCs w:val="20"/>
              </w:rPr>
              <w:t xml:space="preserve"> гена EGFR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 сыворотке крови</w:t>
            </w:r>
          </w:p>
        </w:tc>
        <w:tc>
          <w:tcPr>
            <w:tcW w:w="1843" w:type="dxa"/>
            <w:shd w:val="clear" w:color="auto" w:fill="auto"/>
            <w:vAlign w:val="center"/>
          </w:tcPr>
          <w:p w14:paraId="2F4B2A9A"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71AE30FB"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429A019F"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8</w:t>
            </w:r>
          </w:p>
        </w:tc>
        <w:tc>
          <w:tcPr>
            <w:tcW w:w="2268" w:type="dxa"/>
            <w:tcBorders>
              <w:top w:val="nil"/>
              <w:left w:val="nil"/>
              <w:bottom w:val="single" w:sz="4" w:space="0" w:color="auto"/>
              <w:right w:val="single" w:sz="4" w:space="0" w:color="auto"/>
            </w:tcBorders>
            <w:vAlign w:val="center"/>
          </w:tcPr>
          <w:p w14:paraId="293D1518" w14:textId="7991A76B" w:rsidR="00E012D9" w:rsidRPr="00DF5D29" w:rsidRDefault="00E012D9" w:rsidP="004B6F69">
            <w:pPr>
              <w:spacing w:after="0"/>
              <w:jc w:val="center"/>
              <w:rPr>
                <w:rFonts w:ascii="Times New Roman" w:hAnsi="Times New Roman"/>
                <w:sz w:val="20"/>
                <w:szCs w:val="20"/>
              </w:rPr>
            </w:pPr>
          </w:p>
        </w:tc>
      </w:tr>
      <w:tr w:rsidR="00E012D9" w:rsidRPr="00681475" w14:paraId="40FB9208" w14:textId="77777777" w:rsidTr="004B6F69">
        <w:trPr>
          <w:trHeight w:val="556"/>
          <w:jc w:val="center"/>
        </w:trPr>
        <w:tc>
          <w:tcPr>
            <w:tcW w:w="568" w:type="dxa"/>
            <w:shd w:val="clear" w:color="auto" w:fill="auto"/>
          </w:tcPr>
          <w:p w14:paraId="00FD7A7C"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9</w:t>
            </w:r>
          </w:p>
        </w:tc>
        <w:tc>
          <w:tcPr>
            <w:tcW w:w="3260" w:type="dxa"/>
            <w:shd w:val="clear" w:color="auto" w:fill="auto"/>
          </w:tcPr>
          <w:p w14:paraId="17509D00"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гене BRAF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r>
              <w:rPr>
                <w:rFonts w:ascii="Times New Roman" w:hAnsi="Times New Roman"/>
                <w:sz w:val="20"/>
                <w:szCs w:val="20"/>
              </w:rPr>
              <w:t>1, сыворотке крови</w:t>
            </w:r>
          </w:p>
        </w:tc>
        <w:tc>
          <w:tcPr>
            <w:tcW w:w="1843" w:type="dxa"/>
            <w:shd w:val="clear" w:color="auto" w:fill="auto"/>
            <w:vAlign w:val="center"/>
          </w:tcPr>
          <w:p w14:paraId="0AA3B417"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45407FFA"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vAlign w:val="center"/>
          </w:tcPr>
          <w:p w14:paraId="567A830E"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8</w:t>
            </w:r>
          </w:p>
        </w:tc>
        <w:tc>
          <w:tcPr>
            <w:tcW w:w="2268" w:type="dxa"/>
            <w:tcBorders>
              <w:top w:val="single" w:sz="4" w:space="0" w:color="auto"/>
              <w:left w:val="nil"/>
              <w:bottom w:val="single" w:sz="4" w:space="0" w:color="auto"/>
              <w:right w:val="single" w:sz="4" w:space="0" w:color="auto"/>
            </w:tcBorders>
            <w:vAlign w:val="center"/>
          </w:tcPr>
          <w:p w14:paraId="3502A187" w14:textId="63D09F51" w:rsidR="00E012D9" w:rsidRPr="00DF5D29" w:rsidRDefault="00E012D9" w:rsidP="004B6F69">
            <w:pPr>
              <w:spacing w:after="0"/>
              <w:jc w:val="center"/>
              <w:rPr>
                <w:rFonts w:ascii="Times New Roman" w:hAnsi="Times New Roman"/>
                <w:sz w:val="20"/>
                <w:szCs w:val="20"/>
              </w:rPr>
            </w:pPr>
          </w:p>
        </w:tc>
      </w:tr>
      <w:tr w:rsidR="00E012D9" w:rsidRPr="00681475" w14:paraId="0B6F0902" w14:textId="77777777" w:rsidTr="004B6F69">
        <w:trPr>
          <w:trHeight w:val="556"/>
          <w:jc w:val="center"/>
        </w:trPr>
        <w:tc>
          <w:tcPr>
            <w:tcW w:w="568" w:type="dxa"/>
            <w:shd w:val="clear" w:color="auto" w:fill="auto"/>
          </w:tcPr>
          <w:p w14:paraId="0E1E1C85"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10</w:t>
            </w:r>
          </w:p>
        </w:tc>
        <w:tc>
          <w:tcPr>
            <w:tcW w:w="3260" w:type="dxa"/>
            <w:shd w:val="clear" w:color="auto" w:fill="auto"/>
          </w:tcPr>
          <w:p w14:paraId="3438C51A"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w:t>
            </w:r>
            <w:r>
              <w:rPr>
                <w:rFonts w:ascii="Times New Roman" w:hAnsi="Times New Roman"/>
                <w:sz w:val="20"/>
                <w:szCs w:val="20"/>
              </w:rPr>
              <w:t>1</w:t>
            </w:r>
            <w:r w:rsidRPr="00FA1659">
              <w:rPr>
                <w:rFonts w:ascii="Times New Roman" w:hAnsi="Times New Roman"/>
                <w:sz w:val="20"/>
                <w:szCs w:val="20"/>
              </w:rPr>
              <w:t>исследование мутаций в генах K</w:t>
            </w:r>
            <w:r>
              <w:rPr>
                <w:rFonts w:ascii="Times New Roman" w:hAnsi="Times New Roman"/>
                <w:sz w:val="20"/>
                <w:szCs w:val="20"/>
              </w:rPr>
              <w:t>1</w:t>
            </w:r>
            <w:r w:rsidRPr="00FA1659">
              <w:rPr>
                <w:rFonts w:ascii="Times New Roman" w:hAnsi="Times New Roman"/>
                <w:sz w:val="20"/>
                <w:szCs w:val="20"/>
              </w:rPr>
              <w:t>RAS (2,3,4 экзоны) в би</w:t>
            </w:r>
            <w:r>
              <w:rPr>
                <w:rFonts w:ascii="Times New Roman" w:hAnsi="Times New Roman"/>
                <w:sz w:val="20"/>
                <w:szCs w:val="20"/>
              </w:rPr>
              <w:t>1</w:t>
            </w:r>
            <w:r w:rsidRPr="00FA1659">
              <w:rPr>
                <w:rFonts w:ascii="Times New Roman" w:hAnsi="Times New Roman"/>
                <w:sz w:val="20"/>
                <w:szCs w:val="20"/>
              </w:rPr>
              <w:t>опсийном (операционном) мат</w:t>
            </w:r>
            <w:r>
              <w:rPr>
                <w:rFonts w:ascii="Times New Roman" w:hAnsi="Times New Roman"/>
                <w:sz w:val="20"/>
                <w:szCs w:val="20"/>
              </w:rPr>
              <w:t>1</w:t>
            </w:r>
            <w:r w:rsidRPr="00FA1659">
              <w:rPr>
                <w:rFonts w:ascii="Times New Roman" w:hAnsi="Times New Roman"/>
                <w:sz w:val="20"/>
                <w:szCs w:val="20"/>
              </w:rPr>
              <w:t>ериале, сыворотке крови</w:t>
            </w:r>
          </w:p>
        </w:tc>
        <w:tc>
          <w:tcPr>
            <w:tcW w:w="1843" w:type="dxa"/>
            <w:shd w:val="clear" w:color="auto" w:fill="auto"/>
            <w:vAlign w:val="center"/>
          </w:tcPr>
          <w:p w14:paraId="00EE456D"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4FEA04F1"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vAlign w:val="center"/>
          </w:tcPr>
          <w:p w14:paraId="5FCC810B"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8</w:t>
            </w:r>
          </w:p>
        </w:tc>
        <w:tc>
          <w:tcPr>
            <w:tcW w:w="2268" w:type="dxa"/>
            <w:tcBorders>
              <w:top w:val="single" w:sz="4" w:space="0" w:color="auto"/>
              <w:left w:val="nil"/>
              <w:bottom w:val="single" w:sz="4" w:space="0" w:color="auto"/>
              <w:right w:val="single" w:sz="4" w:space="0" w:color="auto"/>
            </w:tcBorders>
            <w:vAlign w:val="center"/>
          </w:tcPr>
          <w:p w14:paraId="437F7317" w14:textId="557CD28C" w:rsidR="00E012D9" w:rsidRPr="00DF5D29" w:rsidRDefault="00E012D9" w:rsidP="004B6F69">
            <w:pPr>
              <w:spacing w:after="0"/>
              <w:jc w:val="center"/>
              <w:rPr>
                <w:rFonts w:ascii="Times New Roman" w:hAnsi="Times New Roman"/>
                <w:sz w:val="20"/>
                <w:szCs w:val="20"/>
              </w:rPr>
            </w:pPr>
          </w:p>
        </w:tc>
      </w:tr>
      <w:tr w:rsidR="00E012D9" w:rsidRPr="00681475" w14:paraId="4BA550F7" w14:textId="77777777" w:rsidTr="004B6F69">
        <w:trPr>
          <w:trHeight w:val="556"/>
          <w:jc w:val="center"/>
        </w:trPr>
        <w:tc>
          <w:tcPr>
            <w:tcW w:w="568" w:type="dxa"/>
            <w:shd w:val="clear" w:color="auto" w:fill="auto"/>
          </w:tcPr>
          <w:p w14:paraId="3DB9486D"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11</w:t>
            </w:r>
          </w:p>
        </w:tc>
        <w:tc>
          <w:tcPr>
            <w:tcW w:w="3260" w:type="dxa"/>
            <w:shd w:val="clear" w:color="auto" w:fill="auto"/>
          </w:tcPr>
          <w:p w14:paraId="081C4801"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генах NRАS (2,3,4 экзоны)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 сыворотке крови</w:t>
            </w:r>
          </w:p>
        </w:tc>
        <w:tc>
          <w:tcPr>
            <w:tcW w:w="1843" w:type="dxa"/>
            <w:shd w:val="clear" w:color="auto" w:fill="auto"/>
            <w:vAlign w:val="center"/>
          </w:tcPr>
          <w:p w14:paraId="40031000"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089AE56"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4CF1E704"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8</w:t>
            </w:r>
          </w:p>
        </w:tc>
        <w:tc>
          <w:tcPr>
            <w:tcW w:w="2268" w:type="dxa"/>
            <w:tcBorders>
              <w:top w:val="nil"/>
              <w:left w:val="nil"/>
              <w:bottom w:val="single" w:sz="4" w:space="0" w:color="auto"/>
              <w:right w:val="single" w:sz="4" w:space="0" w:color="auto"/>
            </w:tcBorders>
            <w:vAlign w:val="center"/>
          </w:tcPr>
          <w:p w14:paraId="7738731F" w14:textId="30A622D2" w:rsidR="00E012D9" w:rsidRPr="00DF5D29" w:rsidRDefault="00E012D9" w:rsidP="004B6F69">
            <w:pPr>
              <w:spacing w:after="0"/>
              <w:jc w:val="center"/>
              <w:rPr>
                <w:rFonts w:ascii="Times New Roman" w:hAnsi="Times New Roman"/>
                <w:sz w:val="20"/>
                <w:szCs w:val="20"/>
              </w:rPr>
            </w:pPr>
          </w:p>
        </w:tc>
      </w:tr>
      <w:tr w:rsidR="00E012D9" w:rsidRPr="00681475" w14:paraId="4A01E563" w14:textId="77777777" w:rsidTr="004B6F69">
        <w:trPr>
          <w:trHeight w:val="556"/>
          <w:jc w:val="center"/>
        </w:trPr>
        <w:tc>
          <w:tcPr>
            <w:tcW w:w="568" w:type="dxa"/>
            <w:shd w:val="clear" w:color="auto" w:fill="auto"/>
          </w:tcPr>
          <w:p w14:paraId="201FF25E"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12</w:t>
            </w:r>
          </w:p>
        </w:tc>
        <w:tc>
          <w:tcPr>
            <w:tcW w:w="3260" w:type="dxa"/>
            <w:shd w:val="clear" w:color="auto" w:fill="auto"/>
          </w:tcPr>
          <w:p w14:paraId="04A1C370"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генах KRAS (2,3,4 экзоны) и NRAS (2,3,4 экзоны)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 сыворотке крови</w:t>
            </w:r>
          </w:p>
        </w:tc>
        <w:tc>
          <w:tcPr>
            <w:tcW w:w="1843" w:type="dxa"/>
            <w:shd w:val="clear" w:color="auto" w:fill="auto"/>
            <w:vAlign w:val="center"/>
          </w:tcPr>
          <w:p w14:paraId="4CD3578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62D0FC6D"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0670D883"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8</w:t>
            </w:r>
          </w:p>
        </w:tc>
        <w:tc>
          <w:tcPr>
            <w:tcW w:w="2268" w:type="dxa"/>
            <w:tcBorders>
              <w:top w:val="nil"/>
              <w:left w:val="nil"/>
              <w:bottom w:val="single" w:sz="4" w:space="0" w:color="auto"/>
              <w:right w:val="single" w:sz="4" w:space="0" w:color="auto"/>
            </w:tcBorders>
            <w:vAlign w:val="center"/>
          </w:tcPr>
          <w:p w14:paraId="322ED72F" w14:textId="7092A395" w:rsidR="00E012D9" w:rsidRPr="00DF5D29" w:rsidRDefault="00E012D9" w:rsidP="004B6F69">
            <w:pPr>
              <w:spacing w:after="0"/>
              <w:jc w:val="center"/>
              <w:rPr>
                <w:rFonts w:ascii="Times New Roman" w:hAnsi="Times New Roman"/>
                <w:sz w:val="20"/>
                <w:szCs w:val="20"/>
              </w:rPr>
            </w:pPr>
          </w:p>
        </w:tc>
      </w:tr>
      <w:tr w:rsidR="00E012D9" w:rsidRPr="00681475" w14:paraId="33FEE33B" w14:textId="77777777" w:rsidTr="004B6F69">
        <w:trPr>
          <w:trHeight w:val="556"/>
          <w:jc w:val="center"/>
        </w:trPr>
        <w:tc>
          <w:tcPr>
            <w:tcW w:w="568" w:type="dxa"/>
            <w:shd w:val="clear" w:color="auto" w:fill="auto"/>
          </w:tcPr>
          <w:p w14:paraId="45C9F376"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13</w:t>
            </w:r>
          </w:p>
        </w:tc>
        <w:tc>
          <w:tcPr>
            <w:tcW w:w="3260" w:type="dxa"/>
            <w:shd w:val="clear" w:color="auto" w:fill="auto"/>
          </w:tcPr>
          <w:p w14:paraId="6F8DD04E" w14:textId="77777777" w:rsidR="00E012D9" w:rsidRPr="00FA1659" w:rsidRDefault="00E012D9" w:rsidP="004B6F69">
            <w:pPr>
              <w:pBdr>
                <w:top w:val="nil"/>
                <w:left w:val="nil"/>
                <w:bottom w:val="nil"/>
                <w:right w:val="nil"/>
                <w:between w:val="nil"/>
              </w:pBdr>
              <w:spacing w:after="0"/>
              <w:rPr>
                <w:rFonts w:ascii="Times New Roman" w:hAnsi="Times New Roman"/>
                <w:color w:val="000000"/>
                <w:sz w:val="20"/>
                <w:szCs w:val="20"/>
              </w:rPr>
            </w:pPr>
            <w:r w:rsidRPr="00FA1659">
              <w:rPr>
                <w:rFonts w:ascii="Times New Roman" w:hAnsi="Times New Roman"/>
                <w:color w:val="000000"/>
                <w:sz w:val="20"/>
                <w:szCs w:val="20"/>
              </w:rPr>
              <w:t>Молекулярно-генетическое исследование MMR (</w:t>
            </w:r>
            <w:proofErr w:type="spellStart"/>
            <w:r w:rsidRPr="00FA1659">
              <w:rPr>
                <w:rFonts w:ascii="Times New Roman" w:hAnsi="Times New Roman"/>
                <w:color w:val="000000"/>
                <w:sz w:val="20"/>
                <w:szCs w:val="20"/>
              </w:rPr>
              <w:t>mismstch</w:t>
            </w:r>
            <w:proofErr w:type="spellEnd"/>
            <w:r w:rsidRPr="00FA1659">
              <w:rPr>
                <w:rFonts w:ascii="Times New Roman" w:hAnsi="Times New Roman"/>
                <w:color w:val="000000"/>
                <w:sz w:val="20"/>
                <w:szCs w:val="20"/>
              </w:rPr>
              <w:t xml:space="preserve"> </w:t>
            </w:r>
            <w:proofErr w:type="spellStart"/>
            <w:r w:rsidRPr="00FA1659">
              <w:rPr>
                <w:rFonts w:ascii="Times New Roman" w:hAnsi="Times New Roman"/>
                <w:color w:val="000000"/>
                <w:sz w:val="20"/>
                <w:szCs w:val="20"/>
              </w:rPr>
              <w:t>repair</w:t>
            </w:r>
            <w:proofErr w:type="spellEnd"/>
            <w:r w:rsidRPr="00FA1659">
              <w:rPr>
                <w:rFonts w:ascii="Times New Roman" w:hAnsi="Times New Roman"/>
                <w:color w:val="000000"/>
                <w:sz w:val="20"/>
                <w:szCs w:val="20"/>
              </w:rPr>
              <w:t xml:space="preserve"> </w:t>
            </w:r>
            <w:proofErr w:type="spellStart"/>
            <w:r w:rsidRPr="00FA1659">
              <w:rPr>
                <w:rFonts w:ascii="Times New Roman" w:hAnsi="Times New Roman"/>
                <w:color w:val="000000"/>
                <w:sz w:val="20"/>
                <w:szCs w:val="20"/>
              </w:rPr>
              <w:t>system</w:t>
            </w:r>
            <w:proofErr w:type="spellEnd"/>
            <w:r w:rsidRPr="00FA1659">
              <w:rPr>
                <w:rFonts w:ascii="Times New Roman" w:hAnsi="Times New Roman"/>
                <w:color w:val="000000"/>
                <w:sz w:val="20"/>
                <w:szCs w:val="20"/>
              </w:rPr>
              <w:t xml:space="preserve">) статус - анализ </w:t>
            </w:r>
            <w:proofErr w:type="spellStart"/>
            <w:r w:rsidRPr="00FA1659">
              <w:rPr>
                <w:rFonts w:ascii="Times New Roman" w:hAnsi="Times New Roman"/>
                <w:color w:val="000000"/>
                <w:sz w:val="20"/>
                <w:szCs w:val="20"/>
              </w:rPr>
              <w:t>микросателлитной</w:t>
            </w:r>
            <w:proofErr w:type="spellEnd"/>
            <w:r w:rsidRPr="00FA1659">
              <w:rPr>
                <w:rFonts w:ascii="Times New Roman" w:hAnsi="Times New Roman"/>
                <w:color w:val="000000"/>
                <w:sz w:val="20"/>
                <w:szCs w:val="20"/>
              </w:rPr>
              <w:t xml:space="preserve"> нестабильности: оценка </w:t>
            </w:r>
            <w:r w:rsidRPr="00FA1659">
              <w:rPr>
                <w:rFonts w:ascii="Times New Roman" w:hAnsi="Times New Roman"/>
                <w:color w:val="000000"/>
                <w:sz w:val="20"/>
                <w:szCs w:val="20"/>
              </w:rPr>
              <w:lastRenderedPageBreak/>
              <w:t xml:space="preserve">состоятельности системы репарации неспаренных нуклеотидов (анализ 5 маркеров BAT25, BAT26, NR21, NR24, NR27) в </w:t>
            </w:r>
            <w:proofErr w:type="spellStart"/>
            <w:r w:rsidRPr="00FA1659">
              <w:rPr>
                <w:rFonts w:ascii="Times New Roman" w:hAnsi="Times New Roman"/>
                <w:color w:val="000000"/>
                <w:sz w:val="20"/>
                <w:szCs w:val="20"/>
              </w:rPr>
              <w:t>биопсийном</w:t>
            </w:r>
            <w:proofErr w:type="spellEnd"/>
            <w:r w:rsidRPr="00FA1659">
              <w:rPr>
                <w:rFonts w:ascii="Times New Roman" w:hAnsi="Times New Roman"/>
                <w:color w:val="000000"/>
                <w:sz w:val="20"/>
                <w:szCs w:val="20"/>
              </w:rPr>
              <w:t xml:space="preserve"> (операционном) материале, жидкой крови с ЭДТА</w:t>
            </w:r>
          </w:p>
        </w:tc>
        <w:tc>
          <w:tcPr>
            <w:tcW w:w="1843" w:type="dxa"/>
            <w:shd w:val="clear" w:color="auto" w:fill="auto"/>
            <w:vAlign w:val="center"/>
          </w:tcPr>
          <w:p w14:paraId="2E7D2364"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lastRenderedPageBreak/>
              <w:t>Услуга</w:t>
            </w:r>
          </w:p>
        </w:tc>
        <w:tc>
          <w:tcPr>
            <w:tcW w:w="709" w:type="dxa"/>
            <w:shd w:val="clear" w:color="auto" w:fill="auto"/>
            <w:vAlign w:val="center"/>
          </w:tcPr>
          <w:p w14:paraId="11C39244"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16CEF380"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5</w:t>
            </w:r>
          </w:p>
        </w:tc>
        <w:tc>
          <w:tcPr>
            <w:tcW w:w="2268" w:type="dxa"/>
            <w:tcBorders>
              <w:top w:val="nil"/>
              <w:left w:val="nil"/>
              <w:bottom w:val="single" w:sz="4" w:space="0" w:color="auto"/>
              <w:right w:val="single" w:sz="4" w:space="0" w:color="auto"/>
            </w:tcBorders>
            <w:vAlign w:val="center"/>
          </w:tcPr>
          <w:p w14:paraId="1C604334" w14:textId="449A8E67" w:rsidR="00E012D9" w:rsidRPr="00DF5D29" w:rsidRDefault="00E012D9" w:rsidP="004B6F69">
            <w:pPr>
              <w:spacing w:after="0"/>
              <w:jc w:val="center"/>
              <w:rPr>
                <w:rFonts w:ascii="Times New Roman" w:hAnsi="Times New Roman"/>
                <w:sz w:val="20"/>
                <w:szCs w:val="20"/>
              </w:rPr>
            </w:pPr>
          </w:p>
        </w:tc>
      </w:tr>
      <w:tr w:rsidR="00E012D9" w:rsidRPr="00681475" w14:paraId="3D03A6E4" w14:textId="77777777" w:rsidTr="00F15666">
        <w:trPr>
          <w:trHeight w:val="556"/>
          <w:jc w:val="center"/>
        </w:trPr>
        <w:tc>
          <w:tcPr>
            <w:tcW w:w="568" w:type="dxa"/>
            <w:shd w:val="clear" w:color="auto" w:fill="auto"/>
          </w:tcPr>
          <w:p w14:paraId="546010E5"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14</w:t>
            </w:r>
          </w:p>
        </w:tc>
        <w:tc>
          <w:tcPr>
            <w:tcW w:w="3260" w:type="dxa"/>
            <w:shd w:val="clear" w:color="auto" w:fill="auto"/>
          </w:tcPr>
          <w:p w14:paraId="0474FF75"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Определение мутаций в гене PIK3CA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p>
        </w:tc>
        <w:tc>
          <w:tcPr>
            <w:tcW w:w="1843" w:type="dxa"/>
            <w:shd w:val="clear" w:color="auto" w:fill="auto"/>
            <w:vAlign w:val="center"/>
          </w:tcPr>
          <w:p w14:paraId="1778CBF3"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034F5B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5AC2DEB8"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8</w:t>
            </w:r>
          </w:p>
        </w:tc>
        <w:tc>
          <w:tcPr>
            <w:tcW w:w="2268" w:type="dxa"/>
            <w:tcBorders>
              <w:top w:val="nil"/>
              <w:left w:val="nil"/>
              <w:bottom w:val="single" w:sz="4" w:space="0" w:color="auto"/>
              <w:right w:val="single" w:sz="4" w:space="0" w:color="auto"/>
            </w:tcBorders>
            <w:vAlign w:val="center"/>
          </w:tcPr>
          <w:p w14:paraId="00E71B01" w14:textId="7855E83F" w:rsidR="00E012D9" w:rsidRPr="00DF5D29" w:rsidRDefault="00E012D9" w:rsidP="004B6F69">
            <w:pPr>
              <w:spacing w:after="0"/>
              <w:jc w:val="center"/>
              <w:rPr>
                <w:rFonts w:ascii="Times New Roman" w:hAnsi="Times New Roman"/>
                <w:sz w:val="20"/>
                <w:szCs w:val="20"/>
              </w:rPr>
            </w:pPr>
          </w:p>
        </w:tc>
      </w:tr>
      <w:tr w:rsidR="00E012D9" w:rsidRPr="00681475" w14:paraId="7C5DCCBA" w14:textId="77777777" w:rsidTr="00F15666">
        <w:trPr>
          <w:trHeight w:val="345"/>
          <w:jc w:val="center"/>
        </w:trPr>
        <w:tc>
          <w:tcPr>
            <w:tcW w:w="568" w:type="dxa"/>
            <w:shd w:val="clear" w:color="auto" w:fill="auto"/>
          </w:tcPr>
          <w:p w14:paraId="50265524"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15</w:t>
            </w:r>
          </w:p>
        </w:tc>
        <w:tc>
          <w:tcPr>
            <w:tcW w:w="3260" w:type="dxa"/>
            <w:shd w:val="clear" w:color="auto" w:fill="auto"/>
          </w:tcPr>
          <w:p w14:paraId="699D22FD"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гене KIT (9, 11,13,17, 18 экзоны)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 жидкой крови с ЭДТА</w:t>
            </w:r>
          </w:p>
        </w:tc>
        <w:tc>
          <w:tcPr>
            <w:tcW w:w="1843" w:type="dxa"/>
            <w:shd w:val="clear" w:color="auto" w:fill="auto"/>
            <w:vAlign w:val="center"/>
          </w:tcPr>
          <w:p w14:paraId="4C5426BD"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35F10E7"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vAlign w:val="center"/>
          </w:tcPr>
          <w:p w14:paraId="01184B82"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9</w:t>
            </w:r>
          </w:p>
        </w:tc>
        <w:tc>
          <w:tcPr>
            <w:tcW w:w="2268" w:type="dxa"/>
            <w:tcBorders>
              <w:top w:val="single" w:sz="4" w:space="0" w:color="auto"/>
              <w:left w:val="nil"/>
              <w:bottom w:val="single" w:sz="4" w:space="0" w:color="auto"/>
              <w:right w:val="single" w:sz="4" w:space="0" w:color="auto"/>
            </w:tcBorders>
            <w:vAlign w:val="center"/>
          </w:tcPr>
          <w:p w14:paraId="1C1568AF" w14:textId="12BBA922" w:rsidR="00E012D9" w:rsidRPr="00DF5D29" w:rsidRDefault="00E012D9" w:rsidP="004B6F69">
            <w:pPr>
              <w:spacing w:after="0"/>
              <w:jc w:val="center"/>
              <w:rPr>
                <w:rFonts w:ascii="Times New Roman" w:hAnsi="Times New Roman"/>
                <w:sz w:val="20"/>
                <w:szCs w:val="20"/>
              </w:rPr>
            </w:pPr>
          </w:p>
        </w:tc>
      </w:tr>
      <w:tr w:rsidR="00E012D9" w:rsidRPr="00681475" w14:paraId="2E34A38D" w14:textId="77777777" w:rsidTr="004B6F69">
        <w:trPr>
          <w:trHeight w:val="274"/>
          <w:jc w:val="center"/>
        </w:trPr>
        <w:tc>
          <w:tcPr>
            <w:tcW w:w="568" w:type="dxa"/>
            <w:shd w:val="clear" w:color="auto" w:fill="auto"/>
          </w:tcPr>
          <w:p w14:paraId="3583E808"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16</w:t>
            </w:r>
          </w:p>
        </w:tc>
        <w:tc>
          <w:tcPr>
            <w:tcW w:w="3260" w:type="dxa"/>
            <w:shd w:val="clear" w:color="auto" w:fill="auto"/>
          </w:tcPr>
          <w:p w14:paraId="20693EB8"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генов KIT (9, 11,13,17 экзоны) и PDGFRA (12, 18 экзоны)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p>
        </w:tc>
        <w:tc>
          <w:tcPr>
            <w:tcW w:w="1843" w:type="dxa"/>
            <w:shd w:val="clear" w:color="auto" w:fill="auto"/>
            <w:vAlign w:val="center"/>
          </w:tcPr>
          <w:p w14:paraId="0097DB16"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CBC7DFB"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4639FFB8"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8</w:t>
            </w:r>
          </w:p>
        </w:tc>
        <w:tc>
          <w:tcPr>
            <w:tcW w:w="2268" w:type="dxa"/>
            <w:tcBorders>
              <w:top w:val="nil"/>
              <w:left w:val="nil"/>
              <w:bottom w:val="single" w:sz="4" w:space="0" w:color="auto"/>
              <w:right w:val="single" w:sz="4" w:space="0" w:color="auto"/>
            </w:tcBorders>
            <w:vAlign w:val="center"/>
          </w:tcPr>
          <w:p w14:paraId="3A140C9D" w14:textId="445434B9" w:rsidR="00E012D9" w:rsidRPr="00DF5D29" w:rsidRDefault="00E012D9" w:rsidP="004B6F69">
            <w:pPr>
              <w:spacing w:after="0"/>
              <w:jc w:val="center"/>
              <w:rPr>
                <w:rFonts w:ascii="Times New Roman" w:hAnsi="Times New Roman"/>
                <w:sz w:val="20"/>
                <w:szCs w:val="20"/>
              </w:rPr>
            </w:pPr>
          </w:p>
        </w:tc>
      </w:tr>
      <w:tr w:rsidR="00E012D9" w:rsidRPr="00681475" w14:paraId="1FDA7BC6" w14:textId="77777777" w:rsidTr="004B6F69">
        <w:trPr>
          <w:trHeight w:val="274"/>
          <w:jc w:val="center"/>
        </w:trPr>
        <w:tc>
          <w:tcPr>
            <w:tcW w:w="568" w:type="dxa"/>
            <w:shd w:val="clear" w:color="auto" w:fill="auto"/>
          </w:tcPr>
          <w:p w14:paraId="34731AC3"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17</w:t>
            </w:r>
          </w:p>
        </w:tc>
        <w:tc>
          <w:tcPr>
            <w:tcW w:w="3260" w:type="dxa"/>
            <w:shd w:val="clear" w:color="auto" w:fill="auto"/>
          </w:tcPr>
          <w:p w14:paraId="3ED669B5"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Определение мутаций в генах IDH1 и IDH2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p>
        </w:tc>
        <w:tc>
          <w:tcPr>
            <w:tcW w:w="1843" w:type="dxa"/>
            <w:shd w:val="clear" w:color="auto" w:fill="auto"/>
            <w:vAlign w:val="center"/>
          </w:tcPr>
          <w:p w14:paraId="42A20771"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 xml:space="preserve">Услуга </w:t>
            </w:r>
          </w:p>
        </w:tc>
        <w:tc>
          <w:tcPr>
            <w:tcW w:w="709" w:type="dxa"/>
            <w:shd w:val="clear" w:color="auto" w:fill="auto"/>
            <w:vAlign w:val="center"/>
          </w:tcPr>
          <w:p w14:paraId="5D0446DA"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081EFA02"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9</w:t>
            </w:r>
          </w:p>
        </w:tc>
        <w:tc>
          <w:tcPr>
            <w:tcW w:w="2268" w:type="dxa"/>
            <w:tcBorders>
              <w:top w:val="nil"/>
              <w:left w:val="nil"/>
              <w:bottom w:val="single" w:sz="4" w:space="0" w:color="auto"/>
              <w:right w:val="single" w:sz="4" w:space="0" w:color="auto"/>
            </w:tcBorders>
            <w:vAlign w:val="center"/>
          </w:tcPr>
          <w:p w14:paraId="2769C5EA" w14:textId="6D777FF6" w:rsidR="00E012D9" w:rsidRPr="00DF5D29" w:rsidRDefault="00E012D9" w:rsidP="004B6F69">
            <w:pPr>
              <w:spacing w:after="0"/>
              <w:jc w:val="center"/>
              <w:rPr>
                <w:rFonts w:ascii="Times New Roman" w:hAnsi="Times New Roman"/>
                <w:sz w:val="20"/>
                <w:szCs w:val="20"/>
              </w:rPr>
            </w:pPr>
          </w:p>
        </w:tc>
      </w:tr>
      <w:tr w:rsidR="00E012D9" w:rsidRPr="00681475" w14:paraId="4584A049" w14:textId="77777777" w:rsidTr="004B6F69">
        <w:trPr>
          <w:trHeight w:val="274"/>
          <w:jc w:val="center"/>
        </w:trPr>
        <w:tc>
          <w:tcPr>
            <w:tcW w:w="568" w:type="dxa"/>
            <w:shd w:val="clear" w:color="auto" w:fill="auto"/>
          </w:tcPr>
          <w:p w14:paraId="1BCB25A3"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18</w:t>
            </w:r>
          </w:p>
        </w:tc>
        <w:tc>
          <w:tcPr>
            <w:tcW w:w="3260" w:type="dxa"/>
            <w:shd w:val="clear" w:color="auto" w:fill="auto"/>
          </w:tcPr>
          <w:p w14:paraId="5B6F955C"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Определение метилирования гена MGMT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p>
        </w:tc>
        <w:tc>
          <w:tcPr>
            <w:tcW w:w="1843" w:type="dxa"/>
            <w:shd w:val="clear" w:color="auto" w:fill="auto"/>
            <w:vAlign w:val="center"/>
          </w:tcPr>
          <w:p w14:paraId="62C1DEA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4286E27D"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4BABB5FE"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nil"/>
              <w:left w:val="nil"/>
              <w:bottom w:val="single" w:sz="4" w:space="0" w:color="auto"/>
              <w:right w:val="single" w:sz="4" w:space="0" w:color="auto"/>
            </w:tcBorders>
            <w:vAlign w:val="center"/>
          </w:tcPr>
          <w:p w14:paraId="1571B049" w14:textId="1C74E9A5" w:rsidR="00E012D9" w:rsidRPr="00DF5D29" w:rsidRDefault="00E012D9" w:rsidP="004B6F69">
            <w:pPr>
              <w:spacing w:after="0"/>
              <w:jc w:val="center"/>
              <w:rPr>
                <w:rFonts w:ascii="Times New Roman" w:hAnsi="Times New Roman"/>
                <w:sz w:val="20"/>
                <w:szCs w:val="20"/>
              </w:rPr>
            </w:pPr>
          </w:p>
        </w:tc>
      </w:tr>
      <w:tr w:rsidR="00E012D9" w:rsidRPr="00681475" w14:paraId="6406C9B6" w14:textId="77777777" w:rsidTr="004B6F69">
        <w:trPr>
          <w:trHeight w:val="274"/>
          <w:jc w:val="center"/>
        </w:trPr>
        <w:tc>
          <w:tcPr>
            <w:tcW w:w="568" w:type="dxa"/>
            <w:shd w:val="clear" w:color="auto" w:fill="auto"/>
          </w:tcPr>
          <w:p w14:paraId="0C05DA1A" w14:textId="77777777" w:rsidR="00E012D9" w:rsidRPr="00FA1659" w:rsidRDefault="00E012D9" w:rsidP="004B6F69">
            <w:pPr>
              <w:spacing w:after="0" w:line="240" w:lineRule="auto"/>
              <w:jc w:val="center"/>
              <w:rPr>
                <w:rFonts w:ascii="Times New Roman" w:hAnsi="Times New Roman"/>
                <w:color w:val="000000"/>
                <w:sz w:val="24"/>
                <w:szCs w:val="24"/>
              </w:rPr>
            </w:pPr>
            <w:r w:rsidRPr="00FA1659">
              <w:rPr>
                <w:rFonts w:ascii="Times New Roman" w:hAnsi="Times New Roman"/>
                <w:color w:val="000000"/>
                <w:sz w:val="24"/>
                <w:szCs w:val="24"/>
              </w:rPr>
              <w:t>19</w:t>
            </w:r>
          </w:p>
        </w:tc>
        <w:tc>
          <w:tcPr>
            <w:tcW w:w="3260" w:type="dxa"/>
            <w:shd w:val="clear" w:color="auto" w:fill="auto"/>
          </w:tcPr>
          <w:p w14:paraId="578CD928"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Определение мутаций в гене FGFR3 (</w:t>
            </w:r>
            <w:proofErr w:type="spellStart"/>
            <w:r w:rsidRPr="00FA1659">
              <w:rPr>
                <w:rFonts w:ascii="Times New Roman" w:hAnsi="Times New Roman"/>
                <w:sz w:val="20"/>
                <w:szCs w:val="20"/>
              </w:rPr>
              <w:t>мутационнай</w:t>
            </w:r>
            <w:proofErr w:type="spellEnd"/>
            <w:r w:rsidRPr="00FA1659">
              <w:rPr>
                <w:rFonts w:ascii="Times New Roman" w:hAnsi="Times New Roman"/>
                <w:sz w:val="20"/>
                <w:szCs w:val="20"/>
              </w:rPr>
              <w:t xml:space="preserve"> анализ)</w:t>
            </w:r>
            <w:r>
              <w:rPr>
                <w:rFonts w:ascii="Times New Roman" w:hAnsi="Times New Roman"/>
                <w:sz w:val="20"/>
                <w:szCs w:val="20"/>
              </w:rPr>
              <w:t>1</w:t>
            </w:r>
          </w:p>
        </w:tc>
        <w:tc>
          <w:tcPr>
            <w:tcW w:w="1843" w:type="dxa"/>
            <w:shd w:val="clear" w:color="auto" w:fill="auto"/>
            <w:vAlign w:val="center"/>
          </w:tcPr>
          <w:p w14:paraId="5173B8D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F86B36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4D9D18BC"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nil"/>
              <w:left w:val="nil"/>
              <w:bottom w:val="single" w:sz="4" w:space="0" w:color="auto"/>
              <w:right w:val="single" w:sz="4" w:space="0" w:color="auto"/>
            </w:tcBorders>
            <w:vAlign w:val="center"/>
          </w:tcPr>
          <w:p w14:paraId="1ECAC57B" w14:textId="4C341A5C" w:rsidR="00E012D9" w:rsidRPr="00DF5D29" w:rsidRDefault="00E012D9" w:rsidP="004B6F69">
            <w:pPr>
              <w:spacing w:after="0"/>
              <w:jc w:val="center"/>
              <w:rPr>
                <w:rFonts w:ascii="Times New Roman" w:hAnsi="Times New Roman"/>
                <w:sz w:val="20"/>
                <w:szCs w:val="20"/>
              </w:rPr>
            </w:pPr>
          </w:p>
        </w:tc>
      </w:tr>
      <w:tr w:rsidR="00E012D9" w:rsidRPr="00681475" w14:paraId="05894175" w14:textId="77777777" w:rsidTr="004B6F69">
        <w:trPr>
          <w:trHeight w:val="274"/>
          <w:jc w:val="center"/>
        </w:trPr>
        <w:tc>
          <w:tcPr>
            <w:tcW w:w="568" w:type="dxa"/>
            <w:shd w:val="clear" w:color="auto" w:fill="auto"/>
          </w:tcPr>
          <w:p w14:paraId="737536A3" w14:textId="77777777" w:rsidR="00E012D9" w:rsidRPr="00E31920" w:rsidRDefault="00E012D9" w:rsidP="004B6F69">
            <w:pPr>
              <w:spacing w:after="0" w:line="240" w:lineRule="auto"/>
              <w:jc w:val="center"/>
              <w:rPr>
                <w:rFonts w:ascii="Times New Roman" w:hAnsi="Times New Roman"/>
                <w:color w:val="000000"/>
                <w:sz w:val="24"/>
                <w:szCs w:val="24"/>
                <w:highlight w:val="cyan"/>
              </w:rPr>
            </w:pPr>
            <w:r w:rsidRPr="00FA1659">
              <w:rPr>
                <w:rFonts w:ascii="Times New Roman" w:hAnsi="Times New Roman"/>
                <w:color w:val="000000"/>
                <w:sz w:val="24"/>
                <w:szCs w:val="24"/>
              </w:rPr>
              <w:t>20</w:t>
            </w:r>
          </w:p>
        </w:tc>
        <w:tc>
          <w:tcPr>
            <w:tcW w:w="3260" w:type="dxa"/>
            <w:shd w:val="clear" w:color="auto" w:fill="auto"/>
          </w:tcPr>
          <w:p w14:paraId="72BDFE27"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Определение мутаций в гене TP53, 5, 6, 7, 8 экзоны</w:t>
            </w:r>
          </w:p>
        </w:tc>
        <w:tc>
          <w:tcPr>
            <w:tcW w:w="1843" w:type="dxa"/>
            <w:shd w:val="clear" w:color="auto" w:fill="auto"/>
            <w:vAlign w:val="center"/>
          </w:tcPr>
          <w:p w14:paraId="7DCC1094"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8A50C0F"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0ECC4C88"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5</w:t>
            </w:r>
          </w:p>
        </w:tc>
        <w:tc>
          <w:tcPr>
            <w:tcW w:w="2268" w:type="dxa"/>
            <w:tcBorders>
              <w:top w:val="nil"/>
              <w:left w:val="nil"/>
              <w:bottom w:val="single" w:sz="4" w:space="0" w:color="auto"/>
              <w:right w:val="single" w:sz="4" w:space="0" w:color="auto"/>
            </w:tcBorders>
            <w:vAlign w:val="center"/>
          </w:tcPr>
          <w:p w14:paraId="4EA0AFE8" w14:textId="05E416D7" w:rsidR="00E012D9" w:rsidRPr="00DF5D29" w:rsidRDefault="00E012D9" w:rsidP="004B6F69">
            <w:pPr>
              <w:spacing w:after="0"/>
              <w:jc w:val="center"/>
              <w:rPr>
                <w:rFonts w:ascii="Times New Roman" w:hAnsi="Times New Roman"/>
                <w:sz w:val="20"/>
                <w:szCs w:val="20"/>
              </w:rPr>
            </w:pPr>
          </w:p>
        </w:tc>
      </w:tr>
      <w:tr w:rsidR="00E012D9" w:rsidRPr="00681475" w14:paraId="1CD3DE8F" w14:textId="77777777" w:rsidTr="004B6F69">
        <w:trPr>
          <w:trHeight w:val="274"/>
          <w:jc w:val="center"/>
        </w:trPr>
        <w:tc>
          <w:tcPr>
            <w:tcW w:w="568" w:type="dxa"/>
            <w:shd w:val="clear" w:color="auto" w:fill="auto"/>
          </w:tcPr>
          <w:p w14:paraId="7DA0E7BD"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3260" w:type="dxa"/>
            <w:shd w:val="clear" w:color="auto" w:fill="auto"/>
          </w:tcPr>
          <w:p w14:paraId="20E72D61"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Определение мутаций в гене POLE (</w:t>
            </w:r>
            <w:proofErr w:type="spellStart"/>
            <w:r w:rsidRPr="00FA1659">
              <w:rPr>
                <w:rFonts w:ascii="Times New Roman" w:hAnsi="Times New Roman"/>
                <w:sz w:val="20"/>
                <w:szCs w:val="20"/>
              </w:rPr>
              <w:t>exon</w:t>
            </w:r>
            <w:proofErr w:type="spellEnd"/>
            <w:r w:rsidRPr="00FA1659">
              <w:rPr>
                <w:rFonts w:ascii="Times New Roman" w:hAnsi="Times New Roman"/>
                <w:sz w:val="20"/>
                <w:szCs w:val="20"/>
              </w:rPr>
              <w:t xml:space="preserve"> 9, 13, 14)</w:t>
            </w:r>
          </w:p>
        </w:tc>
        <w:tc>
          <w:tcPr>
            <w:tcW w:w="1843" w:type="dxa"/>
            <w:shd w:val="clear" w:color="auto" w:fill="auto"/>
            <w:vAlign w:val="center"/>
          </w:tcPr>
          <w:p w14:paraId="5FC4B57B"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873285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14DE9634"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nil"/>
              <w:left w:val="nil"/>
              <w:bottom w:val="single" w:sz="4" w:space="0" w:color="auto"/>
              <w:right w:val="single" w:sz="4" w:space="0" w:color="auto"/>
            </w:tcBorders>
            <w:shd w:val="clear" w:color="auto" w:fill="FFFFFF"/>
            <w:vAlign w:val="center"/>
          </w:tcPr>
          <w:p w14:paraId="3A34F626" w14:textId="1A4CDA4C" w:rsidR="00E012D9" w:rsidRPr="00DF5D29" w:rsidRDefault="00E012D9" w:rsidP="004B6F69">
            <w:pPr>
              <w:spacing w:after="0"/>
              <w:jc w:val="center"/>
              <w:rPr>
                <w:rFonts w:ascii="Times New Roman" w:hAnsi="Times New Roman"/>
                <w:sz w:val="20"/>
                <w:szCs w:val="20"/>
              </w:rPr>
            </w:pPr>
          </w:p>
        </w:tc>
      </w:tr>
      <w:tr w:rsidR="00E012D9" w:rsidRPr="00681475" w14:paraId="76DC4A52" w14:textId="77777777" w:rsidTr="004B6F69">
        <w:trPr>
          <w:trHeight w:val="274"/>
          <w:jc w:val="center"/>
        </w:trPr>
        <w:tc>
          <w:tcPr>
            <w:tcW w:w="568" w:type="dxa"/>
            <w:shd w:val="clear" w:color="auto" w:fill="auto"/>
          </w:tcPr>
          <w:p w14:paraId="070DC3C2"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c>
          <w:tcPr>
            <w:tcW w:w="3260" w:type="dxa"/>
            <w:shd w:val="clear" w:color="auto" w:fill="auto"/>
          </w:tcPr>
          <w:p w14:paraId="361B989B"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Определение транслокаций генов NTRK 1-3</w:t>
            </w:r>
            <w:r>
              <w:rPr>
                <w:rFonts w:ascii="Times New Roman" w:hAnsi="Times New Roman"/>
                <w:sz w:val="20"/>
                <w:szCs w:val="20"/>
              </w:rPr>
              <w:t xml:space="preserve"> (</w:t>
            </w:r>
            <w:r w:rsidRPr="008D6B8C">
              <w:rPr>
                <w:rFonts w:ascii="Times New Roman" w:hAnsi="Times New Roman"/>
                <w:sz w:val="20"/>
                <w:szCs w:val="20"/>
              </w:rPr>
              <w:t xml:space="preserve">Материал FFPE (парафиновый блок) / Венозная кровь </w:t>
            </w:r>
            <w:r>
              <w:rPr>
                <w:rFonts w:ascii="Times New Roman" w:hAnsi="Times New Roman"/>
                <w:sz w:val="20"/>
                <w:szCs w:val="20"/>
              </w:rPr>
              <w:t>с ЭДТА)</w:t>
            </w:r>
          </w:p>
        </w:tc>
        <w:tc>
          <w:tcPr>
            <w:tcW w:w="1843" w:type="dxa"/>
            <w:shd w:val="clear" w:color="auto" w:fill="auto"/>
            <w:vAlign w:val="center"/>
          </w:tcPr>
          <w:p w14:paraId="5BBA55D0"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167AEECC"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0527C09C"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nil"/>
              <w:left w:val="nil"/>
              <w:bottom w:val="single" w:sz="4" w:space="0" w:color="auto"/>
              <w:right w:val="single" w:sz="4" w:space="0" w:color="auto"/>
            </w:tcBorders>
            <w:shd w:val="clear" w:color="auto" w:fill="FFFFFF"/>
            <w:vAlign w:val="center"/>
          </w:tcPr>
          <w:p w14:paraId="6114D27F" w14:textId="115F6530" w:rsidR="00E012D9" w:rsidRPr="00DF5D29" w:rsidRDefault="00E012D9" w:rsidP="004B6F69">
            <w:pPr>
              <w:spacing w:after="0"/>
              <w:jc w:val="center"/>
              <w:rPr>
                <w:rFonts w:ascii="Times New Roman" w:hAnsi="Times New Roman"/>
                <w:sz w:val="20"/>
                <w:szCs w:val="20"/>
              </w:rPr>
            </w:pPr>
          </w:p>
        </w:tc>
      </w:tr>
      <w:tr w:rsidR="00E012D9" w:rsidRPr="00681475" w14:paraId="51F9EBE8" w14:textId="77777777" w:rsidTr="004B6F69">
        <w:trPr>
          <w:trHeight w:val="274"/>
          <w:jc w:val="center"/>
        </w:trPr>
        <w:tc>
          <w:tcPr>
            <w:tcW w:w="568" w:type="dxa"/>
            <w:shd w:val="clear" w:color="auto" w:fill="auto"/>
          </w:tcPr>
          <w:p w14:paraId="7C1C131D"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3260" w:type="dxa"/>
            <w:shd w:val="clear" w:color="auto" w:fill="auto"/>
          </w:tcPr>
          <w:p w14:paraId="5C162BF4" w14:textId="77777777" w:rsidR="00E012D9" w:rsidRPr="00FA1659" w:rsidRDefault="00E012D9" w:rsidP="004B6F69">
            <w:pPr>
              <w:spacing w:after="0" w:line="256" w:lineRule="auto"/>
              <w:rPr>
                <w:rFonts w:ascii="Times New Roman" w:hAnsi="Times New Roman"/>
                <w:color w:val="000000"/>
                <w:sz w:val="20"/>
                <w:szCs w:val="20"/>
              </w:rPr>
            </w:pPr>
            <w:r w:rsidRPr="00FA1659">
              <w:rPr>
                <w:rFonts w:ascii="Times New Roman" w:hAnsi="Times New Roman"/>
                <w:color w:val="000000"/>
                <w:sz w:val="20"/>
                <w:szCs w:val="20"/>
              </w:rPr>
              <w:t>Исследование гена FGFR (1/2/3) амплификация/ транслокация</w:t>
            </w:r>
            <w:r>
              <w:rPr>
                <w:rFonts w:ascii="Times New Roman" w:hAnsi="Times New Roman"/>
                <w:color w:val="000000"/>
                <w:sz w:val="20"/>
                <w:szCs w:val="20"/>
              </w:rPr>
              <w:t xml:space="preserve"> (</w:t>
            </w:r>
            <w:r w:rsidRPr="008D6B8C">
              <w:rPr>
                <w:rFonts w:ascii="Times New Roman" w:hAnsi="Times New Roman"/>
                <w:color w:val="000000"/>
                <w:sz w:val="20"/>
                <w:szCs w:val="20"/>
              </w:rPr>
              <w:t>Материал FFPE (парафиновый блок</w:t>
            </w:r>
            <w:r>
              <w:rPr>
                <w:rFonts w:ascii="Times New Roman" w:hAnsi="Times New Roman"/>
                <w:color w:val="000000"/>
                <w:sz w:val="20"/>
                <w:szCs w:val="20"/>
              </w:rPr>
              <w:t>)</w:t>
            </w:r>
          </w:p>
          <w:p w14:paraId="59A1298C" w14:textId="77777777" w:rsidR="00E012D9" w:rsidRPr="00FA1659" w:rsidRDefault="00E012D9" w:rsidP="004B6F69">
            <w:pPr>
              <w:rPr>
                <w:rFonts w:ascii="Times New Roman" w:hAnsi="Times New Roman"/>
                <w:sz w:val="20"/>
                <w:szCs w:val="20"/>
              </w:rPr>
            </w:pPr>
          </w:p>
        </w:tc>
        <w:tc>
          <w:tcPr>
            <w:tcW w:w="1843" w:type="dxa"/>
            <w:shd w:val="clear" w:color="auto" w:fill="auto"/>
            <w:vAlign w:val="center"/>
          </w:tcPr>
          <w:p w14:paraId="16C3CE0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70C2D6A6"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7DB199C8"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10</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21659B0C" w14:textId="13B9922B" w:rsidR="00E012D9" w:rsidRPr="00DF5D29" w:rsidRDefault="00E012D9" w:rsidP="004B6F69">
            <w:pPr>
              <w:spacing w:after="0"/>
              <w:jc w:val="center"/>
              <w:rPr>
                <w:rFonts w:ascii="Times New Roman" w:hAnsi="Times New Roman"/>
                <w:sz w:val="20"/>
                <w:szCs w:val="20"/>
              </w:rPr>
            </w:pPr>
          </w:p>
        </w:tc>
      </w:tr>
      <w:tr w:rsidR="00E012D9" w:rsidRPr="00681475" w14:paraId="25A7FC5E" w14:textId="77777777" w:rsidTr="004B6F69">
        <w:trPr>
          <w:trHeight w:val="274"/>
          <w:jc w:val="center"/>
        </w:trPr>
        <w:tc>
          <w:tcPr>
            <w:tcW w:w="568" w:type="dxa"/>
            <w:shd w:val="clear" w:color="auto" w:fill="auto"/>
          </w:tcPr>
          <w:p w14:paraId="7BDC073B"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3260" w:type="dxa"/>
            <w:shd w:val="clear" w:color="auto" w:fill="auto"/>
          </w:tcPr>
          <w:p w14:paraId="430E6E7A" w14:textId="77777777" w:rsidR="00E012D9" w:rsidRPr="00FA1659" w:rsidRDefault="00E012D9" w:rsidP="004B6F69">
            <w:pPr>
              <w:ind w:firstLine="37"/>
              <w:rPr>
                <w:rFonts w:ascii="Times New Roman" w:hAnsi="Times New Roman"/>
                <w:sz w:val="20"/>
                <w:szCs w:val="20"/>
              </w:rPr>
            </w:pPr>
            <w:r w:rsidRPr="00FA1659">
              <w:rPr>
                <w:rFonts w:ascii="Times New Roman" w:hAnsi="Times New Roman"/>
                <w:sz w:val="20"/>
                <w:szCs w:val="20"/>
              </w:rPr>
              <w:t>Исследование дополнительного экзона методом прямого секвенирования</w:t>
            </w:r>
            <w:r>
              <w:rPr>
                <w:rFonts w:ascii="Times New Roman" w:hAnsi="Times New Roman"/>
                <w:sz w:val="20"/>
                <w:szCs w:val="20"/>
              </w:rPr>
              <w:t xml:space="preserve"> (</w:t>
            </w:r>
            <w:r w:rsidRPr="008D6B8C">
              <w:rPr>
                <w:rFonts w:ascii="Times New Roman" w:hAnsi="Times New Roman"/>
                <w:sz w:val="20"/>
                <w:szCs w:val="20"/>
              </w:rPr>
              <w:t xml:space="preserve">Материал FFPE </w:t>
            </w:r>
            <w:r w:rsidRPr="008D6B8C">
              <w:rPr>
                <w:rFonts w:ascii="Times New Roman" w:hAnsi="Times New Roman"/>
                <w:sz w:val="20"/>
                <w:szCs w:val="20"/>
              </w:rPr>
              <w:lastRenderedPageBreak/>
              <w:t xml:space="preserve">(парафиновый блок) / Венозная кровь </w:t>
            </w:r>
            <w:r>
              <w:rPr>
                <w:rFonts w:ascii="Times New Roman" w:hAnsi="Times New Roman"/>
                <w:sz w:val="20"/>
                <w:szCs w:val="20"/>
              </w:rPr>
              <w:t>с ЭДТА)</w:t>
            </w:r>
          </w:p>
        </w:tc>
        <w:tc>
          <w:tcPr>
            <w:tcW w:w="1843" w:type="dxa"/>
            <w:shd w:val="clear" w:color="auto" w:fill="auto"/>
            <w:vAlign w:val="center"/>
          </w:tcPr>
          <w:p w14:paraId="1BB10488"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lastRenderedPageBreak/>
              <w:t>Услуга</w:t>
            </w:r>
          </w:p>
        </w:tc>
        <w:tc>
          <w:tcPr>
            <w:tcW w:w="709" w:type="dxa"/>
            <w:shd w:val="clear" w:color="auto" w:fill="auto"/>
            <w:vAlign w:val="center"/>
          </w:tcPr>
          <w:p w14:paraId="7107907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4A3D6AB6"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5</w:t>
            </w:r>
          </w:p>
        </w:tc>
        <w:tc>
          <w:tcPr>
            <w:tcW w:w="2268" w:type="dxa"/>
            <w:tcBorders>
              <w:top w:val="nil"/>
              <w:left w:val="nil"/>
              <w:bottom w:val="single" w:sz="4" w:space="0" w:color="auto"/>
              <w:right w:val="single" w:sz="4" w:space="0" w:color="auto"/>
            </w:tcBorders>
            <w:vAlign w:val="center"/>
          </w:tcPr>
          <w:p w14:paraId="3133A75A" w14:textId="51294A25" w:rsidR="00E012D9" w:rsidRPr="00DF5D29" w:rsidRDefault="00E012D9" w:rsidP="004B6F69">
            <w:pPr>
              <w:spacing w:after="0"/>
              <w:jc w:val="center"/>
              <w:rPr>
                <w:rFonts w:ascii="Times New Roman" w:hAnsi="Times New Roman"/>
                <w:sz w:val="20"/>
                <w:szCs w:val="20"/>
              </w:rPr>
            </w:pPr>
          </w:p>
        </w:tc>
      </w:tr>
      <w:tr w:rsidR="00E012D9" w:rsidRPr="00681475" w14:paraId="437AD8E5" w14:textId="77777777" w:rsidTr="004B6F69">
        <w:trPr>
          <w:trHeight w:val="274"/>
          <w:jc w:val="center"/>
        </w:trPr>
        <w:tc>
          <w:tcPr>
            <w:tcW w:w="568" w:type="dxa"/>
            <w:shd w:val="clear" w:color="auto" w:fill="auto"/>
          </w:tcPr>
          <w:p w14:paraId="38895F5E"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3260" w:type="dxa"/>
            <w:shd w:val="clear" w:color="auto" w:fill="auto"/>
          </w:tcPr>
          <w:p w14:paraId="091C5BFD"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Идентификация биологического материала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w:t>
            </w:r>
            <w:r>
              <w:rPr>
                <w:rFonts w:ascii="Times New Roman" w:hAnsi="Times New Roman"/>
                <w:sz w:val="20"/>
                <w:szCs w:val="20"/>
              </w:rPr>
              <w:t xml:space="preserve"> </w:t>
            </w:r>
            <w:r w:rsidRPr="008D6B8C">
              <w:rPr>
                <w:rFonts w:ascii="Times New Roman" w:hAnsi="Times New Roman"/>
                <w:sz w:val="20"/>
                <w:szCs w:val="20"/>
              </w:rPr>
              <w:t>Материал FFPE (парафиновый блок) / Венозная кровь с ЭДТА/</w:t>
            </w:r>
            <w:proofErr w:type="spellStart"/>
            <w:r w:rsidRPr="008D6B8C">
              <w:rPr>
                <w:rFonts w:ascii="Times New Roman" w:hAnsi="Times New Roman"/>
                <w:sz w:val="20"/>
                <w:szCs w:val="20"/>
              </w:rPr>
              <w:t>Буккальный</w:t>
            </w:r>
            <w:proofErr w:type="spellEnd"/>
            <w:r w:rsidRPr="008D6B8C">
              <w:rPr>
                <w:rFonts w:ascii="Times New Roman" w:hAnsi="Times New Roman"/>
                <w:sz w:val="20"/>
                <w:szCs w:val="20"/>
              </w:rPr>
              <w:t xml:space="preserve"> эпителий</w:t>
            </w:r>
          </w:p>
        </w:tc>
        <w:tc>
          <w:tcPr>
            <w:tcW w:w="1843" w:type="dxa"/>
            <w:shd w:val="clear" w:color="auto" w:fill="auto"/>
            <w:vAlign w:val="center"/>
          </w:tcPr>
          <w:p w14:paraId="2001AD4A"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7B61A215"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6B93F44A"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2C2D2E"/>
                <w:sz w:val="20"/>
                <w:szCs w:val="20"/>
              </w:rPr>
              <w:t>5</w:t>
            </w:r>
          </w:p>
        </w:tc>
        <w:tc>
          <w:tcPr>
            <w:tcW w:w="2268" w:type="dxa"/>
            <w:tcBorders>
              <w:top w:val="nil"/>
              <w:left w:val="nil"/>
              <w:bottom w:val="single" w:sz="4" w:space="0" w:color="auto"/>
              <w:right w:val="single" w:sz="4" w:space="0" w:color="auto"/>
            </w:tcBorders>
            <w:vAlign w:val="center"/>
          </w:tcPr>
          <w:p w14:paraId="260FB40B" w14:textId="380E5511" w:rsidR="00E012D9" w:rsidRPr="00DF5D29" w:rsidRDefault="00E012D9" w:rsidP="004B6F69">
            <w:pPr>
              <w:spacing w:after="0"/>
              <w:jc w:val="center"/>
              <w:rPr>
                <w:rFonts w:ascii="Times New Roman" w:hAnsi="Times New Roman"/>
                <w:sz w:val="20"/>
                <w:szCs w:val="20"/>
              </w:rPr>
            </w:pPr>
          </w:p>
        </w:tc>
      </w:tr>
      <w:tr w:rsidR="00E012D9" w:rsidRPr="00681475" w14:paraId="31634943" w14:textId="77777777" w:rsidTr="00F15666">
        <w:trPr>
          <w:trHeight w:val="274"/>
          <w:jc w:val="center"/>
        </w:trPr>
        <w:tc>
          <w:tcPr>
            <w:tcW w:w="568" w:type="dxa"/>
            <w:shd w:val="clear" w:color="auto" w:fill="auto"/>
          </w:tcPr>
          <w:p w14:paraId="5ADFAD4B"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3260" w:type="dxa"/>
            <w:shd w:val="clear" w:color="auto" w:fill="auto"/>
          </w:tcPr>
          <w:p w14:paraId="520809DC"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Определение ДНК вирусов папилломы человека (ВПЧ) типов 16,18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материале</w:t>
            </w:r>
          </w:p>
        </w:tc>
        <w:tc>
          <w:tcPr>
            <w:tcW w:w="1843" w:type="dxa"/>
            <w:shd w:val="clear" w:color="auto" w:fill="auto"/>
            <w:vAlign w:val="center"/>
          </w:tcPr>
          <w:p w14:paraId="196F212E"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7589689"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7C93E1C7"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5</w:t>
            </w:r>
          </w:p>
        </w:tc>
        <w:tc>
          <w:tcPr>
            <w:tcW w:w="2268" w:type="dxa"/>
            <w:tcBorders>
              <w:top w:val="nil"/>
              <w:left w:val="nil"/>
              <w:bottom w:val="single" w:sz="4" w:space="0" w:color="auto"/>
              <w:right w:val="single" w:sz="4" w:space="0" w:color="auto"/>
            </w:tcBorders>
            <w:vAlign w:val="center"/>
          </w:tcPr>
          <w:p w14:paraId="50499198" w14:textId="18E24F09" w:rsidR="00E012D9" w:rsidRPr="00DF5D29" w:rsidRDefault="00E012D9" w:rsidP="004B6F69">
            <w:pPr>
              <w:spacing w:after="0"/>
              <w:jc w:val="center"/>
              <w:rPr>
                <w:rFonts w:ascii="Times New Roman" w:hAnsi="Times New Roman"/>
                <w:sz w:val="20"/>
                <w:szCs w:val="20"/>
              </w:rPr>
            </w:pPr>
          </w:p>
        </w:tc>
      </w:tr>
      <w:tr w:rsidR="00E012D9" w:rsidRPr="00681475" w14:paraId="36C6BA4D" w14:textId="77777777" w:rsidTr="00F15666">
        <w:trPr>
          <w:trHeight w:val="274"/>
          <w:jc w:val="center"/>
        </w:trPr>
        <w:tc>
          <w:tcPr>
            <w:tcW w:w="568" w:type="dxa"/>
            <w:shd w:val="clear" w:color="auto" w:fill="auto"/>
          </w:tcPr>
          <w:p w14:paraId="48FE6F66"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3260" w:type="dxa"/>
            <w:shd w:val="clear" w:color="auto" w:fill="auto"/>
          </w:tcPr>
          <w:p w14:paraId="640470A6"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Молекулярно-генетическое исследование мутаций в генах BRCA1 и BRCA2 методом NGS</w:t>
            </w:r>
            <w:r>
              <w:rPr>
                <w:rFonts w:ascii="Times New Roman" w:hAnsi="Times New Roman"/>
                <w:sz w:val="20"/>
                <w:szCs w:val="20"/>
              </w:rPr>
              <w:t xml:space="preserve"> (</w:t>
            </w:r>
            <w:r w:rsidRPr="008D6B8C">
              <w:rPr>
                <w:rFonts w:ascii="Times New Roman" w:hAnsi="Times New Roman"/>
                <w:sz w:val="20"/>
                <w:szCs w:val="20"/>
              </w:rPr>
              <w:t>Материал FFPE (парафиновый блок)</w:t>
            </w:r>
          </w:p>
        </w:tc>
        <w:tc>
          <w:tcPr>
            <w:tcW w:w="1843" w:type="dxa"/>
            <w:shd w:val="clear" w:color="auto" w:fill="auto"/>
            <w:vAlign w:val="center"/>
          </w:tcPr>
          <w:p w14:paraId="19626CEB"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tcBorders>
              <w:right w:val="single" w:sz="4" w:space="0" w:color="auto"/>
            </w:tcBorders>
            <w:shd w:val="clear" w:color="auto" w:fill="auto"/>
            <w:vAlign w:val="center"/>
          </w:tcPr>
          <w:p w14:paraId="6FF93A53"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473F82E1"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single" w:sz="4" w:space="0" w:color="auto"/>
              <w:left w:val="single" w:sz="4" w:space="0" w:color="auto"/>
              <w:bottom w:val="single" w:sz="4" w:space="0" w:color="auto"/>
              <w:right w:val="single" w:sz="4" w:space="0" w:color="auto"/>
            </w:tcBorders>
            <w:vAlign w:val="center"/>
          </w:tcPr>
          <w:p w14:paraId="6A8CCDF9" w14:textId="3CFEC84A" w:rsidR="00E012D9" w:rsidRPr="00DF5D29" w:rsidRDefault="00E012D9" w:rsidP="004B6F69">
            <w:pPr>
              <w:spacing w:after="0"/>
              <w:jc w:val="center"/>
              <w:rPr>
                <w:rFonts w:ascii="Times New Roman" w:hAnsi="Times New Roman"/>
                <w:sz w:val="20"/>
                <w:szCs w:val="20"/>
              </w:rPr>
            </w:pPr>
          </w:p>
        </w:tc>
      </w:tr>
      <w:tr w:rsidR="00E012D9" w:rsidRPr="00681475" w14:paraId="34AFED18" w14:textId="77777777" w:rsidTr="00F15666">
        <w:trPr>
          <w:trHeight w:val="274"/>
          <w:jc w:val="center"/>
        </w:trPr>
        <w:tc>
          <w:tcPr>
            <w:tcW w:w="568" w:type="dxa"/>
            <w:shd w:val="clear" w:color="auto" w:fill="auto"/>
          </w:tcPr>
          <w:p w14:paraId="00E5E495"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3260" w:type="dxa"/>
            <w:shd w:val="clear" w:color="auto" w:fill="auto"/>
          </w:tcPr>
          <w:p w14:paraId="0E7EDBFC"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Комплексное геномное профилирование ДНК солидных опухолей с анализом 637 генов, включая гены HRR, определение мутационной нагрузки (TMB), </w:t>
            </w:r>
            <w:proofErr w:type="spellStart"/>
            <w:r w:rsidRPr="00FA1659">
              <w:rPr>
                <w:rFonts w:ascii="Times New Roman" w:hAnsi="Times New Roman"/>
                <w:sz w:val="20"/>
                <w:szCs w:val="20"/>
              </w:rPr>
              <w:t>микросателитной</w:t>
            </w:r>
            <w:proofErr w:type="spellEnd"/>
            <w:r w:rsidRPr="00FA1659">
              <w:rPr>
                <w:rFonts w:ascii="Times New Roman" w:hAnsi="Times New Roman"/>
                <w:sz w:val="20"/>
                <w:szCs w:val="20"/>
              </w:rPr>
              <w:t xml:space="preserve"> нестабильности (MSI) отчетом о значимых геномных нарушениях для подбора клинически эффективной терапии.</w:t>
            </w:r>
            <w:r>
              <w:rPr>
                <w:rFonts w:ascii="Times New Roman" w:hAnsi="Times New Roman"/>
                <w:sz w:val="20"/>
                <w:szCs w:val="20"/>
              </w:rPr>
              <w:t xml:space="preserve"> (</w:t>
            </w:r>
            <w:r w:rsidRPr="008D6B8C">
              <w:rPr>
                <w:rFonts w:ascii="Times New Roman" w:hAnsi="Times New Roman"/>
                <w:sz w:val="20"/>
                <w:szCs w:val="20"/>
              </w:rPr>
              <w:t>Материал FFPE (парафиновый блок)</w:t>
            </w:r>
          </w:p>
        </w:tc>
        <w:tc>
          <w:tcPr>
            <w:tcW w:w="1843" w:type="dxa"/>
            <w:shd w:val="clear" w:color="auto" w:fill="auto"/>
            <w:vAlign w:val="center"/>
          </w:tcPr>
          <w:p w14:paraId="33C9FA56"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66958587"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single" w:sz="4" w:space="0" w:color="auto"/>
              <w:left w:val="nil"/>
              <w:bottom w:val="single" w:sz="4" w:space="0" w:color="auto"/>
              <w:right w:val="single" w:sz="4" w:space="0" w:color="auto"/>
            </w:tcBorders>
            <w:vAlign w:val="center"/>
          </w:tcPr>
          <w:p w14:paraId="11306ACB"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single" w:sz="4" w:space="0" w:color="auto"/>
              <w:left w:val="nil"/>
              <w:bottom w:val="single" w:sz="4" w:space="0" w:color="auto"/>
              <w:right w:val="single" w:sz="4" w:space="0" w:color="auto"/>
            </w:tcBorders>
            <w:vAlign w:val="center"/>
          </w:tcPr>
          <w:p w14:paraId="097DA858" w14:textId="15568551" w:rsidR="00E012D9" w:rsidRPr="00DF5D29" w:rsidRDefault="00E012D9" w:rsidP="004B6F69">
            <w:pPr>
              <w:spacing w:after="0"/>
              <w:jc w:val="center"/>
              <w:rPr>
                <w:rFonts w:ascii="Times New Roman" w:hAnsi="Times New Roman"/>
                <w:sz w:val="20"/>
                <w:szCs w:val="20"/>
              </w:rPr>
            </w:pPr>
          </w:p>
        </w:tc>
      </w:tr>
      <w:tr w:rsidR="00E012D9" w:rsidRPr="00681475" w14:paraId="593E925C" w14:textId="77777777" w:rsidTr="004B6F69">
        <w:trPr>
          <w:trHeight w:val="274"/>
          <w:jc w:val="center"/>
        </w:trPr>
        <w:tc>
          <w:tcPr>
            <w:tcW w:w="568" w:type="dxa"/>
            <w:shd w:val="clear" w:color="auto" w:fill="auto"/>
          </w:tcPr>
          <w:p w14:paraId="5C27833D"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3260" w:type="dxa"/>
            <w:shd w:val="clear" w:color="auto" w:fill="auto"/>
          </w:tcPr>
          <w:p w14:paraId="72E2ACF9"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 xml:space="preserve">Молекулярно-генетическое исследование мутаций в генах BRCA1/2 (восемь мутаций) в </w:t>
            </w:r>
            <w:proofErr w:type="spellStart"/>
            <w:r w:rsidRPr="00FA1659">
              <w:rPr>
                <w:rFonts w:ascii="Times New Roman" w:hAnsi="Times New Roman"/>
                <w:sz w:val="20"/>
                <w:szCs w:val="20"/>
              </w:rPr>
              <w:t>биопсийном</w:t>
            </w:r>
            <w:proofErr w:type="spellEnd"/>
            <w:r w:rsidRPr="00FA1659">
              <w:rPr>
                <w:rFonts w:ascii="Times New Roman" w:hAnsi="Times New Roman"/>
                <w:sz w:val="20"/>
                <w:szCs w:val="20"/>
              </w:rPr>
              <w:t xml:space="preserve"> (операционном) материале, жидкой крови с ЭДТА</w:t>
            </w:r>
          </w:p>
        </w:tc>
        <w:tc>
          <w:tcPr>
            <w:tcW w:w="1843" w:type="dxa"/>
            <w:shd w:val="clear" w:color="auto" w:fill="auto"/>
            <w:vAlign w:val="center"/>
          </w:tcPr>
          <w:p w14:paraId="7D12C949"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4C0E709"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shd w:val="clear" w:color="auto" w:fill="FFFFFF"/>
            <w:vAlign w:val="center"/>
          </w:tcPr>
          <w:p w14:paraId="076C254E"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8</w:t>
            </w:r>
          </w:p>
        </w:tc>
        <w:tc>
          <w:tcPr>
            <w:tcW w:w="2268" w:type="dxa"/>
            <w:tcBorders>
              <w:top w:val="nil"/>
              <w:left w:val="nil"/>
              <w:bottom w:val="single" w:sz="4" w:space="0" w:color="auto"/>
              <w:right w:val="single" w:sz="4" w:space="0" w:color="auto"/>
            </w:tcBorders>
            <w:vAlign w:val="center"/>
          </w:tcPr>
          <w:p w14:paraId="5ADFDD6D" w14:textId="33454460" w:rsidR="00E012D9" w:rsidRPr="00DF5D29" w:rsidRDefault="00E012D9" w:rsidP="004B6F69">
            <w:pPr>
              <w:spacing w:after="0"/>
              <w:jc w:val="center"/>
              <w:rPr>
                <w:rFonts w:ascii="Times New Roman" w:hAnsi="Times New Roman"/>
                <w:sz w:val="20"/>
                <w:szCs w:val="20"/>
              </w:rPr>
            </w:pPr>
          </w:p>
        </w:tc>
      </w:tr>
      <w:tr w:rsidR="00E012D9" w:rsidRPr="00681475" w14:paraId="0E6A55FE" w14:textId="77777777" w:rsidTr="004B6F69">
        <w:trPr>
          <w:trHeight w:val="274"/>
          <w:jc w:val="center"/>
        </w:trPr>
        <w:tc>
          <w:tcPr>
            <w:tcW w:w="568" w:type="dxa"/>
            <w:shd w:val="clear" w:color="auto" w:fill="auto"/>
          </w:tcPr>
          <w:p w14:paraId="5081C59D" w14:textId="77777777" w:rsidR="00E012D9" w:rsidRPr="00FA1659" w:rsidRDefault="00E012D9" w:rsidP="004B6F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3260" w:type="dxa"/>
            <w:shd w:val="clear" w:color="auto" w:fill="auto"/>
          </w:tcPr>
          <w:p w14:paraId="1D86EAFC" w14:textId="77777777" w:rsidR="00E012D9" w:rsidRPr="00FA1659" w:rsidRDefault="00E012D9" w:rsidP="004B6F69">
            <w:pPr>
              <w:rPr>
                <w:rFonts w:ascii="Times New Roman" w:hAnsi="Times New Roman"/>
                <w:sz w:val="20"/>
                <w:szCs w:val="20"/>
              </w:rPr>
            </w:pPr>
            <w:r w:rsidRPr="00FA1659">
              <w:rPr>
                <w:rFonts w:ascii="Times New Roman" w:hAnsi="Times New Roman"/>
                <w:sz w:val="20"/>
                <w:szCs w:val="20"/>
              </w:rPr>
              <w:t>Генетическая предрасположенность к онкологическим заболеваниям. Гены HRR (35 генов)</w:t>
            </w:r>
            <w:r>
              <w:rPr>
                <w:rFonts w:ascii="Times New Roman" w:hAnsi="Times New Roman"/>
                <w:sz w:val="20"/>
                <w:szCs w:val="20"/>
              </w:rPr>
              <w:t xml:space="preserve"> (</w:t>
            </w:r>
            <w:r w:rsidRPr="008D6B8C">
              <w:rPr>
                <w:rFonts w:ascii="Times New Roman" w:hAnsi="Times New Roman"/>
                <w:sz w:val="20"/>
                <w:szCs w:val="20"/>
              </w:rPr>
              <w:t>Материал FFPE (парафиновый блок)</w:t>
            </w:r>
          </w:p>
        </w:tc>
        <w:tc>
          <w:tcPr>
            <w:tcW w:w="1843" w:type="dxa"/>
            <w:shd w:val="clear" w:color="auto" w:fill="auto"/>
            <w:vAlign w:val="center"/>
          </w:tcPr>
          <w:p w14:paraId="5BF17BF2"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Услуга</w:t>
            </w:r>
          </w:p>
        </w:tc>
        <w:tc>
          <w:tcPr>
            <w:tcW w:w="709" w:type="dxa"/>
            <w:shd w:val="clear" w:color="auto" w:fill="auto"/>
            <w:vAlign w:val="center"/>
          </w:tcPr>
          <w:p w14:paraId="5A2CC7CE" w14:textId="77777777" w:rsidR="00E012D9" w:rsidRPr="00DF5D29" w:rsidRDefault="00E012D9" w:rsidP="004B6F69">
            <w:pPr>
              <w:spacing w:after="0" w:line="240" w:lineRule="auto"/>
              <w:jc w:val="center"/>
              <w:rPr>
                <w:rFonts w:ascii="Times New Roman" w:hAnsi="Times New Roman"/>
                <w:sz w:val="20"/>
                <w:szCs w:val="20"/>
              </w:rPr>
            </w:pPr>
            <w:r w:rsidRPr="00DF5D29">
              <w:rPr>
                <w:rFonts w:ascii="Times New Roman" w:hAnsi="Times New Roman"/>
                <w:sz w:val="20"/>
                <w:szCs w:val="20"/>
              </w:rPr>
              <w:t>1</w:t>
            </w:r>
          </w:p>
        </w:tc>
        <w:tc>
          <w:tcPr>
            <w:tcW w:w="2268" w:type="dxa"/>
            <w:tcBorders>
              <w:top w:val="nil"/>
              <w:left w:val="nil"/>
              <w:bottom w:val="single" w:sz="4" w:space="0" w:color="auto"/>
              <w:right w:val="single" w:sz="4" w:space="0" w:color="auto"/>
            </w:tcBorders>
            <w:vAlign w:val="center"/>
          </w:tcPr>
          <w:p w14:paraId="02FA2253" w14:textId="77777777" w:rsidR="00E012D9" w:rsidRPr="00DF5D29" w:rsidRDefault="00E012D9" w:rsidP="004B6F69">
            <w:pPr>
              <w:spacing w:after="0"/>
              <w:jc w:val="center"/>
              <w:rPr>
                <w:rFonts w:ascii="Times New Roman" w:hAnsi="Times New Roman"/>
                <w:sz w:val="20"/>
                <w:szCs w:val="20"/>
              </w:rPr>
            </w:pPr>
            <w:r w:rsidRPr="00DF5D29">
              <w:rPr>
                <w:rFonts w:ascii="Times New Roman" w:hAnsi="Times New Roman"/>
                <w:color w:val="000000"/>
                <w:sz w:val="20"/>
                <w:szCs w:val="20"/>
              </w:rPr>
              <w:t>30</w:t>
            </w:r>
          </w:p>
        </w:tc>
        <w:tc>
          <w:tcPr>
            <w:tcW w:w="2268" w:type="dxa"/>
            <w:tcBorders>
              <w:top w:val="nil"/>
              <w:left w:val="nil"/>
              <w:bottom w:val="single" w:sz="4" w:space="0" w:color="auto"/>
              <w:right w:val="single" w:sz="4" w:space="0" w:color="auto"/>
            </w:tcBorders>
            <w:vAlign w:val="center"/>
          </w:tcPr>
          <w:p w14:paraId="510380A0" w14:textId="035CE973" w:rsidR="00E012D9" w:rsidRPr="00DF5D29" w:rsidRDefault="00E012D9" w:rsidP="004B6F69">
            <w:pPr>
              <w:spacing w:after="0"/>
              <w:jc w:val="center"/>
              <w:rPr>
                <w:rFonts w:ascii="Times New Roman" w:hAnsi="Times New Roman"/>
                <w:sz w:val="20"/>
                <w:szCs w:val="20"/>
              </w:rPr>
            </w:pPr>
          </w:p>
        </w:tc>
      </w:tr>
      <w:tr w:rsidR="00E012D9" w:rsidRPr="00681475" w14:paraId="76C6218F" w14:textId="77777777" w:rsidTr="004B6F69">
        <w:trPr>
          <w:trHeight w:val="274"/>
          <w:jc w:val="center"/>
        </w:trPr>
        <w:tc>
          <w:tcPr>
            <w:tcW w:w="5671" w:type="dxa"/>
            <w:gridSpan w:val="3"/>
            <w:shd w:val="clear" w:color="auto" w:fill="auto"/>
          </w:tcPr>
          <w:p w14:paraId="2071AFEA" w14:textId="77777777" w:rsidR="00E012D9" w:rsidRDefault="00E012D9" w:rsidP="004B6F69">
            <w:pPr>
              <w:spacing w:after="0" w:line="240" w:lineRule="auto"/>
              <w:rPr>
                <w:rFonts w:ascii="Times New Roman" w:hAnsi="Times New Roman"/>
                <w:b/>
                <w:bCs/>
                <w:sz w:val="24"/>
                <w:szCs w:val="24"/>
              </w:rPr>
            </w:pPr>
            <w:r w:rsidRPr="009909E8">
              <w:rPr>
                <w:rFonts w:ascii="Times New Roman" w:hAnsi="Times New Roman"/>
                <w:b/>
                <w:bCs/>
                <w:sz w:val="24"/>
                <w:szCs w:val="24"/>
              </w:rPr>
              <w:t>ИТОГО начальная</w:t>
            </w:r>
            <w:r>
              <w:rPr>
                <w:rFonts w:ascii="Times New Roman" w:hAnsi="Times New Roman"/>
                <w:b/>
                <w:bCs/>
                <w:sz w:val="24"/>
                <w:szCs w:val="24"/>
              </w:rPr>
              <w:t xml:space="preserve"> </w:t>
            </w:r>
          </w:p>
          <w:p w14:paraId="44767827" w14:textId="77777777" w:rsidR="00E012D9" w:rsidRPr="00D57C96" w:rsidRDefault="00E012D9" w:rsidP="004B6F69">
            <w:pPr>
              <w:spacing w:after="0" w:line="240" w:lineRule="auto"/>
              <w:rPr>
                <w:rFonts w:ascii="Times New Roman" w:hAnsi="Times New Roman"/>
              </w:rPr>
            </w:pPr>
            <w:r w:rsidRPr="009909E8">
              <w:rPr>
                <w:rFonts w:ascii="Times New Roman" w:hAnsi="Times New Roman"/>
                <w:b/>
                <w:bCs/>
                <w:sz w:val="24"/>
                <w:szCs w:val="24"/>
              </w:rPr>
              <w:t>(максимальная) цена.</w:t>
            </w:r>
          </w:p>
        </w:tc>
        <w:tc>
          <w:tcPr>
            <w:tcW w:w="5245" w:type="dxa"/>
            <w:gridSpan w:val="3"/>
            <w:shd w:val="clear" w:color="auto" w:fill="auto"/>
            <w:vAlign w:val="center"/>
          </w:tcPr>
          <w:p w14:paraId="0FEC4956" w14:textId="77777777" w:rsidR="00E012D9" w:rsidRPr="00102692" w:rsidRDefault="00E012D9" w:rsidP="004B6F69">
            <w:pPr>
              <w:spacing w:after="0"/>
              <w:rPr>
                <w:rFonts w:ascii="Times New Roman" w:hAnsi="Times New Roman"/>
                <w:b/>
              </w:rPr>
            </w:pPr>
            <w:r>
              <w:rPr>
                <w:rFonts w:ascii="Times New Roman" w:hAnsi="Times New Roman"/>
                <w:b/>
              </w:rPr>
              <w:t xml:space="preserve">Предельная стоимость оказания услуг по договору 3 000 000,00 (Три миллиона) рублей 00 копеек </w:t>
            </w:r>
          </w:p>
        </w:tc>
      </w:tr>
      <w:tr w:rsidR="00E012D9" w:rsidRPr="00681475" w14:paraId="679BF602" w14:textId="77777777" w:rsidTr="004B6F69">
        <w:trPr>
          <w:trHeight w:val="341"/>
          <w:jc w:val="center"/>
        </w:trPr>
        <w:tc>
          <w:tcPr>
            <w:tcW w:w="5671" w:type="dxa"/>
            <w:gridSpan w:val="3"/>
            <w:shd w:val="clear" w:color="auto" w:fill="auto"/>
            <w:hideMark/>
          </w:tcPr>
          <w:p w14:paraId="2A02696E" w14:textId="77777777" w:rsidR="00E012D9" w:rsidRPr="00102692" w:rsidRDefault="00E012D9" w:rsidP="004B6F69">
            <w:pPr>
              <w:spacing w:after="0" w:line="240" w:lineRule="auto"/>
              <w:rPr>
                <w:rFonts w:ascii="Times New Roman" w:hAnsi="Times New Roman"/>
                <w:bCs/>
                <w:sz w:val="23"/>
                <w:szCs w:val="23"/>
              </w:rPr>
            </w:pPr>
          </w:p>
        </w:tc>
        <w:tc>
          <w:tcPr>
            <w:tcW w:w="5245" w:type="dxa"/>
            <w:gridSpan w:val="3"/>
            <w:shd w:val="clear" w:color="auto" w:fill="auto"/>
            <w:hideMark/>
          </w:tcPr>
          <w:p w14:paraId="39936BD1" w14:textId="77777777" w:rsidR="00E012D9" w:rsidRPr="00102692" w:rsidRDefault="00E012D9" w:rsidP="004B6F69">
            <w:pPr>
              <w:spacing w:after="0" w:line="240" w:lineRule="auto"/>
              <w:rPr>
                <w:rFonts w:ascii="Times New Roman" w:hAnsi="Times New Roman"/>
                <w:color w:val="000000"/>
              </w:rPr>
            </w:pPr>
          </w:p>
        </w:tc>
      </w:tr>
    </w:tbl>
    <w:p w14:paraId="0D656548" w14:textId="77777777" w:rsidR="004B6F69" w:rsidRDefault="004B6F69" w:rsidP="00F15666">
      <w:pPr>
        <w:spacing w:after="0"/>
        <w:jc w:val="center"/>
        <w:rPr>
          <w:rFonts w:ascii="Times New Roman" w:hAnsi="Times New Roman"/>
          <w:b/>
          <w:sz w:val="24"/>
          <w:szCs w:val="24"/>
        </w:rPr>
      </w:pPr>
    </w:p>
    <w:p w14:paraId="3E3B5327" w14:textId="7EA14F1F" w:rsidR="00AC64EE" w:rsidRDefault="004B6F69" w:rsidP="00F15666">
      <w:pPr>
        <w:spacing w:after="0"/>
        <w:jc w:val="center"/>
        <w:rPr>
          <w:rFonts w:ascii="Times New Roman" w:hAnsi="Times New Roman"/>
          <w:b/>
          <w:sz w:val="24"/>
          <w:szCs w:val="24"/>
        </w:rPr>
      </w:pPr>
      <w:r>
        <w:rPr>
          <w:rFonts w:ascii="Times New Roman" w:hAnsi="Times New Roman"/>
          <w:b/>
          <w:sz w:val="24"/>
          <w:szCs w:val="24"/>
        </w:rPr>
        <w:t>Описание исследований</w:t>
      </w:r>
    </w:p>
    <w:tbl>
      <w:tblPr>
        <w:tblW w:w="10916" w:type="dxa"/>
        <w:tblInd w:w="-572" w:type="dxa"/>
        <w:tblLook w:val="04A0" w:firstRow="1" w:lastRow="0" w:firstColumn="1" w:lastColumn="0" w:noHBand="0" w:noVBand="1"/>
      </w:tblPr>
      <w:tblGrid>
        <w:gridCol w:w="805"/>
        <w:gridCol w:w="3420"/>
        <w:gridCol w:w="4961"/>
        <w:gridCol w:w="1730"/>
      </w:tblGrid>
      <w:tr w:rsidR="00E012D9" w:rsidRPr="00E247F3" w14:paraId="02EC3A47" w14:textId="77777777" w:rsidTr="00224F89">
        <w:trPr>
          <w:trHeight w:val="288"/>
        </w:trPr>
        <w:tc>
          <w:tcPr>
            <w:tcW w:w="805" w:type="dxa"/>
            <w:tcBorders>
              <w:top w:val="single" w:sz="4" w:space="0" w:color="auto"/>
              <w:left w:val="single" w:sz="4" w:space="0" w:color="auto"/>
              <w:bottom w:val="single" w:sz="4" w:space="0" w:color="auto"/>
              <w:right w:val="single" w:sz="4" w:space="0" w:color="auto"/>
            </w:tcBorders>
            <w:noWrap/>
            <w:hideMark/>
          </w:tcPr>
          <w:p w14:paraId="391F32A1"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w:t>
            </w:r>
          </w:p>
        </w:tc>
        <w:tc>
          <w:tcPr>
            <w:tcW w:w="3420" w:type="dxa"/>
            <w:tcBorders>
              <w:top w:val="single" w:sz="4" w:space="0" w:color="auto"/>
              <w:left w:val="nil"/>
              <w:bottom w:val="single" w:sz="4" w:space="0" w:color="auto"/>
              <w:right w:val="single" w:sz="4" w:space="0" w:color="auto"/>
            </w:tcBorders>
            <w:noWrap/>
            <w:hideMark/>
          </w:tcPr>
          <w:p w14:paraId="7CE61BEF"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Название</w:t>
            </w:r>
          </w:p>
        </w:tc>
        <w:tc>
          <w:tcPr>
            <w:tcW w:w="4961" w:type="dxa"/>
            <w:tcBorders>
              <w:top w:val="single" w:sz="4" w:space="0" w:color="auto"/>
              <w:left w:val="nil"/>
              <w:bottom w:val="single" w:sz="4" w:space="0" w:color="auto"/>
              <w:right w:val="single" w:sz="4" w:space="0" w:color="auto"/>
            </w:tcBorders>
            <w:noWrap/>
            <w:hideMark/>
          </w:tcPr>
          <w:p w14:paraId="22CA8AAD"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Техническое описание</w:t>
            </w:r>
          </w:p>
        </w:tc>
        <w:tc>
          <w:tcPr>
            <w:tcW w:w="1730" w:type="dxa"/>
            <w:tcBorders>
              <w:top w:val="single" w:sz="4" w:space="0" w:color="auto"/>
              <w:left w:val="nil"/>
              <w:bottom w:val="single" w:sz="4" w:space="0" w:color="auto"/>
              <w:right w:val="single" w:sz="4" w:space="0" w:color="auto"/>
            </w:tcBorders>
            <w:noWrap/>
            <w:hideMark/>
          </w:tcPr>
          <w:p w14:paraId="4F36C339"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Количество</w:t>
            </w:r>
          </w:p>
        </w:tc>
      </w:tr>
      <w:tr w:rsidR="00E012D9" w:rsidRPr="00E247F3" w14:paraId="029870A4"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3B845DBB"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w:t>
            </w:r>
          </w:p>
        </w:tc>
        <w:tc>
          <w:tcPr>
            <w:tcW w:w="3420" w:type="dxa"/>
            <w:tcBorders>
              <w:top w:val="nil"/>
              <w:left w:val="nil"/>
              <w:bottom w:val="single" w:sz="4" w:space="0" w:color="auto"/>
              <w:right w:val="single" w:sz="4" w:space="0" w:color="auto"/>
            </w:tcBorders>
            <w:noWrap/>
          </w:tcPr>
          <w:p w14:paraId="600CA1A8" w14:textId="77777777" w:rsidR="00E012D9" w:rsidRPr="003116B5" w:rsidRDefault="00E012D9" w:rsidP="004B6F69">
            <w:pPr>
              <w:spacing w:after="0" w:line="240" w:lineRule="auto"/>
              <w:rPr>
                <w:rFonts w:ascii="Times New Roman" w:hAnsi="Times New Roman"/>
                <w:color w:val="000000"/>
                <w:sz w:val="20"/>
                <w:szCs w:val="20"/>
              </w:rPr>
            </w:pPr>
            <w:r w:rsidRPr="003116B5">
              <w:rPr>
                <w:rFonts w:ascii="Times New Roman" w:hAnsi="Times New Roman"/>
                <w:color w:val="000000"/>
                <w:sz w:val="20"/>
                <w:szCs w:val="20"/>
              </w:rPr>
              <w:t>Эффективность лечения препаратом Тамоксифен. Уровень доказательности 1А</w:t>
            </w:r>
          </w:p>
        </w:tc>
        <w:tc>
          <w:tcPr>
            <w:tcW w:w="4961" w:type="dxa"/>
            <w:tcBorders>
              <w:top w:val="nil"/>
              <w:left w:val="nil"/>
              <w:bottom w:val="single" w:sz="4" w:space="0" w:color="auto"/>
              <w:right w:val="single" w:sz="4" w:space="0" w:color="auto"/>
            </w:tcBorders>
            <w:noWrap/>
          </w:tcPr>
          <w:p w14:paraId="5FA288E4" w14:textId="77777777" w:rsidR="00E012D9" w:rsidRPr="000F2FCD"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Для определения дозы Тамоксифена проводится генотипирование гена </w:t>
            </w:r>
            <w:r>
              <w:rPr>
                <w:rFonts w:ascii="Times New Roman" w:hAnsi="Times New Roman"/>
                <w:color w:val="000000"/>
                <w:sz w:val="20"/>
                <w:szCs w:val="20"/>
                <w:lang w:val="en-US"/>
              </w:rPr>
              <w:t>CYP</w:t>
            </w:r>
            <w:r w:rsidRPr="000F2FCD">
              <w:rPr>
                <w:rFonts w:ascii="Times New Roman" w:hAnsi="Times New Roman"/>
                <w:color w:val="000000"/>
                <w:sz w:val="20"/>
                <w:szCs w:val="20"/>
              </w:rPr>
              <w:t>2</w:t>
            </w:r>
            <w:r>
              <w:rPr>
                <w:rFonts w:ascii="Times New Roman" w:hAnsi="Times New Roman"/>
                <w:color w:val="000000"/>
                <w:sz w:val="20"/>
                <w:szCs w:val="20"/>
                <w:lang w:val="en-US"/>
              </w:rPr>
              <w:t>D</w:t>
            </w:r>
            <w:r w:rsidRPr="000F2FCD">
              <w:rPr>
                <w:rFonts w:ascii="Times New Roman" w:hAnsi="Times New Roman"/>
                <w:color w:val="000000"/>
                <w:sz w:val="20"/>
                <w:szCs w:val="20"/>
              </w:rPr>
              <w:t>6</w:t>
            </w:r>
            <w:r>
              <w:rPr>
                <w:rFonts w:ascii="Times New Roman" w:hAnsi="Times New Roman"/>
                <w:color w:val="000000"/>
                <w:sz w:val="20"/>
                <w:szCs w:val="20"/>
              </w:rPr>
              <w:t>, это позволяет индивидуально подбирать концентрацию активного метаболита Тамоксифена.</w:t>
            </w:r>
            <w:r w:rsidRPr="000F2FCD">
              <w:rPr>
                <w:rFonts w:ascii="Times New Roman" w:hAnsi="Times New Roman"/>
                <w:color w:val="000000"/>
                <w:sz w:val="20"/>
                <w:szCs w:val="20"/>
              </w:rPr>
              <w:t xml:space="preserve"> </w:t>
            </w:r>
            <w:r>
              <w:rPr>
                <w:rFonts w:ascii="Times New Roman" w:hAnsi="Times New Roman"/>
                <w:color w:val="000000"/>
                <w:sz w:val="20"/>
                <w:szCs w:val="20"/>
              </w:rPr>
              <w:t xml:space="preserve">Каталитическая активность </w:t>
            </w:r>
            <w:r>
              <w:rPr>
                <w:rFonts w:ascii="Times New Roman" w:hAnsi="Times New Roman"/>
                <w:color w:val="000000"/>
                <w:sz w:val="20"/>
                <w:szCs w:val="20"/>
                <w:lang w:val="en-US"/>
              </w:rPr>
              <w:t>CYP</w:t>
            </w:r>
            <w:r w:rsidRPr="000F2FCD">
              <w:rPr>
                <w:rFonts w:ascii="Times New Roman" w:hAnsi="Times New Roman"/>
                <w:color w:val="000000"/>
                <w:sz w:val="20"/>
                <w:szCs w:val="20"/>
              </w:rPr>
              <w:t>2</w:t>
            </w:r>
            <w:r>
              <w:rPr>
                <w:rFonts w:ascii="Times New Roman" w:hAnsi="Times New Roman"/>
                <w:color w:val="000000"/>
                <w:sz w:val="20"/>
                <w:szCs w:val="20"/>
                <w:lang w:val="en-US"/>
              </w:rPr>
              <w:t>D</w:t>
            </w:r>
            <w:r w:rsidRPr="000F2FCD">
              <w:rPr>
                <w:rFonts w:ascii="Times New Roman" w:hAnsi="Times New Roman"/>
                <w:color w:val="000000"/>
                <w:sz w:val="20"/>
                <w:szCs w:val="20"/>
              </w:rPr>
              <w:t>6</w:t>
            </w:r>
            <w:r>
              <w:rPr>
                <w:rFonts w:ascii="Times New Roman" w:hAnsi="Times New Roman"/>
                <w:color w:val="000000"/>
                <w:sz w:val="20"/>
                <w:szCs w:val="20"/>
              </w:rPr>
              <w:t xml:space="preserve"> влияет на концентрацию активного метаболита Тамоксифена и определяет эффективность лечения.</w:t>
            </w:r>
          </w:p>
        </w:tc>
        <w:tc>
          <w:tcPr>
            <w:tcW w:w="1730" w:type="dxa"/>
            <w:tcBorders>
              <w:top w:val="nil"/>
              <w:left w:val="nil"/>
              <w:bottom w:val="single" w:sz="4" w:space="0" w:color="auto"/>
              <w:right w:val="single" w:sz="4" w:space="0" w:color="auto"/>
            </w:tcBorders>
            <w:noWrap/>
          </w:tcPr>
          <w:p w14:paraId="796A6B0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63020E0E"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2D26048B"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3420" w:type="dxa"/>
            <w:tcBorders>
              <w:top w:val="nil"/>
              <w:left w:val="nil"/>
              <w:bottom w:val="single" w:sz="4" w:space="0" w:color="auto"/>
              <w:right w:val="single" w:sz="4" w:space="0" w:color="auto"/>
            </w:tcBorders>
            <w:noWrap/>
          </w:tcPr>
          <w:p w14:paraId="26890E7C" w14:textId="77777777" w:rsidR="00E012D9" w:rsidRPr="003116B5" w:rsidRDefault="00E012D9" w:rsidP="004B6F69">
            <w:pPr>
              <w:spacing w:after="0" w:line="240" w:lineRule="auto"/>
              <w:rPr>
                <w:rFonts w:ascii="Times New Roman" w:hAnsi="Times New Roman"/>
                <w:color w:val="000000"/>
                <w:sz w:val="20"/>
                <w:szCs w:val="20"/>
              </w:rPr>
            </w:pPr>
            <w:r w:rsidRPr="003116B5">
              <w:rPr>
                <w:rFonts w:ascii="Times New Roman" w:hAnsi="Times New Roman"/>
                <w:color w:val="000000"/>
                <w:sz w:val="20"/>
                <w:szCs w:val="20"/>
              </w:rPr>
              <w:t xml:space="preserve">Мутации </w:t>
            </w:r>
            <w:proofErr w:type="spellStart"/>
            <w:r w:rsidRPr="003116B5">
              <w:rPr>
                <w:rFonts w:ascii="Times New Roman" w:hAnsi="Times New Roman"/>
                <w:color w:val="000000"/>
                <w:sz w:val="20"/>
                <w:szCs w:val="20"/>
              </w:rPr>
              <w:t>лиганд</w:t>
            </w:r>
            <w:proofErr w:type="spellEnd"/>
            <w:r w:rsidRPr="003116B5">
              <w:rPr>
                <w:rFonts w:ascii="Times New Roman" w:hAnsi="Times New Roman"/>
                <w:color w:val="000000"/>
                <w:sz w:val="20"/>
                <w:szCs w:val="20"/>
              </w:rPr>
              <w:t>-связывающего домена ESR1</w:t>
            </w:r>
          </w:p>
        </w:tc>
        <w:tc>
          <w:tcPr>
            <w:tcW w:w="4961" w:type="dxa"/>
            <w:tcBorders>
              <w:top w:val="nil"/>
              <w:left w:val="nil"/>
              <w:bottom w:val="single" w:sz="4" w:space="0" w:color="auto"/>
              <w:right w:val="single" w:sz="4" w:space="0" w:color="auto"/>
            </w:tcBorders>
            <w:noWrap/>
          </w:tcPr>
          <w:p w14:paraId="72FD6830" w14:textId="77777777" w:rsidR="00E012D9" w:rsidRPr="00E247F3" w:rsidRDefault="00E012D9" w:rsidP="004B6F69">
            <w:pPr>
              <w:spacing w:after="0" w:line="240" w:lineRule="auto"/>
              <w:rPr>
                <w:rFonts w:ascii="Times New Roman" w:hAnsi="Times New Roman"/>
                <w:color w:val="000000"/>
                <w:sz w:val="20"/>
                <w:szCs w:val="20"/>
              </w:rPr>
            </w:pPr>
            <w:r w:rsidRPr="008C5A89">
              <w:rPr>
                <w:rFonts w:ascii="Times New Roman" w:hAnsi="Times New Roman"/>
                <w:color w:val="000000"/>
                <w:sz w:val="20"/>
                <w:szCs w:val="20"/>
              </w:rPr>
              <w:t xml:space="preserve">При метастатическом раке груди с положительным гормональным рецептором мутации ESR1 являются частой причиной приобретенной резистентности к основе терапии, </w:t>
            </w:r>
            <w:proofErr w:type="spellStart"/>
            <w:r w:rsidRPr="008C5A89">
              <w:rPr>
                <w:rFonts w:ascii="Times New Roman" w:hAnsi="Times New Roman"/>
                <w:color w:val="000000"/>
                <w:sz w:val="20"/>
                <w:szCs w:val="20"/>
              </w:rPr>
              <w:t>эстрогеновой</w:t>
            </w:r>
            <w:proofErr w:type="spellEnd"/>
            <w:r w:rsidRPr="008C5A89">
              <w:rPr>
                <w:rFonts w:ascii="Times New Roman" w:hAnsi="Times New Roman"/>
                <w:color w:val="000000"/>
                <w:sz w:val="20"/>
                <w:szCs w:val="20"/>
              </w:rPr>
              <w:t xml:space="preserve"> депривации путем ингибирования ароматазы. Генотипирование </w:t>
            </w:r>
            <w:r w:rsidRPr="008C5A89">
              <w:rPr>
                <w:rFonts w:ascii="Times New Roman" w:hAnsi="Times New Roman"/>
                <w:color w:val="000000"/>
                <w:sz w:val="20"/>
                <w:szCs w:val="20"/>
                <w:lang w:val="en-US"/>
              </w:rPr>
              <w:t>ESR</w:t>
            </w:r>
            <w:r w:rsidRPr="008C5A89">
              <w:rPr>
                <w:rFonts w:ascii="Times New Roman" w:hAnsi="Times New Roman"/>
                <w:color w:val="000000"/>
                <w:sz w:val="20"/>
                <w:szCs w:val="20"/>
              </w:rPr>
              <w:t xml:space="preserve">1 является необходимым перед назначением препаратов, называемых селективными регуляторами </w:t>
            </w:r>
            <w:proofErr w:type="spellStart"/>
            <w:r w:rsidRPr="008C5A89">
              <w:rPr>
                <w:rFonts w:ascii="Times New Roman" w:hAnsi="Times New Roman"/>
                <w:color w:val="000000"/>
                <w:sz w:val="20"/>
                <w:szCs w:val="20"/>
              </w:rPr>
              <w:t>эстрогеновых</w:t>
            </w:r>
            <w:proofErr w:type="spellEnd"/>
            <w:r w:rsidRPr="008C5A89">
              <w:rPr>
                <w:rFonts w:ascii="Times New Roman" w:hAnsi="Times New Roman"/>
                <w:color w:val="000000"/>
                <w:sz w:val="20"/>
                <w:szCs w:val="20"/>
              </w:rPr>
              <w:t xml:space="preserve"> рецепторов (SERD).</w:t>
            </w:r>
          </w:p>
        </w:tc>
        <w:tc>
          <w:tcPr>
            <w:tcW w:w="1730" w:type="dxa"/>
            <w:tcBorders>
              <w:top w:val="nil"/>
              <w:left w:val="nil"/>
              <w:bottom w:val="single" w:sz="4" w:space="0" w:color="auto"/>
              <w:right w:val="single" w:sz="4" w:space="0" w:color="auto"/>
            </w:tcBorders>
            <w:noWrap/>
          </w:tcPr>
          <w:p w14:paraId="7E92DBAA"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53D185C1"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60E20E51"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3420" w:type="dxa"/>
            <w:tcBorders>
              <w:top w:val="single" w:sz="4" w:space="0" w:color="auto"/>
              <w:left w:val="single" w:sz="4" w:space="0" w:color="auto"/>
              <w:bottom w:val="single" w:sz="4" w:space="0" w:color="auto"/>
              <w:right w:val="single" w:sz="4" w:space="0" w:color="auto"/>
            </w:tcBorders>
            <w:noWrap/>
          </w:tcPr>
          <w:p w14:paraId="5B4C3475" w14:textId="77777777" w:rsidR="00E012D9" w:rsidRPr="009C0F5C" w:rsidRDefault="00E012D9" w:rsidP="004B6F69">
            <w:pPr>
              <w:spacing w:after="0" w:line="240" w:lineRule="auto"/>
              <w:rPr>
                <w:color w:val="000000"/>
              </w:rPr>
            </w:pPr>
            <w:r>
              <w:rPr>
                <w:rStyle w:val="TimesNewRoman9pt"/>
                <w:rFonts w:eastAsiaTheme="minorHAnsi"/>
              </w:rPr>
              <w:t xml:space="preserve">Молекулярно-генетическое исследование мутаций в генах </w:t>
            </w:r>
            <w:r>
              <w:rPr>
                <w:rStyle w:val="TimesNewRoman9pt"/>
                <w:rFonts w:eastAsiaTheme="minorHAnsi"/>
                <w:lang w:val="en-US"/>
              </w:rPr>
              <w:t>BRCA</w:t>
            </w:r>
            <w:r w:rsidRPr="00E57934">
              <w:rPr>
                <w:rStyle w:val="TimesNewRoman9pt"/>
                <w:rFonts w:eastAsiaTheme="minorHAnsi"/>
              </w:rPr>
              <w:t xml:space="preserve">1 </w:t>
            </w:r>
            <w:r>
              <w:rPr>
                <w:rStyle w:val="TimesNewRoman9pt"/>
                <w:rFonts w:eastAsiaTheme="minorHAnsi"/>
              </w:rPr>
              <w:t xml:space="preserve">и </w:t>
            </w:r>
            <w:r>
              <w:rPr>
                <w:rStyle w:val="TimesNewRoman9pt"/>
                <w:rFonts w:eastAsiaTheme="minorHAnsi"/>
                <w:lang w:val="en-US"/>
              </w:rPr>
              <w:t>BRCA</w:t>
            </w:r>
            <w:r w:rsidRPr="00E57934">
              <w:rPr>
                <w:rStyle w:val="TimesNewRoman9pt"/>
                <w:rFonts w:eastAsiaTheme="minorHAnsi"/>
              </w:rPr>
              <w:t xml:space="preserve">2 </w:t>
            </w:r>
            <w:r>
              <w:rPr>
                <w:rStyle w:val="TimesNewRoman9pt"/>
                <w:rFonts w:eastAsiaTheme="minorHAnsi"/>
              </w:rPr>
              <w:t xml:space="preserve">методом </w:t>
            </w:r>
            <w:r>
              <w:rPr>
                <w:rStyle w:val="TimesNewRoman9pt"/>
                <w:rFonts w:eastAsiaTheme="minorHAnsi"/>
                <w:lang w:val="en-US"/>
              </w:rPr>
              <w:t>NGS</w:t>
            </w:r>
          </w:p>
        </w:tc>
        <w:tc>
          <w:tcPr>
            <w:tcW w:w="4961" w:type="dxa"/>
            <w:tcBorders>
              <w:top w:val="single" w:sz="4" w:space="0" w:color="auto"/>
              <w:left w:val="single" w:sz="4" w:space="0" w:color="auto"/>
              <w:bottom w:val="single" w:sz="4" w:space="0" w:color="auto"/>
              <w:right w:val="single" w:sz="4" w:space="0" w:color="auto"/>
            </w:tcBorders>
            <w:noWrap/>
          </w:tcPr>
          <w:p w14:paraId="15855016" w14:textId="77777777" w:rsidR="00E012D9" w:rsidRPr="00E247F3" w:rsidRDefault="00E012D9" w:rsidP="004B6F69">
            <w:pPr>
              <w:spacing w:after="0" w:line="240" w:lineRule="auto"/>
              <w:rPr>
                <w:rFonts w:ascii="Times New Roman" w:hAnsi="Times New Roman"/>
                <w:color w:val="000000"/>
                <w:sz w:val="20"/>
                <w:szCs w:val="20"/>
              </w:rPr>
            </w:pPr>
            <w:r w:rsidRPr="00341EBE">
              <w:rPr>
                <w:rFonts w:ascii="Times New Roman" w:hAnsi="Times New Roman"/>
                <w:color w:val="000000"/>
                <w:sz w:val="20"/>
                <w:szCs w:val="20"/>
              </w:rPr>
              <w:t>Наличие клинически значимых патогенных вариантов в этих генах BRCA1 или BRCA2 вызывает потерю функции белков, кодируемых этими генами, в результате чего нарушается основной механизм репарации двухнитевых разрывов ДНК. В связи с этим значительно повышается риск возникновения некоторых злокачественных новообразований (рак молочной железы, рака яичников, рака предстательной железы, рака поджелудочной железы).</w:t>
            </w:r>
          </w:p>
        </w:tc>
        <w:tc>
          <w:tcPr>
            <w:tcW w:w="1730" w:type="dxa"/>
            <w:tcBorders>
              <w:top w:val="single" w:sz="4" w:space="0" w:color="auto"/>
              <w:left w:val="single" w:sz="4" w:space="0" w:color="auto"/>
              <w:bottom w:val="single" w:sz="4" w:space="0" w:color="auto"/>
              <w:right w:val="single" w:sz="4" w:space="0" w:color="auto"/>
            </w:tcBorders>
            <w:noWrap/>
          </w:tcPr>
          <w:p w14:paraId="365E1ED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2089EAA1"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280515AE"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3420" w:type="dxa"/>
            <w:tcBorders>
              <w:top w:val="single" w:sz="4" w:space="0" w:color="auto"/>
              <w:left w:val="nil"/>
              <w:bottom w:val="single" w:sz="4" w:space="0" w:color="auto"/>
              <w:right w:val="single" w:sz="4" w:space="0" w:color="auto"/>
            </w:tcBorders>
            <w:noWrap/>
          </w:tcPr>
          <w:p w14:paraId="661D8282" w14:textId="77777777" w:rsidR="00E012D9" w:rsidRPr="009C0F5C" w:rsidRDefault="00E012D9" w:rsidP="004B6F69">
            <w:pPr>
              <w:spacing w:after="0" w:line="240" w:lineRule="auto"/>
              <w:rPr>
                <w:color w:val="000000"/>
              </w:rPr>
            </w:pPr>
            <w:proofErr w:type="spellStart"/>
            <w:r>
              <w:rPr>
                <w:rStyle w:val="TimesNewRoman9pt"/>
                <w:rFonts w:eastAsiaTheme="minorHAnsi"/>
              </w:rPr>
              <w:t>Полноэкзомное</w:t>
            </w:r>
            <w:proofErr w:type="spellEnd"/>
            <w:r>
              <w:rPr>
                <w:rStyle w:val="TimesNewRoman9pt"/>
                <w:rFonts w:eastAsiaTheme="minorHAnsi"/>
              </w:rPr>
              <w:t xml:space="preserve"> секвенирование генов </w:t>
            </w:r>
            <w:r>
              <w:rPr>
                <w:rStyle w:val="TimesNewRoman9pt"/>
                <w:rFonts w:eastAsiaTheme="minorHAnsi"/>
                <w:lang w:val="en-US"/>
              </w:rPr>
              <w:t>PALB</w:t>
            </w:r>
            <w:r w:rsidRPr="00E57934">
              <w:rPr>
                <w:rStyle w:val="TimesNewRoman9pt"/>
                <w:rFonts w:eastAsiaTheme="minorHAnsi"/>
              </w:rPr>
              <w:t xml:space="preserve">2, </w:t>
            </w:r>
            <w:r>
              <w:rPr>
                <w:rStyle w:val="TimesNewRoman9pt"/>
                <w:rFonts w:eastAsiaTheme="minorHAnsi"/>
              </w:rPr>
              <w:t xml:space="preserve">ТР53, </w:t>
            </w:r>
            <w:r>
              <w:rPr>
                <w:rStyle w:val="TimesNewRoman9pt"/>
                <w:rFonts w:eastAsiaTheme="minorHAnsi"/>
                <w:lang w:val="en-US"/>
              </w:rPr>
              <w:t>PTEN</w:t>
            </w:r>
            <w:r w:rsidRPr="00E57934">
              <w:rPr>
                <w:rStyle w:val="TimesNewRoman9pt"/>
                <w:rFonts w:eastAsiaTheme="minorHAnsi"/>
              </w:rPr>
              <w:t xml:space="preserve">, </w:t>
            </w:r>
            <w:r>
              <w:rPr>
                <w:rStyle w:val="TimesNewRoman9pt"/>
                <w:rFonts w:eastAsiaTheme="minorHAnsi"/>
                <w:lang w:val="en-US"/>
              </w:rPr>
              <w:t>CDH</w:t>
            </w:r>
            <w:r w:rsidRPr="00E57934">
              <w:rPr>
                <w:rStyle w:val="TimesNewRoman9pt"/>
                <w:rFonts w:eastAsiaTheme="minorHAnsi"/>
              </w:rPr>
              <w:t xml:space="preserve">1, </w:t>
            </w:r>
            <w:r>
              <w:rPr>
                <w:rStyle w:val="TimesNewRoman9pt"/>
                <w:rFonts w:eastAsiaTheme="minorHAnsi"/>
                <w:lang w:val="en-US"/>
              </w:rPr>
              <w:t>STK</w:t>
            </w:r>
            <w:r w:rsidRPr="00E57934">
              <w:rPr>
                <w:rStyle w:val="TimesNewRoman9pt"/>
                <w:rFonts w:eastAsiaTheme="minorHAnsi"/>
              </w:rPr>
              <w:t>1</w:t>
            </w:r>
            <w:r>
              <w:rPr>
                <w:rStyle w:val="TimesNewRoman9pt"/>
                <w:rFonts w:eastAsiaTheme="minorHAnsi"/>
              </w:rPr>
              <w:t xml:space="preserve">1, СНЕК2, </w:t>
            </w:r>
            <w:r>
              <w:rPr>
                <w:rStyle w:val="TimesNewRoman9pt"/>
                <w:rFonts w:eastAsiaTheme="minorHAnsi"/>
                <w:lang w:val="en-US"/>
              </w:rPr>
              <w:t>ATM</w:t>
            </w:r>
            <w:r w:rsidRPr="00E57934">
              <w:rPr>
                <w:rStyle w:val="TimesNewRoman9pt"/>
                <w:rFonts w:eastAsiaTheme="minorHAnsi"/>
              </w:rPr>
              <w:t xml:space="preserve">, </w:t>
            </w:r>
            <w:r>
              <w:rPr>
                <w:rStyle w:val="TimesNewRoman9pt"/>
                <w:rFonts w:eastAsiaTheme="minorHAnsi"/>
                <w:lang w:val="en-US"/>
              </w:rPr>
              <w:t>BARD</w:t>
            </w:r>
            <w:r w:rsidRPr="00E57934">
              <w:rPr>
                <w:rStyle w:val="TimesNewRoman9pt"/>
                <w:rFonts w:eastAsiaTheme="minorHAnsi"/>
              </w:rPr>
              <w:t xml:space="preserve">1, </w:t>
            </w:r>
            <w:r>
              <w:rPr>
                <w:rStyle w:val="TimesNewRoman9pt"/>
                <w:rFonts w:eastAsiaTheme="minorHAnsi"/>
                <w:lang w:val="en-US"/>
              </w:rPr>
              <w:t>RAD</w:t>
            </w:r>
            <w:r w:rsidRPr="00E57934">
              <w:rPr>
                <w:rStyle w:val="TimesNewRoman9pt"/>
                <w:rFonts w:eastAsiaTheme="minorHAnsi"/>
              </w:rPr>
              <w:t>51</w:t>
            </w:r>
            <w:r>
              <w:rPr>
                <w:rStyle w:val="TimesNewRoman9pt"/>
                <w:rFonts w:eastAsiaTheme="minorHAnsi"/>
                <w:lang w:val="en-US"/>
              </w:rPr>
              <w:t>C</w:t>
            </w:r>
            <w:r w:rsidRPr="00E57934">
              <w:rPr>
                <w:rStyle w:val="TimesNewRoman9pt"/>
                <w:rFonts w:eastAsiaTheme="minorHAnsi"/>
              </w:rPr>
              <w:t xml:space="preserve">, </w:t>
            </w:r>
            <w:r>
              <w:rPr>
                <w:rStyle w:val="TimesNewRoman9pt"/>
                <w:rFonts w:eastAsiaTheme="minorHAnsi"/>
                <w:lang w:val="en-US"/>
              </w:rPr>
              <w:t>RAD</w:t>
            </w:r>
            <w:r w:rsidRPr="00E57934">
              <w:rPr>
                <w:rStyle w:val="TimesNewRoman9pt"/>
                <w:rFonts w:eastAsiaTheme="minorHAnsi"/>
              </w:rPr>
              <w:t>51</w:t>
            </w:r>
            <w:r>
              <w:rPr>
                <w:rStyle w:val="TimesNewRoman9pt"/>
                <w:rFonts w:eastAsiaTheme="minorHAnsi"/>
                <w:lang w:val="en-US"/>
              </w:rPr>
              <w:t>D</w:t>
            </w:r>
            <w:r w:rsidRPr="00E57934">
              <w:rPr>
                <w:rStyle w:val="TimesNewRoman9pt"/>
                <w:rFonts w:eastAsiaTheme="minorHAnsi"/>
              </w:rPr>
              <w:t xml:space="preserve">, </w:t>
            </w:r>
            <w:r>
              <w:rPr>
                <w:rStyle w:val="TimesNewRoman9pt"/>
                <w:rFonts w:eastAsiaTheme="minorHAnsi"/>
                <w:lang w:val="en-US"/>
              </w:rPr>
              <w:t>BRIP</w:t>
            </w:r>
            <w:r w:rsidRPr="00E57934">
              <w:rPr>
                <w:rStyle w:val="TimesNewRoman9pt"/>
                <w:rFonts w:eastAsiaTheme="minorHAnsi"/>
              </w:rPr>
              <w:t xml:space="preserve">1, </w:t>
            </w:r>
            <w:r>
              <w:rPr>
                <w:rStyle w:val="TimesNewRoman9pt"/>
                <w:rFonts w:eastAsiaTheme="minorHAnsi"/>
                <w:lang w:val="en-US"/>
              </w:rPr>
              <w:t>NF</w:t>
            </w:r>
            <w:r w:rsidRPr="00E57934">
              <w:rPr>
                <w:rStyle w:val="TimesNewRoman9pt"/>
                <w:rFonts w:eastAsiaTheme="minorHAnsi"/>
              </w:rPr>
              <w:t xml:space="preserve">1 </w:t>
            </w:r>
            <w:r>
              <w:rPr>
                <w:rStyle w:val="TimesNewRoman9pt"/>
                <w:rFonts w:eastAsiaTheme="minorHAnsi"/>
              </w:rPr>
              <w:t>при раке молочной железы</w:t>
            </w:r>
          </w:p>
        </w:tc>
        <w:tc>
          <w:tcPr>
            <w:tcW w:w="4961" w:type="dxa"/>
            <w:tcBorders>
              <w:top w:val="single" w:sz="4" w:space="0" w:color="auto"/>
              <w:left w:val="nil"/>
              <w:bottom w:val="single" w:sz="4" w:space="0" w:color="auto"/>
              <w:right w:val="single" w:sz="4" w:space="0" w:color="auto"/>
            </w:tcBorders>
            <w:noWrap/>
          </w:tcPr>
          <w:p w14:paraId="1524AE50" w14:textId="77777777" w:rsidR="00E012D9" w:rsidRPr="00E247F3" w:rsidRDefault="00E012D9" w:rsidP="004B6F69">
            <w:pPr>
              <w:spacing w:after="0" w:line="240" w:lineRule="auto"/>
              <w:rPr>
                <w:rFonts w:ascii="Times New Roman" w:hAnsi="Times New Roman"/>
                <w:color w:val="000000"/>
                <w:sz w:val="20"/>
                <w:szCs w:val="20"/>
              </w:rPr>
            </w:pPr>
            <w:r w:rsidRPr="00341EBE">
              <w:rPr>
                <w:rFonts w:ascii="Times New Roman" w:hAnsi="Times New Roman"/>
                <w:color w:val="000000"/>
                <w:sz w:val="20"/>
                <w:szCs w:val="20"/>
              </w:rPr>
              <w:t xml:space="preserve">Тест предназначен для определения делеций в генах </w:t>
            </w:r>
            <w:r w:rsidRPr="00C62D6A">
              <w:rPr>
                <w:rFonts w:ascii="Times New Roman" w:hAnsi="Times New Roman"/>
                <w:color w:val="000000"/>
                <w:sz w:val="20"/>
                <w:szCs w:val="20"/>
              </w:rPr>
              <w:t xml:space="preserve">PALB2, ТР53, PTEN, CDH1, STK11, СНЕК2, ATM, BARD1, RAD51C, RAD51D, BRIP1, NF1 </w:t>
            </w:r>
            <w:r w:rsidRPr="00341EBE">
              <w:rPr>
                <w:rFonts w:ascii="Times New Roman" w:hAnsi="Times New Roman"/>
                <w:color w:val="000000"/>
                <w:sz w:val="20"/>
                <w:szCs w:val="20"/>
              </w:rPr>
              <w:t>для принятия решения о персонализации терапии.</w:t>
            </w:r>
          </w:p>
        </w:tc>
        <w:tc>
          <w:tcPr>
            <w:tcW w:w="1730" w:type="dxa"/>
            <w:tcBorders>
              <w:top w:val="single" w:sz="4" w:space="0" w:color="auto"/>
              <w:left w:val="nil"/>
              <w:bottom w:val="single" w:sz="4" w:space="0" w:color="auto"/>
              <w:right w:val="single" w:sz="4" w:space="0" w:color="auto"/>
            </w:tcBorders>
            <w:noWrap/>
          </w:tcPr>
          <w:p w14:paraId="3B3FFAEB"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302B175F"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65FAF37C"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3420" w:type="dxa"/>
            <w:tcBorders>
              <w:top w:val="nil"/>
              <w:left w:val="nil"/>
              <w:bottom w:val="single" w:sz="4" w:space="0" w:color="auto"/>
              <w:right w:val="single" w:sz="4" w:space="0" w:color="auto"/>
            </w:tcBorders>
            <w:shd w:val="clear" w:color="auto" w:fill="auto"/>
            <w:noWrap/>
          </w:tcPr>
          <w:p w14:paraId="675BC372" w14:textId="77777777" w:rsidR="00E012D9" w:rsidRPr="003116B5" w:rsidRDefault="00E012D9" w:rsidP="004B6F69">
            <w:pPr>
              <w:spacing w:after="0" w:line="240" w:lineRule="auto"/>
              <w:rPr>
                <w:rStyle w:val="TimesNewRoman9pt"/>
                <w:rFonts w:eastAsiaTheme="minorHAnsi"/>
                <w:sz w:val="20"/>
                <w:szCs w:val="20"/>
              </w:rPr>
            </w:pPr>
            <w:r w:rsidRPr="003116B5">
              <w:rPr>
                <w:rFonts w:ascii="Times New Roman" w:hAnsi="Times New Roman"/>
                <w:color w:val="000000"/>
                <w:sz w:val="20"/>
                <w:szCs w:val="20"/>
              </w:rPr>
              <w:t>Генетическая предрасположенность к онкологическим заболеваниям. Гены HRR (35 генов)</w:t>
            </w:r>
          </w:p>
        </w:tc>
        <w:tc>
          <w:tcPr>
            <w:tcW w:w="4961" w:type="dxa"/>
            <w:tcBorders>
              <w:top w:val="nil"/>
              <w:left w:val="nil"/>
              <w:bottom w:val="single" w:sz="4" w:space="0" w:color="auto"/>
              <w:right w:val="single" w:sz="4" w:space="0" w:color="auto"/>
            </w:tcBorders>
            <w:noWrap/>
          </w:tcPr>
          <w:p w14:paraId="4665DFBB" w14:textId="77777777" w:rsidR="00E012D9" w:rsidRPr="006D7D51" w:rsidRDefault="00E012D9" w:rsidP="004B6F69">
            <w:pPr>
              <w:pStyle w:val="afe"/>
              <w:shd w:val="clear" w:color="auto" w:fill="FFFFFF"/>
              <w:spacing w:before="0" w:beforeAutospacing="0" w:after="240" w:afterAutospacing="0"/>
              <w:jc w:val="both"/>
              <w:rPr>
                <w:color w:val="2A2A2A"/>
                <w:sz w:val="20"/>
                <w:szCs w:val="20"/>
              </w:rPr>
            </w:pPr>
            <w:r w:rsidRPr="006D7D51">
              <w:rPr>
                <w:color w:val="2A2A2A"/>
                <w:sz w:val="20"/>
                <w:szCs w:val="20"/>
              </w:rPr>
              <w:t>Гены HRR (</w:t>
            </w:r>
            <w:proofErr w:type="spellStart"/>
            <w:r w:rsidRPr="006D7D51">
              <w:rPr>
                <w:color w:val="2A2A2A"/>
                <w:sz w:val="20"/>
                <w:szCs w:val="20"/>
              </w:rPr>
              <w:t>homologous</w:t>
            </w:r>
            <w:proofErr w:type="spellEnd"/>
            <w:r w:rsidRPr="006D7D51">
              <w:rPr>
                <w:color w:val="2A2A2A"/>
                <w:sz w:val="20"/>
                <w:szCs w:val="20"/>
              </w:rPr>
              <w:t xml:space="preserve"> </w:t>
            </w:r>
            <w:proofErr w:type="spellStart"/>
            <w:r w:rsidRPr="006D7D51">
              <w:rPr>
                <w:color w:val="2A2A2A"/>
                <w:sz w:val="20"/>
                <w:szCs w:val="20"/>
              </w:rPr>
              <w:t>recombination</w:t>
            </w:r>
            <w:proofErr w:type="spellEnd"/>
            <w:r w:rsidRPr="006D7D51">
              <w:rPr>
                <w:color w:val="2A2A2A"/>
                <w:sz w:val="20"/>
                <w:szCs w:val="20"/>
              </w:rPr>
              <w:t xml:space="preserve"> </w:t>
            </w:r>
            <w:proofErr w:type="spellStart"/>
            <w:r w:rsidRPr="006D7D51">
              <w:rPr>
                <w:color w:val="2A2A2A"/>
                <w:sz w:val="20"/>
                <w:szCs w:val="20"/>
              </w:rPr>
              <w:t>repair</w:t>
            </w:r>
            <w:proofErr w:type="spellEnd"/>
            <w:r w:rsidRPr="006D7D51">
              <w:rPr>
                <w:color w:val="2A2A2A"/>
                <w:sz w:val="20"/>
                <w:szCs w:val="20"/>
              </w:rPr>
              <w:t xml:space="preserve">) – это группа генов, продукты которых участвуют в процессе репарации ДНК путем гомологичной рекомбинации. Дефекты в этих генах могут приводить к нарушению репарации ДНК, увеличению геномной нестабильности и развитию рака. Наиболее значимы гены: </w:t>
            </w:r>
            <w:r w:rsidRPr="006D7D51">
              <w:rPr>
                <w:color w:val="2A2A2A"/>
                <w:sz w:val="20"/>
                <w:szCs w:val="20"/>
                <w:lang w:val="en-US"/>
              </w:rPr>
              <w:t>BRCA</w:t>
            </w:r>
            <w:r w:rsidRPr="006D7D51">
              <w:rPr>
                <w:color w:val="2A2A2A"/>
                <w:sz w:val="20"/>
                <w:szCs w:val="20"/>
              </w:rPr>
              <w:t xml:space="preserve">1, </w:t>
            </w:r>
            <w:r w:rsidRPr="006D7D51">
              <w:rPr>
                <w:color w:val="2A2A2A"/>
                <w:sz w:val="20"/>
                <w:szCs w:val="20"/>
                <w:lang w:val="en-US"/>
              </w:rPr>
              <w:t>BARD</w:t>
            </w:r>
            <w:r w:rsidRPr="006D7D51">
              <w:rPr>
                <w:color w:val="2A2A2A"/>
                <w:sz w:val="20"/>
                <w:szCs w:val="20"/>
              </w:rPr>
              <w:t xml:space="preserve">1, </w:t>
            </w:r>
            <w:r w:rsidRPr="006D7D51">
              <w:rPr>
                <w:color w:val="2A2A2A"/>
                <w:sz w:val="20"/>
                <w:szCs w:val="20"/>
                <w:lang w:val="en-US"/>
              </w:rPr>
              <w:t>CHEK</w:t>
            </w:r>
            <w:r w:rsidRPr="006D7D51">
              <w:rPr>
                <w:color w:val="2A2A2A"/>
                <w:sz w:val="20"/>
                <w:szCs w:val="20"/>
              </w:rPr>
              <w:t xml:space="preserve">1, </w:t>
            </w:r>
            <w:r w:rsidRPr="006D7D51">
              <w:rPr>
                <w:color w:val="2A2A2A"/>
                <w:sz w:val="20"/>
                <w:szCs w:val="20"/>
                <w:lang w:val="en-US"/>
              </w:rPr>
              <w:t>PALB</w:t>
            </w:r>
            <w:r w:rsidRPr="006D7D51">
              <w:rPr>
                <w:color w:val="2A2A2A"/>
                <w:sz w:val="20"/>
                <w:szCs w:val="20"/>
              </w:rPr>
              <w:t xml:space="preserve">2, </w:t>
            </w:r>
            <w:r w:rsidRPr="006D7D51">
              <w:rPr>
                <w:color w:val="2A2A2A"/>
                <w:sz w:val="20"/>
                <w:szCs w:val="20"/>
                <w:lang w:val="en-US"/>
              </w:rPr>
              <w:t>RAD</w:t>
            </w:r>
            <w:r w:rsidRPr="006D7D51">
              <w:rPr>
                <w:color w:val="2A2A2A"/>
                <w:sz w:val="20"/>
                <w:szCs w:val="20"/>
              </w:rPr>
              <w:t>51</w:t>
            </w:r>
            <w:r w:rsidRPr="006D7D51">
              <w:rPr>
                <w:color w:val="2A2A2A"/>
                <w:sz w:val="20"/>
                <w:szCs w:val="20"/>
                <w:lang w:val="en-US"/>
              </w:rPr>
              <w:t>C</w:t>
            </w:r>
            <w:r w:rsidRPr="006D7D51">
              <w:rPr>
                <w:color w:val="2A2A2A"/>
                <w:sz w:val="20"/>
                <w:szCs w:val="20"/>
              </w:rPr>
              <w:t xml:space="preserve">, </w:t>
            </w:r>
            <w:r w:rsidRPr="006D7D51">
              <w:rPr>
                <w:color w:val="2A2A2A"/>
                <w:sz w:val="20"/>
                <w:szCs w:val="20"/>
                <w:lang w:val="en-US"/>
              </w:rPr>
              <w:t>BRCA</w:t>
            </w:r>
            <w:r w:rsidRPr="006D7D51">
              <w:rPr>
                <w:color w:val="2A2A2A"/>
                <w:sz w:val="20"/>
                <w:szCs w:val="20"/>
              </w:rPr>
              <w:t xml:space="preserve">2, </w:t>
            </w:r>
            <w:r w:rsidRPr="006D7D51">
              <w:rPr>
                <w:color w:val="2A2A2A"/>
                <w:sz w:val="20"/>
                <w:szCs w:val="20"/>
                <w:lang w:val="en-US"/>
              </w:rPr>
              <w:t>BRIP</w:t>
            </w:r>
            <w:r w:rsidRPr="006D7D51">
              <w:rPr>
                <w:color w:val="2A2A2A"/>
                <w:sz w:val="20"/>
                <w:szCs w:val="20"/>
              </w:rPr>
              <w:t xml:space="preserve">1, </w:t>
            </w:r>
            <w:r w:rsidRPr="006D7D51">
              <w:rPr>
                <w:color w:val="2A2A2A"/>
                <w:sz w:val="20"/>
                <w:szCs w:val="20"/>
                <w:lang w:val="en-US"/>
              </w:rPr>
              <w:t>CHEK</w:t>
            </w:r>
            <w:r w:rsidRPr="006D7D51">
              <w:rPr>
                <w:color w:val="2A2A2A"/>
                <w:sz w:val="20"/>
                <w:szCs w:val="20"/>
              </w:rPr>
              <w:t xml:space="preserve">2, </w:t>
            </w:r>
            <w:r w:rsidRPr="006D7D51">
              <w:rPr>
                <w:color w:val="2A2A2A"/>
                <w:sz w:val="20"/>
                <w:szCs w:val="20"/>
                <w:lang w:val="en-US"/>
              </w:rPr>
              <w:t>PPP</w:t>
            </w:r>
            <w:r w:rsidRPr="006D7D51">
              <w:rPr>
                <w:color w:val="2A2A2A"/>
                <w:sz w:val="20"/>
                <w:szCs w:val="20"/>
              </w:rPr>
              <w:t>2</w:t>
            </w:r>
            <w:r w:rsidRPr="006D7D51">
              <w:rPr>
                <w:color w:val="2A2A2A"/>
                <w:sz w:val="20"/>
                <w:szCs w:val="20"/>
                <w:lang w:val="en-US"/>
              </w:rPr>
              <w:t>R</w:t>
            </w:r>
            <w:r w:rsidRPr="006D7D51">
              <w:rPr>
                <w:color w:val="2A2A2A"/>
                <w:sz w:val="20"/>
                <w:szCs w:val="20"/>
              </w:rPr>
              <w:t>2</w:t>
            </w:r>
            <w:r w:rsidRPr="006D7D51">
              <w:rPr>
                <w:color w:val="2A2A2A"/>
                <w:sz w:val="20"/>
                <w:szCs w:val="20"/>
                <w:lang w:val="en-US"/>
              </w:rPr>
              <w:t>A</w:t>
            </w:r>
            <w:r w:rsidRPr="006D7D51">
              <w:rPr>
                <w:color w:val="2A2A2A"/>
                <w:sz w:val="20"/>
                <w:szCs w:val="20"/>
              </w:rPr>
              <w:t xml:space="preserve">, </w:t>
            </w:r>
            <w:r w:rsidRPr="006D7D51">
              <w:rPr>
                <w:color w:val="2A2A2A"/>
                <w:sz w:val="20"/>
                <w:szCs w:val="20"/>
                <w:lang w:val="en-US"/>
              </w:rPr>
              <w:t>RAD</w:t>
            </w:r>
            <w:r w:rsidRPr="006D7D51">
              <w:rPr>
                <w:color w:val="2A2A2A"/>
                <w:sz w:val="20"/>
                <w:szCs w:val="20"/>
              </w:rPr>
              <w:t>51</w:t>
            </w:r>
            <w:r w:rsidRPr="006D7D51">
              <w:rPr>
                <w:color w:val="2A2A2A"/>
                <w:sz w:val="20"/>
                <w:szCs w:val="20"/>
                <w:lang w:val="en-US"/>
              </w:rPr>
              <w:t>D</w:t>
            </w:r>
            <w:r w:rsidRPr="006D7D51">
              <w:rPr>
                <w:color w:val="2A2A2A"/>
                <w:sz w:val="20"/>
                <w:szCs w:val="20"/>
              </w:rPr>
              <w:t xml:space="preserve">, </w:t>
            </w:r>
            <w:r w:rsidRPr="006D7D51">
              <w:rPr>
                <w:color w:val="2A2A2A"/>
                <w:sz w:val="20"/>
                <w:szCs w:val="20"/>
                <w:lang w:val="en-US"/>
              </w:rPr>
              <w:t>ATM</w:t>
            </w:r>
            <w:r w:rsidRPr="006D7D51">
              <w:rPr>
                <w:color w:val="2A2A2A"/>
                <w:sz w:val="20"/>
                <w:szCs w:val="20"/>
              </w:rPr>
              <w:t xml:space="preserve">, </w:t>
            </w:r>
            <w:r w:rsidRPr="006D7D51">
              <w:rPr>
                <w:color w:val="2A2A2A"/>
                <w:sz w:val="20"/>
                <w:szCs w:val="20"/>
                <w:lang w:val="en-US"/>
              </w:rPr>
              <w:t>CDK</w:t>
            </w:r>
            <w:r w:rsidRPr="006D7D51">
              <w:rPr>
                <w:color w:val="2A2A2A"/>
                <w:sz w:val="20"/>
                <w:szCs w:val="20"/>
              </w:rPr>
              <w:t xml:space="preserve">12, </w:t>
            </w:r>
            <w:r w:rsidRPr="006D7D51">
              <w:rPr>
                <w:color w:val="2A2A2A"/>
                <w:sz w:val="20"/>
                <w:szCs w:val="20"/>
                <w:lang w:val="en-US"/>
              </w:rPr>
              <w:t>FANCL</w:t>
            </w:r>
            <w:r w:rsidRPr="006D7D51">
              <w:rPr>
                <w:color w:val="2A2A2A"/>
                <w:sz w:val="20"/>
                <w:szCs w:val="20"/>
              </w:rPr>
              <w:t xml:space="preserve">, </w:t>
            </w:r>
            <w:r w:rsidRPr="006D7D51">
              <w:rPr>
                <w:color w:val="2A2A2A"/>
                <w:sz w:val="20"/>
                <w:szCs w:val="20"/>
                <w:lang w:val="en-US"/>
              </w:rPr>
              <w:t>RAD</w:t>
            </w:r>
            <w:r w:rsidRPr="006D7D51">
              <w:rPr>
                <w:color w:val="2A2A2A"/>
                <w:sz w:val="20"/>
                <w:szCs w:val="20"/>
              </w:rPr>
              <w:t>51</w:t>
            </w:r>
            <w:r w:rsidRPr="006D7D51">
              <w:rPr>
                <w:color w:val="2A2A2A"/>
                <w:sz w:val="20"/>
                <w:szCs w:val="20"/>
                <w:lang w:val="en-US"/>
              </w:rPr>
              <w:t>B</w:t>
            </w:r>
            <w:r w:rsidRPr="006D7D51">
              <w:rPr>
                <w:color w:val="2A2A2A"/>
                <w:sz w:val="20"/>
                <w:szCs w:val="20"/>
              </w:rPr>
              <w:t xml:space="preserve">, </w:t>
            </w:r>
            <w:r w:rsidRPr="006D7D51">
              <w:rPr>
                <w:color w:val="2A2A2A"/>
                <w:sz w:val="20"/>
                <w:szCs w:val="20"/>
                <w:lang w:val="en-US"/>
              </w:rPr>
              <w:t>RAD</w:t>
            </w:r>
            <w:r w:rsidRPr="006D7D51">
              <w:rPr>
                <w:color w:val="2A2A2A"/>
                <w:sz w:val="20"/>
                <w:szCs w:val="20"/>
              </w:rPr>
              <w:t>54</w:t>
            </w:r>
            <w:r w:rsidRPr="006D7D51">
              <w:rPr>
                <w:color w:val="2A2A2A"/>
                <w:sz w:val="20"/>
                <w:szCs w:val="20"/>
                <w:lang w:val="en-US"/>
              </w:rPr>
              <w:t>L</w:t>
            </w:r>
            <w:r w:rsidRPr="006D7D51">
              <w:rPr>
                <w:color w:val="2A2A2A"/>
                <w:sz w:val="20"/>
                <w:szCs w:val="20"/>
              </w:rPr>
              <w:t>.</w:t>
            </w:r>
          </w:p>
          <w:p w14:paraId="4D44D150" w14:textId="77777777" w:rsidR="00E012D9" w:rsidRPr="006D7D51" w:rsidRDefault="00E012D9" w:rsidP="004B6F69">
            <w:pPr>
              <w:pStyle w:val="afe"/>
              <w:shd w:val="clear" w:color="auto" w:fill="FFFFFF"/>
              <w:spacing w:before="0" w:beforeAutospacing="0" w:after="240" w:afterAutospacing="0"/>
              <w:jc w:val="both"/>
              <w:rPr>
                <w:color w:val="2A2A2A"/>
                <w:sz w:val="20"/>
                <w:szCs w:val="20"/>
              </w:rPr>
            </w:pPr>
            <w:r w:rsidRPr="006D7D51">
              <w:rPr>
                <w:color w:val="2A2A2A"/>
                <w:sz w:val="20"/>
                <w:szCs w:val="20"/>
              </w:rPr>
              <w:t xml:space="preserve">Мутации в генах HRR обусловливают наследственные опухолевые синдромы, при которых из поколения в поколение передаётся предрасположенность к тому или иному виду рака. </w:t>
            </w:r>
          </w:p>
          <w:p w14:paraId="641ED5BC" w14:textId="77777777" w:rsidR="00E012D9" w:rsidRPr="006D7D51" w:rsidRDefault="00E012D9" w:rsidP="004B6F69">
            <w:pPr>
              <w:spacing w:after="0" w:line="240" w:lineRule="auto"/>
              <w:rPr>
                <w:rFonts w:ascii="Times New Roman" w:hAnsi="Times New Roman"/>
                <w:color w:val="000000"/>
                <w:sz w:val="20"/>
                <w:szCs w:val="20"/>
              </w:rPr>
            </w:pPr>
            <w:bookmarkStart w:id="12" w:name="_Hlk179899980"/>
            <w:r w:rsidRPr="006D7D51">
              <w:rPr>
                <w:rFonts w:ascii="Times New Roman" w:hAnsi="Times New Roman"/>
                <w:color w:val="000000"/>
                <w:sz w:val="20"/>
                <w:szCs w:val="20"/>
              </w:rPr>
              <w:t xml:space="preserve">HRD </w:t>
            </w:r>
            <w:r w:rsidRPr="006D7D51">
              <w:rPr>
                <w:rFonts w:ascii="Times New Roman" w:hAnsi="Times New Roman"/>
                <w:color w:val="000000"/>
                <w:sz w:val="20"/>
                <w:szCs w:val="20"/>
                <w:lang w:val="en-US"/>
              </w:rPr>
              <w:t>score</w:t>
            </w:r>
            <w:r w:rsidRPr="006D7D51">
              <w:rPr>
                <w:rFonts w:ascii="Times New Roman" w:hAnsi="Times New Roman"/>
                <w:color w:val="000000"/>
                <w:sz w:val="20"/>
                <w:szCs w:val="20"/>
              </w:rPr>
              <w:t xml:space="preserve"> — это характеристика опухоли, которая определяется неспособностью точно восстанавливать двуцепочечные разрывы (DSB) в ДНК посредством гомологичной рекомбинации. Оценка дефицита гомологичной рекомбинации (HRD) служит перспективным </w:t>
            </w:r>
            <w:proofErr w:type="spellStart"/>
            <w:r w:rsidRPr="006D7D51">
              <w:rPr>
                <w:rFonts w:ascii="Times New Roman" w:hAnsi="Times New Roman"/>
                <w:color w:val="000000"/>
                <w:sz w:val="20"/>
                <w:szCs w:val="20"/>
              </w:rPr>
              <w:t>биомаркером</w:t>
            </w:r>
            <w:proofErr w:type="spellEnd"/>
            <w:r w:rsidRPr="006D7D51">
              <w:rPr>
                <w:rFonts w:ascii="Times New Roman" w:hAnsi="Times New Roman"/>
                <w:color w:val="000000"/>
                <w:sz w:val="20"/>
                <w:szCs w:val="20"/>
              </w:rPr>
              <w:t xml:space="preserve"> для выявления пациентов, которые подходят для лечения ингибиторами PARP (</w:t>
            </w:r>
            <w:proofErr w:type="spellStart"/>
            <w:r w:rsidRPr="006D7D51">
              <w:rPr>
                <w:rFonts w:ascii="Times New Roman" w:hAnsi="Times New Roman"/>
                <w:color w:val="000000"/>
                <w:sz w:val="20"/>
                <w:szCs w:val="20"/>
              </w:rPr>
              <w:t>PARPi</w:t>
            </w:r>
            <w:proofErr w:type="spellEnd"/>
            <w:r w:rsidRPr="006D7D51">
              <w:rPr>
                <w:rFonts w:ascii="Times New Roman" w:hAnsi="Times New Roman"/>
                <w:color w:val="000000"/>
                <w:sz w:val="20"/>
                <w:szCs w:val="20"/>
              </w:rPr>
              <w:t>). </w:t>
            </w:r>
          </w:p>
          <w:bookmarkEnd w:id="12"/>
          <w:p w14:paraId="0DFA67D0" w14:textId="77777777" w:rsidR="00E012D9" w:rsidRPr="006D7D51" w:rsidRDefault="00E012D9" w:rsidP="004B6F69">
            <w:pPr>
              <w:spacing w:after="0" w:line="240" w:lineRule="auto"/>
              <w:rPr>
                <w:rFonts w:ascii="Times New Roman" w:hAnsi="Times New Roman"/>
                <w:color w:val="000000"/>
                <w:sz w:val="20"/>
                <w:szCs w:val="20"/>
              </w:rPr>
            </w:pPr>
          </w:p>
        </w:tc>
        <w:tc>
          <w:tcPr>
            <w:tcW w:w="1730" w:type="dxa"/>
            <w:tcBorders>
              <w:top w:val="nil"/>
              <w:left w:val="nil"/>
              <w:bottom w:val="single" w:sz="4" w:space="0" w:color="auto"/>
              <w:right w:val="single" w:sz="4" w:space="0" w:color="auto"/>
            </w:tcBorders>
            <w:noWrap/>
          </w:tcPr>
          <w:p w14:paraId="5A6D5A39"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17836BC2"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002C691D"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3420" w:type="dxa"/>
            <w:tcBorders>
              <w:top w:val="nil"/>
              <w:left w:val="nil"/>
              <w:bottom w:val="single" w:sz="4" w:space="0" w:color="auto"/>
              <w:right w:val="single" w:sz="4" w:space="0" w:color="auto"/>
            </w:tcBorders>
            <w:shd w:val="clear" w:color="auto" w:fill="auto"/>
            <w:noWrap/>
          </w:tcPr>
          <w:p w14:paraId="42C92998" w14:textId="77777777" w:rsidR="00E012D9" w:rsidRPr="003116B5" w:rsidRDefault="00E012D9" w:rsidP="004B6F69">
            <w:pPr>
              <w:spacing w:after="0" w:line="240" w:lineRule="auto"/>
              <w:rPr>
                <w:rStyle w:val="TimesNewRoman9pt"/>
                <w:rFonts w:eastAsiaTheme="minorHAnsi"/>
                <w:sz w:val="20"/>
                <w:szCs w:val="20"/>
              </w:rPr>
            </w:pPr>
            <w:proofErr w:type="spellStart"/>
            <w:r w:rsidRPr="003116B5">
              <w:rPr>
                <w:rFonts w:ascii="Times New Roman" w:hAnsi="Times New Roman"/>
                <w:color w:val="000000"/>
                <w:sz w:val="20"/>
                <w:szCs w:val="20"/>
              </w:rPr>
              <w:t>Полноэкзомное</w:t>
            </w:r>
            <w:proofErr w:type="spellEnd"/>
            <w:r w:rsidRPr="003116B5">
              <w:rPr>
                <w:rFonts w:ascii="Times New Roman" w:hAnsi="Times New Roman"/>
                <w:color w:val="000000"/>
                <w:sz w:val="20"/>
                <w:szCs w:val="20"/>
              </w:rPr>
              <w:t xml:space="preserve"> секвенирование генов BRCA1, BRCA2, Гены HRR, и генов наследственной</w:t>
            </w:r>
            <w:r w:rsidRPr="003116B5">
              <w:rPr>
                <w:rFonts w:ascii="Times New Roman" w:hAnsi="Times New Roman"/>
                <w:color w:val="000000"/>
                <w:sz w:val="20"/>
                <w:szCs w:val="20"/>
              </w:rPr>
              <w:br/>
              <w:t>предрасположенности к онкологическим</w:t>
            </w:r>
            <w:r w:rsidRPr="003116B5">
              <w:rPr>
                <w:rFonts w:ascii="Times New Roman" w:hAnsi="Times New Roman"/>
                <w:color w:val="000000"/>
                <w:sz w:val="20"/>
                <w:szCs w:val="20"/>
              </w:rPr>
              <w:br/>
              <w:t>заболеваниям (637 генов) методом NGS</w:t>
            </w:r>
          </w:p>
        </w:tc>
        <w:tc>
          <w:tcPr>
            <w:tcW w:w="4961" w:type="dxa"/>
            <w:tcBorders>
              <w:top w:val="nil"/>
              <w:left w:val="nil"/>
              <w:bottom w:val="single" w:sz="4" w:space="0" w:color="auto"/>
              <w:right w:val="single" w:sz="4" w:space="0" w:color="auto"/>
            </w:tcBorders>
            <w:noWrap/>
          </w:tcPr>
          <w:p w14:paraId="3A4D7E91" w14:textId="77777777" w:rsidR="00E012D9" w:rsidRPr="00341EBE"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Исследование включает секвенирование кодирующих областей 637 генов, вовлеченных в развитие всех известных наследственных опухолевых синдромов и онкологических заболеваний. А также имеющих отношение к подбору </w:t>
            </w:r>
            <w:proofErr w:type="spellStart"/>
            <w:r>
              <w:rPr>
                <w:rFonts w:ascii="Times New Roman" w:hAnsi="Times New Roman"/>
                <w:color w:val="000000"/>
                <w:sz w:val="20"/>
                <w:szCs w:val="20"/>
              </w:rPr>
              <w:t>таргетной</w:t>
            </w:r>
            <w:proofErr w:type="spellEnd"/>
            <w:r>
              <w:rPr>
                <w:rFonts w:ascii="Times New Roman" w:hAnsi="Times New Roman"/>
                <w:color w:val="000000"/>
                <w:sz w:val="20"/>
                <w:szCs w:val="20"/>
              </w:rPr>
              <w:t xml:space="preserve"> терапии для всех локализаций опухолей.</w:t>
            </w:r>
          </w:p>
        </w:tc>
        <w:tc>
          <w:tcPr>
            <w:tcW w:w="1730" w:type="dxa"/>
            <w:tcBorders>
              <w:top w:val="nil"/>
              <w:left w:val="nil"/>
              <w:bottom w:val="single" w:sz="4" w:space="0" w:color="auto"/>
              <w:right w:val="single" w:sz="4" w:space="0" w:color="auto"/>
            </w:tcBorders>
            <w:noWrap/>
          </w:tcPr>
          <w:p w14:paraId="49FD5A71"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12247D18"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27C9A8A0"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7</w:t>
            </w:r>
          </w:p>
        </w:tc>
        <w:tc>
          <w:tcPr>
            <w:tcW w:w="3420" w:type="dxa"/>
            <w:tcBorders>
              <w:top w:val="nil"/>
              <w:left w:val="nil"/>
              <w:bottom w:val="single" w:sz="4" w:space="0" w:color="auto"/>
              <w:right w:val="single" w:sz="4" w:space="0" w:color="auto"/>
            </w:tcBorders>
            <w:shd w:val="clear" w:color="auto" w:fill="auto"/>
            <w:noWrap/>
          </w:tcPr>
          <w:p w14:paraId="7E56CFF9" w14:textId="77777777" w:rsidR="00E012D9" w:rsidRPr="003116B5" w:rsidRDefault="00E012D9" w:rsidP="004B6F69">
            <w:pPr>
              <w:spacing w:after="0" w:line="240" w:lineRule="auto"/>
              <w:rPr>
                <w:rStyle w:val="TimesNewRoman9pt"/>
                <w:rFonts w:eastAsiaTheme="minorHAnsi"/>
                <w:sz w:val="20"/>
                <w:szCs w:val="20"/>
              </w:rPr>
            </w:pPr>
            <w:proofErr w:type="spellStart"/>
            <w:r w:rsidRPr="003116B5">
              <w:rPr>
                <w:rFonts w:ascii="Times New Roman" w:hAnsi="Times New Roman"/>
                <w:color w:val="000000"/>
                <w:sz w:val="20"/>
                <w:szCs w:val="20"/>
              </w:rPr>
              <w:t>Полноэкзомное</w:t>
            </w:r>
            <w:proofErr w:type="spellEnd"/>
            <w:r w:rsidRPr="003116B5">
              <w:rPr>
                <w:rFonts w:ascii="Times New Roman" w:hAnsi="Times New Roman"/>
                <w:color w:val="000000"/>
                <w:sz w:val="20"/>
                <w:szCs w:val="20"/>
              </w:rPr>
              <w:t xml:space="preserve"> (20 000 генов) секвенирование (покрытие 100х) с интерпретацией в соответствии с диагнозом, методом NGS. Предоставление сырых данных секвенирования.</w:t>
            </w:r>
          </w:p>
        </w:tc>
        <w:tc>
          <w:tcPr>
            <w:tcW w:w="4961" w:type="dxa"/>
            <w:tcBorders>
              <w:top w:val="nil"/>
              <w:left w:val="nil"/>
              <w:bottom w:val="single" w:sz="4" w:space="0" w:color="auto"/>
              <w:right w:val="single" w:sz="4" w:space="0" w:color="auto"/>
            </w:tcBorders>
            <w:noWrap/>
          </w:tcPr>
          <w:p w14:paraId="63757918" w14:textId="77777777" w:rsidR="00E012D9" w:rsidRPr="006D7D51" w:rsidRDefault="00E012D9" w:rsidP="004B6F69">
            <w:pPr>
              <w:pStyle w:val="afe"/>
              <w:shd w:val="clear" w:color="auto" w:fill="FFFFFF"/>
              <w:spacing w:before="0" w:beforeAutospacing="0" w:after="240" w:afterAutospacing="0"/>
              <w:rPr>
                <w:color w:val="2A2A2A"/>
                <w:sz w:val="20"/>
                <w:szCs w:val="20"/>
              </w:rPr>
            </w:pPr>
            <w:r w:rsidRPr="009443F7">
              <w:rPr>
                <w:color w:val="2A2A2A"/>
                <w:sz w:val="20"/>
                <w:szCs w:val="20"/>
              </w:rPr>
              <w:t xml:space="preserve">Секвенирование </w:t>
            </w:r>
            <w:proofErr w:type="spellStart"/>
            <w:r w:rsidRPr="009443F7">
              <w:rPr>
                <w:color w:val="2A2A2A"/>
                <w:sz w:val="20"/>
                <w:szCs w:val="20"/>
              </w:rPr>
              <w:t>экзома</w:t>
            </w:r>
            <w:proofErr w:type="spellEnd"/>
            <w:r w:rsidRPr="009443F7">
              <w:rPr>
                <w:color w:val="2A2A2A"/>
                <w:sz w:val="20"/>
                <w:szCs w:val="20"/>
              </w:rPr>
              <w:t> —</w:t>
            </w:r>
            <w:r w:rsidRPr="006D7D51">
              <w:rPr>
                <w:color w:val="2A2A2A"/>
                <w:sz w:val="20"/>
                <w:szCs w:val="20"/>
              </w:rPr>
              <w:t xml:space="preserve"> стратегия секвенирования всех кодирующих участков генома (экзонов). Человеческий геном содержит 22 000 генов, около 180 000 экзонов, что составляет примерно 1 % от всего генома. Именно эти участки ДНК содержат 85% мутаций, связанных с наследственными заболеваниями.</w:t>
            </w:r>
          </w:p>
          <w:p w14:paraId="2CB36E74" w14:textId="77777777" w:rsidR="00E012D9" w:rsidRPr="006D7D51" w:rsidRDefault="00E012D9" w:rsidP="004B6F69">
            <w:pPr>
              <w:pStyle w:val="afe"/>
              <w:shd w:val="clear" w:color="auto" w:fill="FFFFFF"/>
              <w:spacing w:before="0" w:beforeAutospacing="0" w:after="240" w:afterAutospacing="0"/>
              <w:rPr>
                <w:strike/>
                <w:color w:val="2A2A2A"/>
                <w:sz w:val="20"/>
                <w:szCs w:val="20"/>
              </w:rPr>
            </w:pPr>
            <w:r w:rsidRPr="006D7D51">
              <w:rPr>
                <w:color w:val="2A2A2A"/>
                <w:sz w:val="20"/>
                <w:szCs w:val="20"/>
              </w:rPr>
              <w:t xml:space="preserve">К преимуществу этого исследования относится возможность получения первичных данных, которые, при необходимости, можно повторно проанализировать. </w:t>
            </w:r>
          </w:p>
        </w:tc>
        <w:tc>
          <w:tcPr>
            <w:tcW w:w="1730" w:type="dxa"/>
            <w:tcBorders>
              <w:top w:val="nil"/>
              <w:left w:val="nil"/>
              <w:bottom w:val="single" w:sz="4" w:space="0" w:color="auto"/>
              <w:right w:val="single" w:sz="4" w:space="0" w:color="auto"/>
            </w:tcBorders>
            <w:noWrap/>
          </w:tcPr>
          <w:p w14:paraId="7AA11EB8"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45BF65AA"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1CDFCC20"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3420" w:type="dxa"/>
            <w:tcBorders>
              <w:top w:val="nil"/>
              <w:left w:val="nil"/>
              <w:bottom w:val="single" w:sz="4" w:space="0" w:color="auto"/>
              <w:right w:val="single" w:sz="4" w:space="0" w:color="auto"/>
            </w:tcBorders>
            <w:noWrap/>
          </w:tcPr>
          <w:p w14:paraId="50A6A943"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Молекулярно-генетическое исследование мутаций в 18, 19, 20, 21 экзонах гена EGFR в </w:t>
            </w:r>
            <w:proofErr w:type="spellStart"/>
            <w:r w:rsidRPr="00E247F3">
              <w:rPr>
                <w:rFonts w:ascii="Times New Roman" w:hAnsi="Times New Roman"/>
                <w:color w:val="000000"/>
                <w:sz w:val="20"/>
                <w:szCs w:val="20"/>
              </w:rPr>
              <w:t>биопсийном</w:t>
            </w:r>
            <w:proofErr w:type="spellEnd"/>
            <w:r w:rsidRPr="00E247F3">
              <w:rPr>
                <w:rFonts w:ascii="Times New Roman" w:hAnsi="Times New Roman"/>
                <w:color w:val="000000"/>
                <w:sz w:val="20"/>
                <w:szCs w:val="20"/>
              </w:rPr>
              <w:t xml:space="preserve"> (операционном) материале, сыворотке крови</w:t>
            </w:r>
          </w:p>
        </w:tc>
        <w:tc>
          <w:tcPr>
            <w:tcW w:w="4961" w:type="dxa"/>
            <w:tcBorders>
              <w:top w:val="nil"/>
              <w:left w:val="nil"/>
              <w:bottom w:val="single" w:sz="4" w:space="0" w:color="auto"/>
              <w:right w:val="single" w:sz="4" w:space="0" w:color="auto"/>
            </w:tcBorders>
            <w:noWrap/>
          </w:tcPr>
          <w:p w14:paraId="24B84DAD"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Тест используется для определения наличия активирующих мутаций в гене EGFR для решения вопроса о проведении </w:t>
            </w:r>
            <w:proofErr w:type="spellStart"/>
            <w:r w:rsidRPr="00E247F3">
              <w:rPr>
                <w:rFonts w:ascii="Times New Roman" w:hAnsi="Times New Roman"/>
                <w:color w:val="000000"/>
                <w:sz w:val="20"/>
                <w:szCs w:val="20"/>
              </w:rPr>
              <w:t>таргетной</w:t>
            </w:r>
            <w:proofErr w:type="spellEnd"/>
            <w:r w:rsidRPr="00E247F3">
              <w:rPr>
                <w:rFonts w:ascii="Times New Roman" w:hAnsi="Times New Roman"/>
                <w:color w:val="000000"/>
                <w:sz w:val="20"/>
                <w:szCs w:val="20"/>
              </w:rPr>
              <w:t xml:space="preserve"> терапии. </w:t>
            </w:r>
          </w:p>
          <w:p w14:paraId="4D88B39F" w14:textId="77777777" w:rsidR="00E012D9" w:rsidRPr="00E247F3" w:rsidRDefault="00E012D9" w:rsidP="004B6F69">
            <w:pPr>
              <w:spacing w:after="0" w:line="240" w:lineRule="auto"/>
              <w:rPr>
                <w:rFonts w:ascii="Times New Roman" w:hAnsi="Times New Roman"/>
                <w:color w:val="000000"/>
                <w:sz w:val="20"/>
                <w:szCs w:val="20"/>
              </w:rPr>
            </w:pPr>
          </w:p>
        </w:tc>
        <w:tc>
          <w:tcPr>
            <w:tcW w:w="1730" w:type="dxa"/>
            <w:tcBorders>
              <w:top w:val="nil"/>
              <w:left w:val="nil"/>
              <w:bottom w:val="single" w:sz="4" w:space="0" w:color="auto"/>
              <w:right w:val="single" w:sz="4" w:space="0" w:color="auto"/>
            </w:tcBorders>
            <w:noWrap/>
          </w:tcPr>
          <w:p w14:paraId="105FC96F"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3C73763A"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5AAC096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3420" w:type="dxa"/>
            <w:tcBorders>
              <w:top w:val="single" w:sz="4" w:space="0" w:color="auto"/>
              <w:left w:val="single" w:sz="4" w:space="0" w:color="auto"/>
              <w:bottom w:val="single" w:sz="4" w:space="0" w:color="auto"/>
              <w:right w:val="single" w:sz="4" w:space="0" w:color="auto"/>
            </w:tcBorders>
            <w:noWrap/>
          </w:tcPr>
          <w:p w14:paraId="14F12AFB" w14:textId="77777777" w:rsidR="00E012D9" w:rsidRPr="00E247F3" w:rsidRDefault="00E012D9" w:rsidP="004B6F69">
            <w:pPr>
              <w:spacing w:after="0" w:line="240" w:lineRule="auto"/>
              <w:rPr>
                <w:rFonts w:ascii="Times New Roman" w:hAnsi="Times New Roman"/>
                <w:color w:val="000000"/>
                <w:sz w:val="20"/>
                <w:szCs w:val="20"/>
              </w:rPr>
            </w:pPr>
            <w:r w:rsidRPr="00E247F3">
              <w:rPr>
                <w:rStyle w:val="TimesNewRoman9pt"/>
                <w:rFonts w:eastAsiaTheme="minorHAnsi"/>
                <w:sz w:val="20"/>
                <w:szCs w:val="20"/>
              </w:rPr>
              <w:t xml:space="preserve">Молекулярно-генетическое исследование мутаций в гене </w:t>
            </w:r>
            <w:r w:rsidRPr="00E247F3">
              <w:rPr>
                <w:rStyle w:val="TimesNewRoman9pt"/>
                <w:rFonts w:eastAsiaTheme="minorHAnsi"/>
                <w:sz w:val="20"/>
                <w:szCs w:val="20"/>
                <w:lang w:val="en-US"/>
              </w:rPr>
              <w:t>BRAF</w:t>
            </w:r>
            <w:r w:rsidRPr="00E247F3">
              <w:rPr>
                <w:rStyle w:val="TimesNewRoman9pt"/>
                <w:rFonts w:eastAsiaTheme="minorHAnsi"/>
                <w:sz w:val="20"/>
                <w:szCs w:val="20"/>
              </w:rPr>
              <w:t xml:space="preserve">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w:t>
            </w:r>
          </w:p>
        </w:tc>
        <w:tc>
          <w:tcPr>
            <w:tcW w:w="4961" w:type="dxa"/>
            <w:tcBorders>
              <w:top w:val="single" w:sz="4" w:space="0" w:color="auto"/>
              <w:left w:val="single" w:sz="4" w:space="0" w:color="auto"/>
              <w:bottom w:val="single" w:sz="4" w:space="0" w:color="auto"/>
              <w:right w:val="single" w:sz="4" w:space="0" w:color="auto"/>
            </w:tcBorders>
            <w:noWrap/>
          </w:tcPr>
          <w:p w14:paraId="030A9702" w14:textId="77777777" w:rsidR="00E012D9" w:rsidRPr="00E247F3" w:rsidRDefault="00E012D9" w:rsidP="004B6F69">
            <w:pPr>
              <w:spacing w:after="0" w:line="240" w:lineRule="auto"/>
              <w:rPr>
                <w:rFonts w:ascii="Times New Roman" w:hAnsi="Times New Roman"/>
                <w:color w:val="000000"/>
                <w:sz w:val="20"/>
                <w:szCs w:val="20"/>
              </w:rPr>
            </w:pPr>
            <w:r w:rsidRPr="00AC4114">
              <w:rPr>
                <w:rFonts w:ascii="Times New Roman" w:hAnsi="Times New Roman"/>
                <w:color w:val="000000"/>
                <w:sz w:val="20"/>
                <w:szCs w:val="20"/>
              </w:rPr>
              <w:t>Исследование применяют с целью выявления активирующих мутаций в генах BRAF при наличии опухолей щитовидной железы.</w:t>
            </w:r>
          </w:p>
        </w:tc>
        <w:tc>
          <w:tcPr>
            <w:tcW w:w="1730" w:type="dxa"/>
            <w:tcBorders>
              <w:top w:val="single" w:sz="4" w:space="0" w:color="auto"/>
              <w:left w:val="single" w:sz="4" w:space="0" w:color="auto"/>
              <w:bottom w:val="single" w:sz="4" w:space="0" w:color="auto"/>
              <w:right w:val="single" w:sz="4" w:space="0" w:color="auto"/>
            </w:tcBorders>
            <w:noWrap/>
          </w:tcPr>
          <w:p w14:paraId="484FE791"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36FFD017"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348B63AA"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3420" w:type="dxa"/>
            <w:tcBorders>
              <w:top w:val="single" w:sz="4" w:space="0" w:color="auto"/>
              <w:left w:val="nil"/>
              <w:bottom w:val="single" w:sz="4" w:space="0" w:color="auto"/>
              <w:right w:val="single" w:sz="4" w:space="0" w:color="auto"/>
            </w:tcBorders>
            <w:noWrap/>
          </w:tcPr>
          <w:p w14:paraId="627B4D5E" w14:textId="77777777" w:rsidR="00E012D9" w:rsidRPr="00E247F3" w:rsidRDefault="00E012D9" w:rsidP="004B6F69">
            <w:pPr>
              <w:spacing w:after="0" w:line="240" w:lineRule="auto"/>
              <w:rPr>
                <w:rFonts w:ascii="Times New Roman" w:hAnsi="Times New Roman"/>
                <w:color w:val="000000"/>
                <w:sz w:val="20"/>
                <w:szCs w:val="20"/>
              </w:rPr>
            </w:pPr>
            <w:r w:rsidRPr="00E247F3">
              <w:rPr>
                <w:rStyle w:val="TimesNewRoman9pt"/>
                <w:rFonts w:eastAsiaTheme="minorHAnsi"/>
                <w:sz w:val="20"/>
                <w:szCs w:val="20"/>
              </w:rPr>
              <w:t xml:space="preserve">Молекулярно-генетическое исследование мутаций в генах </w:t>
            </w:r>
            <w:r w:rsidRPr="00E247F3">
              <w:rPr>
                <w:rStyle w:val="TimesNewRoman9pt"/>
                <w:rFonts w:eastAsiaTheme="minorHAnsi"/>
                <w:sz w:val="20"/>
                <w:szCs w:val="20"/>
                <w:lang w:val="en-US"/>
              </w:rPr>
              <w:t>KRAS</w:t>
            </w:r>
            <w:r w:rsidRPr="00E247F3">
              <w:rPr>
                <w:rStyle w:val="TimesNewRoman9pt"/>
                <w:rFonts w:eastAsiaTheme="minorHAnsi"/>
                <w:sz w:val="20"/>
                <w:szCs w:val="20"/>
              </w:rPr>
              <w:t xml:space="preserve"> (2,3,4 экзоны)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сыворотке крови</w:t>
            </w:r>
          </w:p>
        </w:tc>
        <w:tc>
          <w:tcPr>
            <w:tcW w:w="4961" w:type="dxa"/>
            <w:tcBorders>
              <w:top w:val="single" w:sz="4" w:space="0" w:color="auto"/>
              <w:left w:val="nil"/>
              <w:bottom w:val="single" w:sz="4" w:space="0" w:color="auto"/>
              <w:right w:val="single" w:sz="4" w:space="0" w:color="auto"/>
            </w:tcBorders>
            <w:noWrap/>
          </w:tcPr>
          <w:p w14:paraId="2F53FC78" w14:textId="77777777" w:rsidR="00E012D9" w:rsidRPr="00E247F3" w:rsidRDefault="00E012D9" w:rsidP="004B6F69">
            <w:pPr>
              <w:spacing w:after="0" w:line="240" w:lineRule="auto"/>
              <w:rPr>
                <w:rFonts w:ascii="Times New Roman" w:hAnsi="Times New Roman"/>
                <w:color w:val="000000"/>
                <w:sz w:val="20"/>
                <w:szCs w:val="20"/>
              </w:rPr>
            </w:pPr>
            <w:r w:rsidRPr="00AC4114">
              <w:rPr>
                <w:rFonts w:ascii="Times New Roman" w:hAnsi="Times New Roman"/>
                <w:color w:val="000000"/>
                <w:sz w:val="20"/>
                <w:szCs w:val="20"/>
              </w:rPr>
              <w:t>Исследование применяют с целью выявления акт</w:t>
            </w:r>
            <w:r>
              <w:rPr>
                <w:rFonts w:ascii="Times New Roman" w:hAnsi="Times New Roman"/>
                <w:color w:val="000000"/>
                <w:sz w:val="20"/>
                <w:szCs w:val="20"/>
              </w:rPr>
              <w:t>ивирующих мутаций в генах KRAS</w:t>
            </w:r>
            <w:r w:rsidRPr="00AC4114">
              <w:rPr>
                <w:rFonts w:ascii="Times New Roman" w:hAnsi="Times New Roman"/>
                <w:color w:val="000000"/>
                <w:sz w:val="20"/>
                <w:szCs w:val="20"/>
              </w:rPr>
              <w:t xml:space="preserve"> при наличии опухолей щитовидной железы.</w:t>
            </w:r>
          </w:p>
        </w:tc>
        <w:tc>
          <w:tcPr>
            <w:tcW w:w="1730" w:type="dxa"/>
            <w:tcBorders>
              <w:top w:val="single" w:sz="4" w:space="0" w:color="auto"/>
              <w:left w:val="nil"/>
              <w:bottom w:val="single" w:sz="4" w:space="0" w:color="auto"/>
              <w:right w:val="single" w:sz="4" w:space="0" w:color="auto"/>
            </w:tcBorders>
            <w:noWrap/>
          </w:tcPr>
          <w:p w14:paraId="440961F5"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6023FD3D"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0EDEE54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3420" w:type="dxa"/>
            <w:tcBorders>
              <w:top w:val="nil"/>
              <w:left w:val="nil"/>
              <w:bottom w:val="single" w:sz="4" w:space="0" w:color="auto"/>
              <w:right w:val="single" w:sz="4" w:space="0" w:color="auto"/>
            </w:tcBorders>
            <w:noWrap/>
          </w:tcPr>
          <w:p w14:paraId="180E0C31" w14:textId="77777777" w:rsidR="00E012D9" w:rsidRPr="00E247F3" w:rsidRDefault="00E012D9" w:rsidP="004B6F69">
            <w:pPr>
              <w:spacing w:after="0" w:line="240" w:lineRule="auto"/>
              <w:rPr>
                <w:rFonts w:ascii="Times New Roman" w:hAnsi="Times New Roman"/>
                <w:color w:val="000000"/>
                <w:sz w:val="20"/>
                <w:szCs w:val="20"/>
              </w:rPr>
            </w:pPr>
            <w:r w:rsidRPr="00E247F3">
              <w:rPr>
                <w:rStyle w:val="TimesNewRoman9pt"/>
                <w:rFonts w:eastAsiaTheme="minorHAnsi"/>
                <w:sz w:val="20"/>
                <w:szCs w:val="20"/>
              </w:rPr>
              <w:t xml:space="preserve">Молекулярно-генетическое исследование мутаций в генах </w:t>
            </w:r>
            <w:r w:rsidRPr="00E247F3">
              <w:rPr>
                <w:rStyle w:val="TimesNewRoman9pt"/>
                <w:rFonts w:eastAsiaTheme="minorHAnsi"/>
                <w:sz w:val="20"/>
                <w:szCs w:val="20"/>
                <w:lang w:val="en-US"/>
              </w:rPr>
              <w:t>NRAS</w:t>
            </w:r>
            <w:r w:rsidRPr="00E247F3">
              <w:rPr>
                <w:rStyle w:val="TimesNewRoman9pt"/>
                <w:rFonts w:eastAsiaTheme="minorHAnsi"/>
                <w:sz w:val="20"/>
                <w:szCs w:val="20"/>
              </w:rPr>
              <w:t xml:space="preserve"> (2,3,4 экзоны)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сыворотке крови</w:t>
            </w:r>
          </w:p>
        </w:tc>
        <w:tc>
          <w:tcPr>
            <w:tcW w:w="4961" w:type="dxa"/>
            <w:tcBorders>
              <w:top w:val="nil"/>
              <w:left w:val="nil"/>
              <w:bottom w:val="single" w:sz="4" w:space="0" w:color="auto"/>
              <w:right w:val="single" w:sz="4" w:space="0" w:color="auto"/>
            </w:tcBorders>
            <w:noWrap/>
          </w:tcPr>
          <w:p w14:paraId="6DF666E6" w14:textId="77777777" w:rsidR="00E012D9" w:rsidRPr="00E247F3" w:rsidRDefault="00E012D9" w:rsidP="004B6F69">
            <w:pPr>
              <w:spacing w:after="0" w:line="240" w:lineRule="auto"/>
              <w:rPr>
                <w:rFonts w:ascii="Times New Roman" w:hAnsi="Times New Roman"/>
                <w:color w:val="000000"/>
                <w:sz w:val="20"/>
                <w:szCs w:val="20"/>
              </w:rPr>
            </w:pPr>
            <w:r w:rsidRPr="00AC4114">
              <w:rPr>
                <w:rFonts w:ascii="Times New Roman" w:hAnsi="Times New Roman"/>
                <w:color w:val="000000"/>
                <w:sz w:val="20"/>
                <w:szCs w:val="20"/>
              </w:rPr>
              <w:t xml:space="preserve">Исследование применяют с целью выявления активирующих мутаций в генах </w:t>
            </w:r>
            <w:r>
              <w:rPr>
                <w:rFonts w:ascii="Times New Roman" w:hAnsi="Times New Roman"/>
                <w:color w:val="000000"/>
                <w:sz w:val="20"/>
                <w:szCs w:val="20"/>
                <w:lang w:val="en-US"/>
              </w:rPr>
              <w:t>NRAS</w:t>
            </w:r>
            <w:r w:rsidRPr="00AC4114">
              <w:rPr>
                <w:rFonts w:ascii="Times New Roman" w:hAnsi="Times New Roman"/>
                <w:color w:val="000000"/>
                <w:sz w:val="20"/>
                <w:szCs w:val="20"/>
              </w:rPr>
              <w:t xml:space="preserve"> при наличии опухолей щитовидной железы.</w:t>
            </w:r>
          </w:p>
        </w:tc>
        <w:tc>
          <w:tcPr>
            <w:tcW w:w="1730" w:type="dxa"/>
            <w:tcBorders>
              <w:top w:val="nil"/>
              <w:left w:val="nil"/>
              <w:bottom w:val="single" w:sz="4" w:space="0" w:color="auto"/>
              <w:right w:val="single" w:sz="4" w:space="0" w:color="auto"/>
            </w:tcBorders>
            <w:noWrap/>
          </w:tcPr>
          <w:p w14:paraId="20D6811D"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3C9D7199"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5FB706D8"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247F3">
              <w:rPr>
                <w:rFonts w:ascii="Times New Roman" w:hAnsi="Times New Roman"/>
                <w:color w:val="000000"/>
                <w:sz w:val="20"/>
                <w:szCs w:val="20"/>
              </w:rPr>
              <w:t>2</w:t>
            </w:r>
          </w:p>
        </w:tc>
        <w:tc>
          <w:tcPr>
            <w:tcW w:w="3420" w:type="dxa"/>
            <w:tcBorders>
              <w:top w:val="nil"/>
              <w:left w:val="nil"/>
              <w:bottom w:val="single" w:sz="4" w:space="0" w:color="auto"/>
              <w:right w:val="single" w:sz="4" w:space="0" w:color="auto"/>
            </w:tcBorders>
            <w:noWrap/>
          </w:tcPr>
          <w:p w14:paraId="0B8E65B6" w14:textId="77777777" w:rsidR="00E012D9" w:rsidRPr="00E247F3" w:rsidRDefault="00E012D9" w:rsidP="004B6F69">
            <w:pPr>
              <w:spacing w:after="0" w:line="240" w:lineRule="auto"/>
              <w:rPr>
                <w:rFonts w:ascii="Times New Roman" w:hAnsi="Times New Roman"/>
                <w:color w:val="000000"/>
                <w:sz w:val="20"/>
                <w:szCs w:val="20"/>
              </w:rPr>
            </w:pPr>
            <w:r w:rsidRPr="00E247F3">
              <w:rPr>
                <w:rStyle w:val="TimesNewRoman9pt"/>
                <w:rFonts w:eastAsiaTheme="minorHAnsi"/>
                <w:sz w:val="20"/>
                <w:szCs w:val="20"/>
              </w:rPr>
              <w:t xml:space="preserve">Молекулярно-генетическое исследование мутаций в генах </w:t>
            </w:r>
            <w:r w:rsidRPr="00E247F3">
              <w:rPr>
                <w:rStyle w:val="TimesNewRoman9pt"/>
                <w:rFonts w:eastAsiaTheme="minorHAnsi"/>
                <w:sz w:val="20"/>
                <w:szCs w:val="20"/>
                <w:lang w:val="en-US"/>
              </w:rPr>
              <w:t>KRAS</w:t>
            </w:r>
            <w:r w:rsidRPr="00E247F3">
              <w:rPr>
                <w:rStyle w:val="TimesNewRoman9pt"/>
                <w:rFonts w:eastAsiaTheme="minorHAnsi"/>
                <w:sz w:val="20"/>
                <w:szCs w:val="20"/>
              </w:rPr>
              <w:t xml:space="preserve"> (2,3,4 экзоны) и </w:t>
            </w:r>
            <w:r w:rsidRPr="00E247F3">
              <w:rPr>
                <w:rStyle w:val="TimesNewRoman9pt"/>
                <w:rFonts w:eastAsiaTheme="minorHAnsi"/>
                <w:sz w:val="20"/>
                <w:szCs w:val="20"/>
                <w:lang w:val="en-US"/>
              </w:rPr>
              <w:t>NRAS</w:t>
            </w:r>
            <w:r w:rsidRPr="00E247F3">
              <w:rPr>
                <w:rStyle w:val="TimesNewRoman9pt"/>
                <w:rFonts w:eastAsiaTheme="minorHAnsi"/>
                <w:sz w:val="20"/>
                <w:szCs w:val="20"/>
              </w:rPr>
              <w:t xml:space="preserve"> (2,3,4 экзоны)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сыворотке крови</w:t>
            </w:r>
          </w:p>
        </w:tc>
        <w:tc>
          <w:tcPr>
            <w:tcW w:w="4961" w:type="dxa"/>
            <w:tcBorders>
              <w:top w:val="nil"/>
              <w:left w:val="nil"/>
              <w:bottom w:val="single" w:sz="4" w:space="0" w:color="auto"/>
              <w:right w:val="single" w:sz="4" w:space="0" w:color="auto"/>
            </w:tcBorders>
            <w:noWrap/>
          </w:tcPr>
          <w:p w14:paraId="70E0B767"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Тест предназначен для определения наличия активирующих мутаций в генах KRAS, NRAS и наличия </w:t>
            </w:r>
            <w:proofErr w:type="spellStart"/>
            <w:r w:rsidRPr="00E247F3">
              <w:rPr>
                <w:rFonts w:ascii="Times New Roman" w:hAnsi="Times New Roman"/>
                <w:color w:val="000000"/>
                <w:sz w:val="20"/>
                <w:szCs w:val="20"/>
              </w:rPr>
              <w:t>микросателлитной</w:t>
            </w:r>
            <w:proofErr w:type="spellEnd"/>
            <w:r w:rsidRPr="00E247F3">
              <w:rPr>
                <w:rFonts w:ascii="Times New Roman" w:hAnsi="Times New Roman"/>
                <w:color w:val="000000"/>
                <w:sz w:val="20"/>
                <w:szCs w:val="20"/>
              </w:rPr>
              <w:t xml:space="preserve"> нестабильности для принятия решения о проведении </w:t>
            </w:r>
            <w:proofErr w:type="spellStart"/>
            <w:r w:rsidRPr="00E247F3">
              <w:rPr>
                <w:rFonts w:ascii="Times New Roman" w:hAnsi="Times New Roman"/>
                <w:color w:val="000000"/>
                <w:sz w:val="20"/>
                <w:szCs w:val="20"/>
              </w:rPr>
              <w:t>таргетной</w:t>
            </w:r>
            <w:proofErr w:type="spellEnd"/>
            <w:r w:rsidRPr="00E247F3">
              <w:rPr>
                <w:rFonts w:ascii="Times New Roman" w:hAnsi="Times New Roman"/>
                <w:color w:val="000000"/>
                <w:sz w:val="20"/>
                <w:szCs w:val="20"/>
              </w:rPr>
              <w:t xml:space="preserve"> и иммунотерапии.</w:t>
            </w:r>
          </w:p>
        </w:tc>
        <w:tc>
          <w:tcPr>
            <w:tcW w:w="1730" w:type="dxa"/>
            <w:tcBorders>
              <w:top w:val="nil"/>
              <w:left w:val="nil"/>
              <w:bottom w:val="single" w:sz="4" w:space="0" w:color="auto"/>
              <w:right w:val="single" w:sz="4" w:space="0" w:color="auto"/>
            </w:tcBorders>
            <w:noWrap/>
          </w:tcPr>
          <w:p w14:paraId="77E8E4C6"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0782B001"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7F1BC32F"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13</w:t>
            </w:r>
          </w:p>
        </w:tc>
        <w:tc>
          <w:tcPr>
            <w:tcW w:w="3420" w:type="dxa"/>
            <w:tcBorders>
              <w:top w:val="nil"/>
              <w:left w:val="nil"/>
              <w:bottom w:val="single" w:sz="4" w:space="0" w:color="auto"/>
              <w:right w:val="single" w:sz="4" w:space="0" w:color="auto"/>
            </w:tcBorders>
            <w:noWrap/>
          </w:tcPr>
          <w:p w14:paraId="671BE2A6" w14:textId="77777777" w:rsidR="00E012D9" w:rsidRPr="00E247F3" w:rsidRDefault="00E012D9" w:rsidP="004B6F69">
            <w:pPr>
              <w:spacing w:after="0" w:line="240" w:lineRule="auto"/>
              <w:rPr>
                <w:rStyle w:val="TimesNewRoman9pt"/>
                <w:rFonts w:eastAsiaTheme="minorHAnsi"/>
                <w:sz w:val="20"/>
                <w:szCs w:val="20"/>
              </w:rPr>
            </w:pPr>
            <w:r w:rsidRPr="00E247F3">
              <w:rPr>
                <w:rStyle w:val="TimesNewRoman9pt"/>
                <w:rFonts w:eastAsiaTheme="minorHAnsi"/>
                <w:sz w:val="20"/>
                <w:szCs w:val="20"/>
              </w:rPr>
              <w:t xml:space="preserve">Молекулярно-генетическое исследование </w:t>
            </w:r>
            <w:r w:rsidRPr="00E247F3">
              <w:rPr>
                <w:rStyle w:val="TimesNewRoman9pt"/>
                <w:rFonts w:eastAsiaTheme="minorHAnsi"/>
                <w:sz w:val="20"/>
                <w:szCs w:val="20"/>
                <w:lang w:val="en-US"/>
              </w:rPr>
              <w:t>MMR</w:t>
            </w:r>
            <w:r w:rsidRPr="00E247F3">
              <w:rPr>
                <w:rStyle w:val="TimesNewRoman9pt"/>
                <w:rFonts w:eastAsiaTheme="minorHAnsi"/>
                <w:sz w:val="20"/>
                <w:szCs w:val="20"/>
              </w:rPr>
              <w:t xml:space="preserve"> (</w:t>
            </w:r>
            <w:proofErr w:type="spellStart"/>
            <w:r w:rsidRPr="00E247F3">
              <w:rPr>
                <w:rStyle w:val="TimesNewRoman9pt"/>
                <w:rFonts w:eastAsiaTheme="minorHAnsi"/>
                <w:sz w:val="20"/>
                <w:szCs w:val="20"/>
                <w:lang w:val="en-US"/>
              </w:rPr>
              <w:t>mismstch</w:t>
            </w:r>
            <w:proofErr w:type="spellEnd"/>
            <w:r w:rsidRPr="00E247F3">
              <w:rPr>
                <w:rStyle w:val="TimesNewRoman9pt"/>
                <w:rFonts w:eastAsiaTheme="minorHAnsi"/>
                <w:sz w:val="20"/>
                <w:szCs w:val="20"/>
              </w:rPr>
              <w:t xml:space="preserve"> </w:t>
            </w:r>
            <w:r w:rsidRPr="00E247F3">
              <w:rPr>
                <w:rStyle w:val="TimesNewRoman9pt"/>
                <w:rFonts w:eastAsiaTheme="minorHAnsi"/>
                <w:sz w:val="20"/>
                <w:szCs w:val="20"/>
                <w:lang w:val="en-US"/>
              </w:rPr>
              <w:t>repair</w:t>
            </w:r>
            <w:r w:rsidRPr="00E247F3">
              <w:rPr>
                <w:rStyle w:val="TimesNewRoman9pt"/>
                <w:rFonts w:eastAsiaTheme="minorHAnsi"/>
                <w:sz w:val="20"/>
                <w:szCs w:val="20"/>
              </w:rPr>
              <w:t xml:space="preserve"> </w:t>
            </w:r>
            <w:r w:rsidRPr="00E247F3">
              <w:rPr>
                <w:rStyle w:val="TimesNewRoman9pt"/>
                <w:rFonts w:eastAsiaTheme="minorHAnsi"/>
                <w:sz w:val="20"/>
                <w:szCs w:val="20"/>
                <w:lang w:val="en-US"/>
              </w:rPr>
              <w:t>system</w:t>
            </w:r>
            <w:r w:rsidRPr="00E247F3">
              <w:rPr>
                <w:rStyle w:val="TimesNewRoman9pt"/>
                <w:rFonts w:eastAsiaTheme="minorHAnsi"/>
                <w:sz w:val="20"/>
                <w:szCs w:val="20"/>
              </w:rPr>
              <w:t xml:space="preserve">) статус - анализ </w:t>
            </w:r>
            <w:proofErr w:type="spellStart"/>
            <w:r w:rsidRPr="00E247F3">
              <w:rPr>
                <w:rStyle w:val="TimesNewRoman9pt"/>
                <w:rFonts w:eastAsiaTheme="minorHAnsi"/>
                <w:sz w:val="20"/>
                <w:szCs w:val="20"/>
              </w:rPr>
              <w:t>микросателлитной</w:t>
            </w:r>
            <w:proofErr w:type="spellEnd"/>
            <w:r w:rsidRPr="00E247F3">
              <w:rPr>
                <w:rStyle w:val="TimesNewRoman9pt"/>
                <w:rFonts w:eastAsiaTheme="minorHAnsi"/>
                <w:sz w:val="20"/>
                <w:szCs w:val="20"/>
              </w:rPr>
              <w:t xml:space="preserve"> нестабильности: оценка состоятельности системы репарации неспаренных нуклеотидов (анализ 5 маркеров ВАТ25, ВАТ26, </w:t>
            </w:r>
            <w:r w:rsidRPr="00E247F3">
              <w:rPr>
                <w:rStyle w:val="TimesNewRoman9pt"/>
                <w:rFonts w:eastAsiaTheme="minorHAnsi"/>
                <w:sz w:val="20"/>
                <w:szCs w:val="20"/>
                <w:lang w:val="en-US"/>
              </w:rPr>
              <w:t>NR</w:t>
            </w:r>
            <w:r w:rsidRPr="00E247F3">
              <w:rPr>
                <w:rStyle w:val="TimesNewRoman9pt"/>
                <w:rFonts w:eastAsiaTheme="minorHAnsi"/>
                <w:sz w:val="20"/>
                <w:szCs w:val="20"/>
              </w:rPr>
              <w:t xml:space="preserve">21, </w:t>
            </w:r>
            <w:r w:rsidRPr="00E247F3">
              <w:rPr>
                <w:rStyle w:val="TimesNewRoman9pt"/>
                <w:rFonts w:eastAsiaTheme="minorHAnsi"/>
                <w:sz w:val="20"/>
                <w:szCs w:val="20"/>
                <w:lang w:val="en-US"/>
              </w:rPr>
              <w:t>NR</w:t>
            </w:r>
            <w:r w:rsidRPr="00E247F3">
              <w:rPr>
                <w:rStyle w:val="TimesNewRoman9pt"/>
                <w:rFonts w:eastAsiaTheme="minorHAnsi"/>
                <w:sz w:val="20"/>
                <w:szCs w:val="20"/>
              </w:rPr>
              <w:t xml:space="preserve">24, </w:t>
            </w:r>
            <w:r w:rsidRPr="00E247F3">
              <w:rPr>
                <w:rStyle w:val="TimesNewRoman9pt"/>
                <w:rFonts w:eastAsiaTheme="minorHAnsi"/>
                <w:sz w:val="20"/>
                <w:szCs w:val="20"/>
                <w:lang w:val="en-US"/>
              </w:rPr>
              <w:t>NR</w:t>
            </w:r>
            <w:r w:rsidRPr="00E247F3">
              <w:rPr>
                <w:rStyle w:val="TimesNewRoman9pt"/>
                <w:rFonts w:eastAsiaTheme="minorHAnsi"/>
                <w:sz w:val="20"/>
                <w:szCs w:val="20"/>
              </w:rPr>
              <w:t xml:space="preserve">27)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жидкой крови с ЭДТА</w:t>
            </w:r>
          </w:p>
        </w:tc>
        <w:tc>
          <w:tcPr>
            <w:tcW w:w="4961" w:type="dxa"/>
            <w:tcBorders>
              <w:top w:val="nil"/>
              <w:left w:val="nil"/>
              <w:bottom w:val="single" w:sz="4" w:space="0" w:color="auto"/>
              <w:right w:val="single" w:sz="4" w:space="0" w:color="auto"/>
            </w:tcBorders>
            <w:noWrap/>
          </w:tcPr>
          <w:p w14:paraId="33D2EED2" w14:textId="77777777" w:rsidR="00E012D9" w:rsidRPr="00E247F3" w:rsidRDefault="00E012D9" w:rsidP="004B6F69">
            <w:pPr>
              <w:spacing w:after="0" w:line="240" w:lineRule="auto"/>
              <w:rPr>
                <w:rFonts w:ascii="Times New Roman" w:hAnsi="Times New Roman"/>
                <w:color w:val="000000"/>
                <w:sz w:val="20"/>
                <w:szCs w:val="20"/>
              </w:rPr>
            </w:pPr>
            <w:r w:rsidRPr="00321E5F">
              <w:rPr>
                <w:rFonts w:ascii="Times New Roman" w:hAnsi="Times New Roman"/>
                <w:color w:val="000000"/>
                <w:sz w:val="20"/>
                <w:szCs w:val="20"/>
              </w:rPr>
              <w:t xml:space="preserve">Тест используется для определения наличия </w:t>
            </w:r>
            <w:proofErr w:type="spellStart"/>
            <w:r w:rsidRPr="00321E5F">
              <w:rPr>
                <w:rFonts w:ascii="Times New Roman" w:hAnsi="Times New Roman"/>
                <w:color w:val="000000"/>
                <w:sz w:val="20"/>
                <w:szCs w:val="20"/>
              </w:rPr>
              <w:t>микросателлитной</w:t>
            </w:r>
            <w:proofErr w:type="spellEnd"/>
            <w:r w:rsidRPr="00321E5F">
              <w:rPr>
                <w:rFonts w:ascii="Times New Roman" w:hAnsi="Times New Roman"/>
                <w:color w:val="000000"/>
                <w:sz w:val="20"/>
                <w:szCs w:val="20"/>
              </w:rPr>
              <w:t xml:space="preserve"> нестабильности для решения вопроса о проведении иммунотерапии.</w:t>
            </w:r>
          </w:p>
        </w:tc>
        <w:tc>
          <w:tcPr>
            <w:tcW w:w="1730" w:type="dxa"/>
            <w:tcBorders>
              <w:top w:val="nil"/>
              <w:left w:val="nil"/>
              <w:bottom w:val="single" w:sz="4" w:space="0" w:color="auto"/>
              <w:right w:val="single" w:sz="4" w:space="0" w:color="auto"/>
            </w:tcBorders>
            <w:noWrap/>
          </w:tcPr>
          <w:p w14:paraId="3E20B313"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6C4BA5E0"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3BA6D082"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3420" w:type="dxa"/>
            <w:tcBorders>
              <w:top w:val="nil"/>
              <w:left w:val="nil"/>
              <w:bottom w:val="single" w:sz="4" w:space="0" w:color="auto"/>
              <w:right w:val="single" w:sz="4" w:space="0" w:color="auto"/>
            </w:tcBorders>
            <w:noWrap/>
          </w:tcPr>
          <w:p w14:paraId="0999E345" w14:textId="77777777" w:rsidR="00E012D9" w:rsidRPr="0024568D" w:rsidRDefault="00E012D9" w:rsidP="004B6F69">
            <w:pPr>
              <w:spacing w:after="0" w:line="240" w:lineRule="auto"/>
              <w:rPr>
                <w:rStyle w:val="TimesNewRoman9pt"/>
                <w:rFonts w:eastAsiaTheme="minorHAnsi"/>
                <w:sz w:val="20"/>
                <w:szCs w:val="20"/>
              </w:rPr>
            </w:pPr>
            <w:r w:rsidRPr="0024568D">
              <w:rPr>
                <w:rFonts w:ascii="Times New Roman" w:hAnsi="Times New Roman"/>
                <w:color w:val="000000"/>
                <w:sz w:val="20"/>
                <w:szCs w:val="20"/>
              </w:rPr>
              <w:t xml:space="preserve">Определение мутаций в гене PIK3CA в </w:t>
            </w:r>
            <w:proofErr w:type="spellStart"/>
            <w:r w:rsidRPr="0024568D">
              <w:rPr>
                <w:rFonts w:ascii="Times New Roman" w:hAnsi="Times New Roman"/>
                <w:color w:val="000000"/>
                <w:sz w:val="20"/>
                <w:szCs w:val="20"/>
              </w:rPr>
              <w:t>биопсийном</w:t>
            </w:r>
            <w:proofErr w:type="spellEnd"/>
            <w:r w:rsidRPr="0024568D">
              <w:rPr>
                <w:rFonts w:ascii="Times New Roman" w:hAnsi="Times New Roman"/>
                <w:color w:val="000000"/>
                <w:sz w:val="20"/>
                <w:szCs w:val="20"/>
              </w:rPr>
              <w:t xml:space="preserve"> (операционном) материале</w:t>
            </w:r>
          </w:p>
        </w:tc>
        <w:tc>
          <w:tcPr>
            <w:tcW w:w="4961" w:type="dxa"/>
            <w:tcBorders>
              <w:top w:val="nil"/>
              <w:left w:val="nil"/>
              <w:bottom w:val="single" w:sz="4" w:space="0" w:color="auto"/>
              <w:right w:val="single" w:sz="4" w:space="0" w:color="auto"/>
            </w:tcBorders>
            <w:noWrap/>
          </w:tcPr>
          <w:p w14:paraId="6FB091F3" w14:textId="77777777" w:rsidR="00E012D9" w:rsidRDefault="00E012D9" w:rsidP="004B6F69">
            <w:pPr>
              <w:spacing w:after="0" w:line="240" w:lineRule="auto"/>
              <w:rPr>
                <w:rFonts w:ascii="Times New Roman" w:hAnsi="Times New Roman"/>
                <w:color w:val="000000"/>
                <w:sz w:val="20"/>
                <w:szCs w:val="20"/>
              </w:rPr>
            </w:pPr>
            <w:r w:rsidRPr="00221BA7">
              <w:rPr>
                <w:rFonts w:ascii="Times New Roman" w:hAnsi="Times New Roman"/>
                <w:color w:val="000000"/>
                <w:sz w:val="20"/>
                <w:szCs w:val="20"/>
              </w:rPr>
              <w:t>PIK3CA — ген, который кодирует субъединицу более крупного белка — фосфатидилинозитол-3-киназы (PI3K). Он является звеном каскада биохимических реакций, которые регулируют важные процессы в клетках. В результате генетических нарушений функция и структура этого белка могут изменяться. Происходит патологическая активация сигнального пути, и клетки начинают бесконтрольно размножаться</w:t>
            </w:r>
            <w:r>
              <w:rPr>
                <w:rFonts w:ascii="Times New Roman" w:hAnsi="Times New Roman"/>
                <w:color w:val="000000"/>
                <w:sz w:val="20"/>
                <w:szCs w:val="20"/>
              </w:rPr>
              <w:t>.</w:t>
            </w:r>
          </w:p>
          <w:p w14:paraId="63DC06D8" w14:textId="77777777" w:rsidR="00E012D9" w:rsidRDefault="00E012D9" w:rsidP="004B6F69">
            <w:pPr>
              <w:spacing w:after="0" w:line="240" w:lineRule="auto"/>
              <w:rPr>
                <w:rFonts w:ascii="Times New Roman" w:hAnsi="Times New Roman"/>
                <w:color w:val="000000"/>
                <w:sz w:val="20"/>
                <w:szCs w:val="20"/>
              </w:rPr>
            </w:pPr>
            <w:r w:rsidRPr="00221BA7">
              <w:rPr>
                <w:rFonts w:ascii="Times New Roman" w:hAnsi="Times New Roman"/>
                <w:color w:val="000000"/>
                <w:sz w:val="20"/>
                <w:szCs w:val="20"/>
              </w:rPr>
              <w:t xml:space="preserve">Мутации PIK3CA встречаются при многих злокачественных опухолях. Такие злокачественные опухоли </w:t>
            </w:r>
            <w:proofErr w:type="spellStart"/>
            <w:r w:rsidRPr="00221BA7">
              <w:rPr>
                <w:rFonts w:ascii="Times New Roman" w:hAnsi="Times New Roman"/>
                <w:color w:val="000000"/>
                <w:sz w:val="20"/>
                <w:szCs w:val="20"/>
              </w:rPr>
              <w:t>резистентны</w:t>
            </w:r>
            <w:proofErr w:type="spellEnd"/>
            <w:r w:rsidRPr="00221BA7">
              <w:rPr>
                <w:rFonts w:ascii="Times New Roman" w:hAnsi="Times New Roman"/>
                <w:color w:val="000000"/>
                <w:sz w:val="20"/>
                <w:szCs w:val="20"/>
              </w:rPr>
              <w:t xml:space="preserve"> к гормональной терапии.</w:t>
            </w:r>
          </w:p>
          <w:p w14:paraId="0AFF7825" w14:textId="77777777" w:rsidR="00E012D9" w:rsidRPr="009443F7" w:rsidRDefault="00E012D9" w:rsidP="004B6F69">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Алпелисиб</w:t>
            </w:r>
            <w:proofErr w:type="spellEnd"/>
            <w:r>
              <w:rPr>
                <w:rFonts w:ascii="Times New Roman" w:hAnsi="Times New Roman"/>
                <w:color w:val="000000"/>
                <w:sz w:val="20"/>
                <w:szCs w:val="20"/>
              </w:rPr>
              <w:t xml:space="preserve"> - и</w:t>
            </w:r>
            <w:r w:rsidRPr="00221BA7">
              <w:rPr>
                <w:rFonts w:ascii="Times New Roman" w:hAnsi="Times New Roman"/>
                <w:color w:val="000000"/>
                <w:sz w:val="20"/>
                <w:szCs w:val="20"/>
              </w:rPr>
              <w:t xml:space="preserve">нгибитор фосфатидилинозитол-3-киназы (PI3K), специфично подавляющий РI3Кα. </w:t>
            </w:r>
            <w:r>
              <w:rPr>
                <w:rFonts w:ascii="Times New Roman" w:hAnsi="Times New Roman"/>
                <w:color w:val="000000"/>
                <w:sz w:val="20"/>
                <w:szCs w:val="20"/>
              </w:rPr>
              <w:t xml:space="preserve">Для </w:t>
            </w:r>
            <w:r>
              <w:rPr>
                <w:rFonts w:ascii="Times New Roman" w:hAnsi="Times New Roman"/>
                <w:color w:val="000000"/>
                <w:sz w:val="20"/>
                <w:szCs w:val="20"/>
              </w:rPr>
              <w:lastRenderedPageBreak/>
              <w:t xml:space="preserve">назначения препарата </w:t>
            </w:r>
            <w:proofErr w:type="spellStart"/>
            <w:r w:rsidRPr="009443F7">
              <w:rPr>
                <w:rFonts w:ascii="Times New Roman" w:hAnsi="Times New Roman"/>
                <w:color w:val="000000"/>
                <w:sz w:val="20"/>
                <w:szCs w:val="20"/>
              </w:rPr>
              <w:t>Алпелисиб</w:t>
            </w:r>
            <w:proofErr w:type="spellEnd"/>
            <w:r>
              <w:rPr>
                <w:rFonts w:ascii="Times New Roman" w:hAnsi="Times New Roman"/>
                <w:color w:val="000000"/>
                <w:sz w:val="20"/>
                <w:szCs w:val="20"/>
              </w:rPr>
              <w:t xml:space="preserve"> проводится генотипирование гена </w:t>
            </w:r>
            <w:r w:rsidRPr="0024568D">
              <w:rPr>
                <w:rFonts w:ascii="Times New Roman" w:hAnsi="Times New Roman"/>
                <w:color w:val="000000"/>
                <w:sz w:val="20"/>
                <w:szCs w:val="20"/>
              </w:rPr>
              <w:t>PIK3CA</w:t>
            </w:r>
            <w:r w:rsidRPr="009443F7">
              <w:rPr>
                <w:rFonts w:ascii="Times New Roman" w:hAnsi="Times New Roman"/>
                <w:color w:val="000000"/>
                <w:sz w:val="20"/>
                <w:szCs w:val="20"/>
              </w:rPr>
              <w:t>.</w:t>
            </w:r>
          </w:p>
        </w:tc>
        <w:tc>
          <w:tcPr>
            <w:tcW w:w="1730" w:type="dxa"/>
            <w:tcBorders>
              <w:top w:val="nil"/>
              <w:left w:val="nil"/>
              <w:bottom w:val="single" w:sz="4" w:space="0" w:color="auto"/>
              <w:right w:val="single" w:sz="4" w:space="0" w:color="auto"/>
            </w:tcBorders>
            <w:noWrap/>
          </w:tcPr>
          <w:p w14:paraId="05B0D798"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 услуга</w:t>
            </w:r>
          </w:p>
        </w:tc>
      </w:tr>
      <w:tr w:rsidR="00E012D9" w:rsidRPr="00E247F3" w14:paraId="2D132DBC"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2D278367"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3420" w:type="dxa"/>
            <w:tcBorders>
              <w:top w:val="nil"/>
              <w:left w:val="nil"/>
              <w:bottom w:val="single" w:sz="4" w:space="0" w:color="auto"/>
              <w:right w:val="single" w:sz="4" w:space="0" w:color="auto"/>
            </w:tcBorders>
            <w:noWrap/>
          </w:tcPr>
          <w:p w14:paraId="5FE8D82A" w14:textId="77777777" w:rsidR="00E012D9" w:rsidRPr="00E247F3" w:rsidRDefault="00E012D9" w:rsidP="004B6F69">
            <w:pPr>
              <w:spacing w:after="0" w:line="240" w:lineRule="auto"/>
              <w:rPr>
                <w:rStyle w:val="TimesNewRoman9pt"/>
                <w:rFonts w:eastAsiaTheme="minorHAnsi"/>
                <w:sz w:val="20"/>
                <w:szCs w:val="20"/>
              </w:rPr>
            </w:pPr>
            <w:r w:rsidRPr="00E247F3">
              <w:rPr>
                <w:rStyle w:val="TimesNewRoman9pt"/>
                <w:rFonts w:eastAsiaTheme="minorHAnsi"/>
                <w:sz w:val="20"/>
                <w:szCs w:val="20"/>
              </w:rPr>
              <w:t xml:space="preserve">Молекулярно-генетическое исследование мутаций в гене </w:t>
            </w:r>
            <w:r w:rsidRPr="00E247F3">
              <w:rPr>
                <w:rStyle w:val="TimesNewRoman9pt"/>
                <w:rFonts w:eastAsiaTheme="minorHAnsi"/>
                <w:sz w:val="20"/>
                <w:szCs w:val="20"/>
                <w:lang w:val="en-US"/>
              </w:rPr>
              <w:t>KIT</w:t>
            </w:r>
            <w:r w:rsidRPr="00E247F3">
              <w:rPr>
                <w:rStyle w:val="TimesNewRoman9pt"/>
                <w:rFonts w:eastAsiaTheme="minorHAnsi"/>
                <w:sz w:val="20"/>
                <w:szCs w:val="20"/>
              </w:rPr>
              <w:t xml:space="preserve"> (9, 11,13,17, 18 экзоны)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жидкой крови с ЭДТА</w:t>
            </w:r>
          </w:p>
        </w:tc>
        <w:tc>
          <w:tcPr>
            <w:tcW w:w="4961" w:type="dxa"/>
            <w:tcBorders>
              <w:top w:val="nil"/>
              <w:left w:val="nil"/>
              <w:bottom w:val="single" w:sz="4" w:space="0" w:color="auto"/>
              <w:right w:val="single" w:sz="4" w:space="0" w:color="auto"/>
            </w:tcBorders>
            <w:noWrap/>
          </w:tcPr>
          <w:p w14:paraId="02B9A39F" w14:textId="77777777" w:rsidR="00E012D9"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Тест предназначен для определения наличия активирующих мутаций в генах c-KIT для принятия решения</w:t>
            </w:r>
            <w:r>
              <w:t xml:space="preserve"> </w:t>
            </w:r>
            <w:r w:rsidRPr="00321E5F">
              <w:rPr>
                <w:rFonts w:ascii="Times New Roman" w:hAnsi="Times New Roman"/>
                <w:color w:val="000000"/>
                <w:sz w:val="20"/>
                <w:szCs w:val="20"/>
              </w:rPr>
              <w:t xml:space="preserve">для выбора тактики лечения при </w:t>
            </w:r>
            <w:proofErr w:type="spellStart"/>
            <w:r w:rsidRPr="00321E5F">
              <w:rPr>
                <w:rFonts w:ascii="Times New Roman" w:hAnsi="Times New Roman"/>
                <w:color w:val="000000"/>
                <w:sz w:val="20"/>
                <w:szCs w:val="20"/>
              </w:rPr>
              <w:t>стромальных</w:t>
            </w:r>
            <w:proofErr w:type="spellEnd"/>
            <w:r w:rsidRPr="00321E5F">
              <w:rPr>
                <w:rFonts w:ascii="Times New Roman" w:hAnsi="Times New Roman"/>
                <w:color w:val="000000"/>
                <w:sz w:val="20"/>
                <w:szCs w:val="20"/>
              </w:rPr>
              <w:t xml:space="preserve"> опухолях ЖКТ на основании клинических рекомендации.</w:t>
            </w:r>
          </w:p>
          <w:p w14:paraId="26C6AE81" w14:textId="77777777" w:rsidR="00E012D9" w:rsidRPr="00321E5F" w:rsidRDefault="00E012D9" w:rsidP="004B6F69">
            <w:pPr>
              <w:spacing w:after="0" w:line="240" w:lineRule="auto"/>
              <w:rPr>
                <w:rFonts w:ascii="Times New Roman" w:hAnsi="Times New Roman"/>
                <w:color w:val="000000"/>
                <w:sz w:val="20"/>
                <w:szCs w:val="20"/>
              </w:rPr>
            </w:pPr>
          </w:p>
        </w:tc>
        <w:tc>
          <w:tcPr>
            <w:tcW w:w="1730" w:type="dxa"/>
            <w:tcBorders>
              <w:top w:val="nil"/>
              <w:left w:val="nil"/>
              <w:bottom w:val="single" w:sz="4" w:space="0" w:color="auto"/>
              <w:right w:val="single" w:sz="4" w:space="0" w:color="auto"/>
            </w:tcBorders>
            <w:noWrap/>
          </w:tcPr>
          <w:p w14:paraId="2F2156FE" w14:textId="77777777" w:rsidR="00E012D9" w:rsidRDefault="00E012D9" w:rsidP="004B6F69">
            <w:pPr>
              <w:spacing w:after="0" w:line="240" w:lineRule="auto"/>
              <w:rPr>
                <w:rFonts w:ascii="Times New Roman" w:hAnsi="Times New Roman"/>
                <w:color w:val="000000"/>
                <w:sz w:val="20"/>
                <w:szCs w:val="20"/>
              </w:rPr>
            </w:pPr>
          </w:p>
        </w:tc>
      </w:tr>
      <w:tr w:rsidR="00E012D9" w:rsidRPr="00E247F3" w14:paraId="0038FDD7"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53CE4882"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3420" w:type="dxa"/>
            <w:tcBorders>
              <w:top w:val="nil"/>
              <w:left w:val="nil"/>
              <w:bottom w:val="single" w:sz="4" w:space="0" w:color="auto"/>
              <w:right w:val="single" w:sz="4" w:space="0" w:color="auto"/>
            </w:tcBorders>
            <w:noWrap/>
          </w:tcPr>
          <w:p w14:paraId="2BC07A72" w14:textId="77777777" w:rsidR="00E012D9" w:rsidRPr="00E247F3" w:rsidRDefault="00E012D9" w:rsidP="004B6F69">
            <w:pPr>
              <w:spacing w:after="0" w:line="240" w:lineRule="auto"/>
              <w:rPr>
                <w:rStyle w:val="TimesNewRoman9pt"/>
                <w:rFonts w:eastAsiaTheme="minorHAnsi"/>
                <w:sz w:val="20"/>
                <w:szCs w:val="20"/>
              </w:rPr>
            </w:pPr>
            <w:r w:rsidRPr="00E247F3">
              <w:rPr>
                <w:rStyle w:val="TimesNewRoman9pt"/>
                <w:rFonts w:eastAsiaTheme="minorHAnsi"/>
                <w:sz w:val="20"/>
                <w:szCs w:val="20"/>
              </w:rPr>
              <w:t xml:space="preserve">Молекулярно-генетическое исследование мутаций генов </w:t>
            </w:r>
            <w:r w:rsidRPr="00E247F3">
              <w:rPr>
                <w:rStyle w:val="TimesNewRoman9pt"/>
                <w:rFonts w:eastAsiaTheme="minorHAnsi"/>
                <w:sz w:val="20"/>
                <w:szCs w:val="20"/>
                <w:lang w:val="en-US"/>
              </w:rPr>
              <w:t>KIT</w:t>
            </w:r>
            <w:r w:rsidRPr="00E247F3">
              <w:rPr>
                <w:rStyle w:val="TimesNewRoman9pt"/>
                <w:rFonts w:eastAsiaTheme="minorHAnsi"/>
                <w:sz w:val="20"/>
                <w:szCs w:val="20"/>
              </w:rPr>
              <w:t xml:space="preserve"> (9, 11,13,17 экзоны) и </w:t>
            </w:r>
            <w:r w:rsidRPr="00E247F3">
              <w:rPr>
                <w:rStyle w:val="TimesNewRoman9pt"/>
                <w:rFonts w:eastAsiaTheme="minorHAnsi"/>
                <w:sz w:val="20"/>
                <w:szCs w:val="20"/>
                <w:lang w:val="en-US"/>
              </w:rPr>
              <w:t>PDGFRA</w:t>
            </w:r>
            <w:r w:rsidRPr="00E247F3">
              <w:rPr>
                <w:rStyle w:val="TimesNewRoman9pt"/>
                <w:rFonts w:eastAsiaTheme="minorHAnsi"/>
                <w:sz w:val="20"/>
                <w:szCs w:val="20"/>
              </w:rPr>
              <w:t xml:space="preserve"> (12, 18 экзоны)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w:t>
            </w:r>
          </w:p>
        </w:tc>
        <w:tc>
          <w:tcPr>
            <w:tcW w:w="4961" w:type="dxa"/>
            <w:tcBorders>
              <w:top w:val="nil"/>
              <w:left w:val="nil"/>
              <w:bottom w:val="single" w:sz="4" w:space="0" w:color="auto"/>
              <w:right w:val="single" w:sz="4" w:space="0" w:color="auto"/>
            </w:tcBorders>
            <w:noWrap/>
          </w:tcPr>
          <w:p w14:paraId="12262B61" w14:textId="77777777" w:rsidR="00E012D9" w:rsidRPr="00E247F3" w:rsidRDefault="00E012D9" w:rsidP="004B6F69">
            <w:pPr>
              <w:spacing w:after="0" w:line="240" w:lineRule="auto"/>
              <w:rPr>
                <w:rFonts w:ascii="Times New Roman" w:hAnsi="Times New Roman"/>
                <w:color w:val="000000"/>
                <w:sz w:val="20"/>
                <w:szCs w:val="20"/>
              </w:rPr>
            </w:pPr>
            <w:r w:rsidRPr="00321E5F">
              <w:rPr>
                <w:rFonts w:ascii="Times New Roman" w:hAnsi="Times New Roman"/>
                <w:color w:val="000000"/>
                <w:sz w:val="20"/>
                <w:szCs w:val="20"/>
              </w:rPr>
              <w:t xml:space="preserve">Лабораторное исследование для определения </w:t>
            </w:r>
            <w:r>
              <w:rPr>
                <w:rFonts w:ascii="Times New Roman" w:hAnsi="Times New Roman"/>
                <w:color w:val="000000"/>
                <w:sz w:val="20"/>
                <w:szCs w:val="20"/>
              </w:rPr>
              <w:t xml:space="preserve">генетической мутации гена </w:t>
            </w:r>
            <w:proofErr w:type="spellStart"/>
            <w:r>
              <w:rPr>
                <w:rFonts w:ascii="Times New Roman" w:hAnsi="Times New Roman"/>
                <w:color w:val="000000"/>
                <w:sz w:val="20"/>
                <w:szCs w:val="20"/>
              </w:rPr>
              <w:t>cKIT</w:t>
            </w:r>
            <w:proofErr w:type="spellEnd"/>
            <w:r>
              <w:rPr>
                <w:rFonts w:ascii="Times New Roman" w:hAnsi="Times New Roman"/>
                <w:color w:val="000000"/>
                <w:sz w:val="20"/>
                <w:szCs w:val="20"/>
              </w:rPr>
              <w:t xml:space="preserve">, </w:t>
            </w:r>
            <w:r w:rsidRPr="00321E5F">
              <w:rPr>
                <w:rFonts w:ascii="Times New Roman" w:hAnsi="Times New Roman"/>
                <w:color w:val="000000"/>
                <w:sz w:val="20"/>
                <w:szCs w:val="20"/>
              </w:rPr>
              <w:t xml:space="preserve">PDGFRА Наличие мутации гена ассоциировано с развитием гастроинтестинальных </w:t>
            </w:r>
            <w:proofErr w:type="spellStart"/>
            <w:r w:rsidRPr="00321E5F">
              <w:rPr>
                <w:rFonts w:ascii="Times New Roman" w:hAnsi="Times New Roman"/>
                <w:color w:val="000000"/>
                <w:sz w:val="20"/>
                <w:szCs w:val="20"/>
              </w:rPr>
              <w:t>стромальных</w:t>
            </w:r>
            <w:proofErr w:type="spellEnd"/>
            <w:r w:rsidRPr="00321E5F">
              <w:rPr>
                <w:rFonts w:ascii="Times New Roman" w:hAnsi="Times New Roman"/>
                <w:color w:val="000000"/>
                <w:sz w:val="20"/>
                <w:szCs w:val="20"/>
              </w:rPr>
              <w:t xml:space="preserve"> опухолей, острого миелоидного лейкоза, меланомы и ряда других опухолей различной локализации.</w:t>
            </w:r>
          </w:p>
        </w:tc>
        <w:tc>
          <w:tcPr>
            <w:tcW w:w="1730" w:type="dxa"/>
            <w:tcBorders>
              <w:top w:val="nil"/>
              <w:left w:val="nil"/>
              <w:bottom w:val="single" w:sz="4" w:space="0" w:color="auto"/>
              <w:right w:val="single" w:sz="4" w:space="0" w:color="auto"/>
            </w:tcBorders>
            <w:noWrap/>
          </w:tcPr>
          <w:p w14:paraId="5D5AD20C"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0B021572"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256ECEAA"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3420" w:type="dxa"/>
            <w:tcBorders>
              <w:top w:val="single" w:sz="4" w:space="0" w:color="auto"/>
              <w:left w:val="single" w:sz="4" w:space="0" w:color="auto"/>
              <w:bottom w:val="single" w:sz="4" w:space="0" w:color="auto"/>
              <w:right w:val="single" w:sz="4" w:space="0" w:color="auto"/>
            </w:tcBorders>
            <w:noWrap/>
          </w:tcPr>
          <w:p w14:paraId="26FB1405" w14:textId="77777777" w:rsidR="00E012D9" w:rsidRPr="00E247F3" w:rsidRDefault="00E012D9" w:rsidP="004B6F69">
            <w:pPr>
              <w:spacing w:after="0" w:line="240" w:lineRule="auto"/>
              <w:rPr>
                <w:rStyle w:val="TimesNewRoman9pt"/>
                <w:rFonts w:eastAsiaTheme="minorHAnsi"/>
                <w:sz w:val="20"/>
                <w:szCs w:val="20"/>
              </w:rPr>
            </w:pPr>
            <w:r w:rsidRPr="00E247F3">
              <w:rPr>
                <w:rFonts w:ascii="Times New Roman" w:hAnsi="Times New Roman"/>
                <w:color w:val="000000"/>
                <w:sz w:val="20"/>
                <w:szCs w:val="20"/>
              </w:rPr>
              <w:t xml:space="preserve">Определение мутаций в генах IDH1 и IDH2 в </w:t>
            </w:r>
            <w:proofErr w:type="spellStart"/>
            <w:r w:rsidRPr="00E247F3">
              <w:rPr>
                <w:rFonts w:ascii="Times New Roman" w:hAnsi="Times New Roman"/>
                <w:color w:val="000000"/>
                <w:sz w:val="20"/>
                <w:szCs w:val="20"/>
              </w:rPr>
              <w:t>биопсийном</w:t>
            </w:r>
            <w:proofErr w:type="spellEnd"/>
            <w:r w:rsidRPr="00E247F3">
              <w:rPr>
                <w:rFonts w:ascii="Times New Roman" w:hAnsi="Times New Roman"/>
                <w:color w:val="000000"/>
                <w:sz w:val="20"/>
                <w:szCs w:val="20"/>
              </w:rPr>
              <w:t xml:space="preserve"> (операционном) материале</w:t>
            </w:r>
          </w:p>
        </w:tc>
        <w:tc>
          <w:tcPr>
            <w:tcW w:w="4961" w:type="dxa"/>
            <w:tcBorders>
              <w:top w:val="single" w:sz="4" w:space="0" w:color="auto"/>
              <w:left w:val="single" w:sz="4" w:space="0" w:color="auto"/>
              <w:bottom w:val="single" w:sz="4" w:space="0" w:color="auto"/>
              <w:right w:val="single" w:sz="4" w:space="0" w:color="auto"/>
            </w:tcBorders>
            <w:noWrap/>
          </w:tcPr>
          <w:p w14:paraId="093BD7E4"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Ген IDH1 обеспечивает изготовление фермента </w:t>
            </w:r>
            <w:proofErr w:type="spellStart"/>
            <w:r w:rsidRPr="00E247F3">
              <w:rPr>
                <w:rFonts w:ascii="Times New Roman" w:hAnsi="Times New Roman"/>
                <w:color w:val="000000"/>
                <w:sz w:val="20"/>
                <w:szCs w:val="20"/>
              </w:rPr>
              <w:t>изоцитратдегидрогеназа</w:t>
            </w:r>
            <w:proofErr w:type="spellEnd"/>
            <w:r w:rsidRPr="00E247F3">
              <w:rPr>
                <w:rFonts w:ascii="Times New Roman" w:hAnsi="Times New Roman"/>
                <w:color w:val="000000"/>
                <w:sz w:val="20"/>
                <w:szCs w:val="20"/>
              </w:rPr>
              <w:t xml:space="preserve"> 1. Этот фермент в основном содержится в цитоплазме клетки, а также в </w:t>
            </w:r>
            <w:proofErr w:type="spellStart"/>
            <w:r w:rsidRPr="00E247F3">
              <w:rPr>
                <w:rFonts w:ascii="Times New Roman" w:hAnsi="Times New Roman"/>
                <w:color w:val="000000"/>
                <w:sz w:val="20"/>
                <w:szCs w:val="20"/>
              </w:rPr>
              <w:t>пероксисомах</w:t>
            </w:r>
            <w:proofErr w:type="spellEnd"/>
            <w:r w:rsidRPr="00E247F3">
              <w:rPr>
                <w:rFonts w:ascii="Times New Roman" w:hAnsi="Times New Roman"/>
                <w:color w:val="000000"/>
                <w:sz w:val="20"/>
                <w:szCs w:val="20"/>
              </w:rPr>
              <w:t xml:space="preserve"> (клеточные структуры, которые представляют собой небольшие мешочки внутри клеток)</w:t>
            </w:r>
          </w:p>
          <w:p w14:paraId="57D5F1A9"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Ген IDH2 обеспечивает изготовление фермента </w:t>
            </w:r>
            <w:proofErr w:type="spellStart"/>
            <w:r w:rsidRPr="00E247F3">
              <w:rPr>
                <w:rFonts w:ascii="Times New Roman" w:hAnsi="Times New Roman"/>
                <w:color w:val="000000"/>
                <w:sz w:val="20"/>
                <w:szCs w:val="20"/>
              </w:rPr>
              <w:t>изоцитратдегидрогеназа</w:t>
            </w:r>
            <w:proofErr w:type="spellEnd"/>
            <w:r w:rsidRPr="00E247F3">
              <w:rPr>
                <w:rFonts w:ascii="Times New Roman" w:hAnsi="Times New Roman"/>
                <w:color w:val="000000"/>
                <w:sz w:val="20"/>
                <w:szCs w:val="20"/>
              </w:rPr>
              <w:t xml:space="preserve"> 2. IDH2 (</w:t>
            </w:r>
            <w:proofErr w:type="spellStart"/>
            <w:r w:rsidRPr="00E247F3">
              <w:rPr>
                <w:rFonts w:ascii="Times New Roman" w:hAnsi="Times New Roman"/>
                <w:color w:val="000000"/>
                <w:sz w:val="20"/>
                <w:szCs w:val="20"/>
              </w:rPr>
              <w:t>изотрат</w:t>
            </w:r>
            <w:proofErr w:type="spellEnd"/>
            <w:r>
              <w:rPr>
                <w:rFonts w:ascii="Times New Roman" w:hAnsi="Times New Roman"/>
                <w:color w:val="000000"/>
                <w:sz w:val="20"/>
                <w:szCs w:val="20"/>
              </w:rPr>
              <w:t xml:space="preserve"> </w:t>
            </w:r>
            <w:r w:rsidRPr="00E247F3">
              <w:rPr>
                <w:rFonts w:ascii="Times New Roman" w:hAnsi="Times New Roman"/>
                <w:color w:val="000000"/>
                <w:sz w:val="20"/>
                <w:szCs w:val="20"/>
              </w:rPr>
              <w:t xml:space="preserve">дегидрогеназы 2) </w:t>
            </w:r>
            <w:proofErr w:type="spellStart"/>
            <w:r w:rsidRPr="00E247F3">
              <w:rPr>
                <w:rFonts w:ascii="Times New Roman" w:hAnsi="Times New Roman"/>
                <w:color w:val="000000"/>
                <w:sz w:val="20"/>
                <w:szCs w:val="20"/>
              </w:rPr>
              <w:t>гомологичен</w:t>
            </w:r>
            <w:proofErr w:type="spellEnd"/>
            <w:r w:rsidRPr="00E247F3">
              <w:rPr>
                <w:rFonts w:ascii="Times New Roman" w:hAnsi="Times New Roman"/>
                <w:color w:val="000000"/>
                <w:sz w:val="20"/>
                <w:szCs w:val="20"/>
              </w:rPr>
              <w:t xml:space="preserve"> IDH1 и играет важную роль в клеточном метаболизме, процессе преобразования питательных веществ в энергию и строительные блоки для производства новых клеток.</w:t>
            </w:r>
          </w:p>
          <w:p w14:paraId="45A4C433" w14:textId="77777777" w:rsidR="00E012D9" w:rsidRPr="00321E5F"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Выявление мутации в IDH 1 и в IDH 2 поможет правильно подобрать тактику лечения, оценить эффективность химиотерапии</w:t>
            </w:r>
          </w:p>
        </w:tc>
        <w:tc>
          <w:tcPr>
            <w:tcW w:w="1730" w:type="dxa"/>
            <w:tcBorders>
              <w:top w:val="single" w:sz="4" w:space="0" w:color="auto"/>
              <w:left w:val="single" w:sz="4" w:space="0" w:color="auto"/>
              <w:bottom w:val="single" w:sz="4" w:space="0" w:color="auto"/>
              <w:right w:val="single" w:sz="4" w:space="0" w:color="auto"/>
            </w:tcBorders>
            <w:noWrap/>
          </w:tcPr>
          <w:p w14:paraId="5D07B04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1F47DF44"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69FD69BD"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3420" w:type="dxa"/>
            <w:tcBorders>
              <w:top w:val="single" w:sz="4" w:space="0" w:color="auto"/>
              <w:left w:val="nil"/>
              <w:bottom w:val="single" w:sz="4" w:space="0" w:color="auto"/>
              <w:right w:val="single" w:sz="4" w:space="0" w:color="auto"/>
            </w:tcBorders>
            <w:noWrap/>
          </w:tcPr>
          <w:p w14:paraId="39CE61C2" w14:textId="77777777" w:rsidR="00E012D9" w:rsidRPr="00E247F3" w:rsidRDefault="00E012D9" w:rsidP="004B6F69">
            <w:pPr>
              <w:spacing w:after="0" w:line="240" w:lineRule="auto"/>
              <w:rPr>
                <w:rStyle w:val="TimesNewRoman9pt"/>
                <w:rFonts w:eastAsiaTheme="minorHAnsi"/>
                <w:sz w:val="20"/>
                <w:szCs w:val="20"/>
              </w:rPr>
            </w:pPr>
            <w:r w:rsidRPr="00E247F3">
              <w:rPr>
                <w:rFonts w:ascii="Times New Roman" w:hAnsi="Times New Roman"/>
                <w:color w:val="000000"/>
                <w:sz w:val="20"/>
                <w:szCs w:val="20"/>
              </w:rPr>
              <w:t xml:space="preserve">Определение метилирования гена MGMT в </w:t>
            </w:r>
            <w:proofErr w:type="spellStart"/>
            <w:r w:rsidRPr="00E247F3">
              <w:rPr>
                <w:rFonts w:ascii="Times New Roman" w:hAnsi="Times New Roman"/>
                <w:color w:val="000000"/>
                <w:sz w:val="20"/>
                <w:szCs w:val="20"/>
              </w:rPr>
              <w:t>биопсийном</w:t>
            </w:r>
            <w:proofErr w:type="spellEnd"/>
            <w:r w:rsidRPr="00E247F3">
              <w:rPr>
                <w:rFonts w:ascii="Times New Roman" w:hAnsi="Times New Roman"/>
                <w:color w:val="000000"/>
                <w:sz w:val="20"/>
                <w:szCs w:val="20"/>
              </w:rPr>
              <w:t xml:space="preserve"> (операционном) материале</w:t>
            </w:r>
          </w:p>
        </w:tc>
        <w:tc>
          <w:tcPr>
            <w:tcW w:w="4961" w:type="dxa"/>
            <w:tcBorders>
              <w:top w:val="single" w:sz="4" w:space="0" w:color="auto"/>
              <w:left w:val="nil"/>
              <w:bottom w:val="single" w:sz="4" w:space="0" w:color="auto"/>
              <w:right w:val="single" w:sz="4" w:space="0" w:color="auto"/>
            </w:tcBorders>
            <w:noWrap/>
          </w:tcPr>
          <w:p w14:paraId="3D89311C"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Ген O6-метилгуанин-ДНК-метилтрансферазы (MGMT) расположен на хромосоме 10q26.3 и кодирует высоко эволюционно консервативный и повсеместно экспрессируемый фермент, участвующий в репарации ДНК. MGMT действует путем удаления алкильных продуктов присоединения из положения O6 гуанина на уровне ДНК, тем самым противодействуя летальному воздействию алкилирующих агентов. В процессе репарации метиловый фрагмент продукта присоединения O6-метилгуанина переносится на белок MGMT, который впоследствии подвергается необратимому ингибированию. Метилирование промотора гена MGMT вызывает потерю/низкий уровень функционального белка MGMT, вызывая тем самым неадекватную репарацию алкилирования ДНК в ответ на алкилирующую химиотерапию.</w:t>
            </w:r>
          </w:p>
          <w:p w14:paraId="532DCCA6"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Метилирование гена MGMT отмечается в половине всех случаев глиом со степенью злокачественности G IV. Также аберрация гена MGMT часто ассоциирована с наличием мутаций в гене IDH1/2. Пациенты с </w:t>
            </w:r>
            <w:proofErr w:type="spellStart"/>
            <w:r w:rsidRPr="00E247F3">
              <w:rPr>
                <w:rFonts w:ascii="Times New Roman" w:hAnsi="Times New Roman"/>
                <w:color w:val="000000"/>
                <w:sz w:val="20"/>
                <w:szCs w:val="20"/>
              </w:rPr>
              <w:t>глиобластомой</w:t>
            </w:r>
            <w:proofErr w:type="spellEnd"/>
            <w:r w:rsidRPr="00E247F3">
              <w:rPr>
                <w:rFonts w:ascii="Times New Roman" w:hAnsi="Times New Roman"/>
                <w:color w:val="000000"/>
                <w:sz w:val="20"/>
                <w:szCs w:val="20"/>
              </w:rPr>
              <w:t xml:space="preserve"> и наличием метилирования гена MGMT имеют более благоприятный прогноз по сравнению с пациентами, имеющих негативный статус метилирования. Метилирование гена MGMT является предиктором эффективности терапии алкилирующими препаратами, такими как </w:t>
            </w:r>
            <w:proofErr w:type="spellStart"/>
            <w:r w:rsidRPr="00E247F3">
              <w:rPr>
                <w:rFonts w:ascii="Times New Roman" w:hAnsi="Times New Roman"/>
                <w:color w:val="000000"/>
                <w:sz w:val="20"/>
                <w:szCs w:val="20"/>
              </w:rPr>
              <w:t>темозоломид</w:t>
            </w:r>
            <w:proofErr w:type="spellEnd"/>
            <w:r w:rsidRPr="00E247F3">
              <w:rPr>
                <w:rFonts w:ascii="Times New Roman" w:hAnsi="Times New Roman"/>
                <w:color w:val="000000"/>
                <w:sz w:val="20"/>
                <w:szCs w:val="20"/>
              </w:rPr>
              <w:t xml:space="preserve"> и </w:t>
            </w:r>
            <w:proofErr w:type="spellStart"/>
            <w:r w:rsidRPr="00E247F3">
              <w:rPr>
                <w:rFonts w:ascii="Times New Roman" w:hAnsi="Times New Roman"/>
                <w:color w:val="000000"/>
                <w:sz w:val="20"/>
                <w:szCs w:val="20"/>
              </w:rPr>
              <w:t>ломустин</w:t>
            </w:r>
            <w:proofErr w:type="spellEnd"/>
            <w:r w:rsidRPr="00E247F3">
              <w:rPr>
                <w:rFonts w:ascii="Times New Roman" w:hAnsi="Times New Roman"/>
                <w:color w:val="000000"/>
                <w:sz w:val="20"/>
                <w:szCs w:val="20"/>
              </w:rPr>
              <w:t xml:space="preserve">. </w:t>
            </w:r>
          </w:p>
          <w:p w14:paraId="1F10CF1A" w14:textId="77777777" w:rsidR="00E012D9" w:rsidRPr="00E247F3" w:rsidRDefault="00E012D9" w:rsidP="004B6F69">
            <w:pPr>
              <w:spacing w:after="0" w:line="240" w:lineRule="auto"/>
              <w:rPr>
                <w:rFonts w:ascii="Times New Roman" w:hAnsi="Times New Roman"/>
                <w:color w:val="000000"/>
                <w:sz w:val="20"/>
                <w:szCs w:val="20"/>
              </w:rPr>
            </w:pPr>
          </w:p>
          <w:p w14:paraId="62E5E745" w14:textId="77777777" w:rsidR="00E012D9" w:rsidRPr="00321E5F"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Исследование применяют для определения наличия метилирования MGMT для возможности персонализации терапии.</w:t>
            </w:r>
          </w:p>
        </w:tc>
        <w:tc>
          <w:tcPr>
            <w:tcW w:w="1730" w:type="dxa"/>
            <w:tcBorders>
              <w:top w:val="single" w:sz="4" w:space="0" w:color="auto"/>
              <w:left w:val="nil"/>
              <w:bottom w:val="single" w:sz="4" w:space="0" w:color="auto"/>
              <w:right w:val="single" w:sz="4" w:space="0" w:color="auto"/>
            </w:tcBorders>
            <w:noWrap/>
          </w:tcPr>
          <w:p w14:paraId="28E61F3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281148D9"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234CF139"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19</w:t>
            </w:r>
          </w:p>
        </w:tc>
        <w:tc>
          <w:tcPr>
            <w:tcW w:w="3420" w:type="dxa"/>
            <w:tcBorders>
              <w:top w:val="nil"/>
              <w:left w:val="nil"/>
              <w:bottom w:val="single" w:sz="4" w:space="0" w:color="auto"/>
              <w:right w:val="single" w:sz="4" w:space="0" w:color="auto"/>
            </w:tcBorders>
            <w:noWrap/>
          </w:tcPr>
          <w:p w14:paraId="59CED00D" w14:textId="77777777" w:rsidR="00E012D9" w:rsidRPr="00E247F3" w:rsidRDefault="00E012D9" w:rsidP="004B6F69">
            <w:pPr>
              <w:spacing w:after="0" w:line="240" w:lineRule="auto"/>
              <w:rPr>
                <w:rFonts w:ascii="Times New Roman" w:hAnsi="Times New Roman"/>
                <w:color w:val="000000"/>
                <w:sz w:val="20"/>
                <w:szCs w:val="20"/>
              </w:rPr>
            </w:pPr>
            <w:r w:rsidRPr="0024568D">
              <w:rPr>
                <w:rFonts w:ascii="Times New Roman" w:hAnsi="Times New Roman"/>
                <w:color w:val="000000"/>
                <w:sz w:val="20"/>
                <w:szCs w:val="20"/>
              </w:rPr>
              <w:t>Определение мутаций в гене FGFR3 (мутационн</w:t>
            </w:r>
            <w:r>
              <w:rPr>
                <w:rFonts w:ascii="Times New Roman" w:hAnsi="Times New Roman"/>
                <w:color w:val="000000"/>
                <w:sz w:val="20"/>
                <w:szCs w:val="20"/>
              </w:rPr>
              <w:t>ы</w:t>
            </w:r>
            <w:r w:rsidRPr="0024568D">
              <w:rPr>
                <w:rFonts w:ascii="Times New Roman" w:hAnsi="Times New Roman"/>
                <w:color w:val="000000"/>
                <w:sz w:val="20"/>
                <w:szCs w:val="20"/>
              </w:rPr>
              <w:t>й анализ)</w:t>
            </w:r>
          </w:p>
        </w:tc>
        <w:tc>
          <w:tcPr>
            <w:tcW w:w="4961" w:type="dxa"/>
            <w:tcBorders>
              <w:top w:val="nil"/>
              <w:left w:val="nil"/>
              <w:bottom w:val="single" w:sz="4" w:space="0" w:color="auto"/>
              <w:right w:val="single" w:sz="4" w:space="0" w:color="auto"/>
            </w:tcBorders>
            <w:noWrap/>
          </w:tcPr>
          <w:p w14:paraId="6E107356" w14:textId="77777777" w:rsidR="00E012D9" w:rsidRPr="00E247F3" w:rsidRDefault="00E012D9" w:rsidP="004B6F69">
            <w:pPr>
              <w:spacing w:after="0" w:line="240" w:lineRule="auto"/>
              <w:rPr>
                <w:rFonts w:ascii="Times New Roman" w:hAnsi="Times New Roman"/>
                <w:color w:val="000000"/>
                <w:sz w:val="20"/>
                <w:szCs w:val="20"/>
              </w:rPr>
            </w:pPr>
            <w:r w:rsidRPr="004E0E91">
              <w:rPr>
                <w:rFonts w:ascii="Times New Roman" w:hAnsi="Times New Roman"/>
                <w:color w:val="000000"/>
                <w:sz w:val="20"/>
                <w:szCs w:val="20"/>
              </w:rPr>
              <w:t>Рецептор фактора роста фибробластов 3 (</w:t>
            </w:r>
            <w:r w:rsidRPr="004E0E91">
              <w:rPr>
                <w:rFonts w:ascii="Times New Roman" w:hAnsi="Times New Roman"/>
                <w:i/>
                <w:iCs/>
                <w:color w:val="000000"/>
                <w:sz w:val="20"/>
                <w:szCs w:val="20"/>
              </w:rPr>
              <w:t>FGFR3</w:t>
            </w:r>
            <w:r w:rsidRPr="004E0E91">
              <w:rPr>
                <w:rFonts w:ascii="Times New Roman" w:hAnsi="Times New Roman"/>
                <w:color w:val="000000"/>
                <w:sz w:val="20"/>
                <w:szCs w:val="20"/>
              </w:rPr>
              <w:t xml:space="preserve">) является членом семейства рецепторных </w:t>
            </w:r>
            <w:proofErr w:type="spellStart"/>
            <w:r w:rsidRPr="004E0E91">
              <w:rPr>
                <w:rFonts w:ascii="Times New Roman" w:hAnsi="Times New Roman"/>
                <w:color w:val="000000"/>
                <w:sz w:val="20"/>
                <w:szCs w:val="20"/>
              </w:rPr>
              <w:t>тирозинкиназ</w:t>
            </w:r>
            <w:proofErr w:type="spellEnd"/>
            <w:r w:rsidRPr="004E0E91">
              <w:rPr>
                <w:rFonts w:ascii="Times New Roman" w:hAnsi="Times New Roman"/>
                <w:color w:val="000000"/>
                <w:sz w:val="20"/>
                <w:szCs w:val="20"/>
              </w:rPr>
              <w:t xml:space="preserve"> и играет важную роль в активации путей, которые контролируют различные клеточные функции, такие как пролиферация, миграция и дифференцировка. Нарушения в генах семейства FGFR при </w:t>
            </w:r>
            <w:proofErr w:type="spellStart"/>
            <w:r w:rsidRPr="004E0E91">
              <w:rPr>
                <w:rFonts w:ascii="Times New Roman" w:hAnsi="Times New Roman"/>
                <w:color w:val="000000"/>
                <w:sz w:val="20"/>
                <w:szCs w:val="20"/>
              </w:rPr>
              <w:t>уротелиальном</w:t>
            </w:r>
            <w:proofErr w:type="spellEnd"/>
            <w:r w:rsidRPr="004E0E91">
              <w:rPr>
                <w:rFonts w:ascii="Times New Roman" w:hAnsi="Times New Roman"/>
                <w:color w:val="000000"/>
                <w:sz w:val="20"/>
                <w:szCs w:val="20"/>
              </w:rPr>
              <w:t xml:space="preserve"> раке ассоциированы с определенными клинико-морфологическими и биологическими особенностями опухоли. Встречаемость мутаций в гене FGFR3 снижается с увеличением степени злокачественности и стадии опухоли. Наличие мутации </w:t>
            </w:r>
            <w:r w:rsidRPr="004E0E91">
              <w:rPr>
                <w:rFonts w:ascii="Times New Roman" w:hAnsi="Times New Roman"/>
                <w:i/>
                <w:iCs/>
                <w:color w:val="000000"/>
                <w:sz w:val="20"/>
                <w:szCs w:val="20"/>
              </w:rPr>
              <w:t>FGFR3</w:t>
            </w:r>
            <w:r w:rsidRPr="004E0E91">
              <w:rPr>
                <w:rFonts w:ascii="Times New Roman" w:hAnsi="Times New Roman"/>
                <w:color w:val="000000"/>
                <w:sz w:val="20"/>
                <w:szCs w:val="20"/>
              </w:rPr>
              <w:t> оценивается как маркер рецидива, прогрессирования и выживаемости при раке мочевого пузыря, а также применения анти-FGFR-терапии.</w:t>
            </w:r>
          </w:p>
        </w:tc>
        <w:tc>
          <w:tcPr>
            <w:tcW w:w="1730" w:type="dxa"/>
            <w:tcBorders>
              <w:top w:val="nil"/>
              <w:left w:val="nil"/>
              <w:bottom w:val="single" w:sz="4" w:space="0" w:color="auto"/>
              <w:right w:val="single" w:sz="4" w:space="0" w:color="auto"/>
            </w:tcBorders>
            <w:noWrap/>
          </w:tcPr>
          <w:p w14:paraId="0825AAAC"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76F8DDD5"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3A2487CC"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3420" w:type="dxa"/>
            <w:tcBorders>
              <w:top w:val="single" w:sz="4" w:space="0" w:color="auto"/>
              <w:left w:val="single" w:sz="4" w:space="0" w:color="auto"/>
              <w:bottom w:val="single" w:sz="4" w:space="0" w:color="auto"/>
              <w:right w:val="single" w:sz="4" w:space="0" w:color="auto"/>
            </w:tcBorders>
            <w:noWrap/>
          </w:tcPr>
          <w:p w14:paraId="267A6438"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Определение мутаций в гене ТР53, 5, 6, 7, 8 экзоны</w:t>
            </w:r>
          </w:p>
        </w:tc>
        <w:tc>
          <w:tcPr>
            <w:tcW w:w="4961" w:type="dxa"/>
            <w:tcBorders>
              <w:top w:val="single" w:sz="4" w:space="0" w:color="auto"/>
              <w:left w:val="single" w:sz="4" w:space="0" w:color="auto"/>
              <w:bottom w:val="single" w:sz="4" w:space="0" w:color="auto"/>
              <w:right w:val="single" w:sz="4" w:space="0" w:color="auto"/>
            </w:tcBorders>
            <w:noWrap/>
          </w:tcPr>
          <w:p w14:paraId="40637A48"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Данное исследование выявляет нарушения структуры короткого плеча 17 хромосомы, а именно перестройку его гена TP53.</w:t>
            </w:r>
          </w:p>
          <w:p w14:paraId="4356F000"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Анализ перестройки </w:t>
            </w:r>
            <w:proofErr w:type="spellStart"/>
            <w:r w:rsidRPr="00E247F3">
              <w:rPr>
                <w:rFonts w:ascii="Times New Roman" w:hAnsi="Times New Roman"/>
                <w:color w:val="000000"/>
                <w:sz w:val="20"/>
                <w:szCs w:val="20"/>
              </w:rPr>
              <w:t>del</w:t>
            </w:r>
            <w:proofErr w:type="spellEnd"/>
            <w:r w:rsidRPr="00E247F3">
              <w:rPr>
                <w:rFonts w:ascii="Times New Roman" w:hAnsi="Times New Roman"/>
                <w:color w:val="000000"/>
                <w:sz w:val="20"/>
                <w:szCs w:val="20"/>
              </w:rPr>
              <w:t xml:space="preserve">(17p)/TP53 используют в основном как прогностический фактор при B-клеточном хроническом </w:t>
            </w:r>
            <w:proofErr w:type="spellStart"/>
            <w:r w:rsidRPr="00E247F3">
              <w:rPr>
                <w:rFonts w:ascii="Times New Roman" w:hAnsi="Times New Roman"/>
                <w:color w:val="000000"/>
                <w:sz w:val="20"/>
                <w:szCs w:val="20"/>
              </w:rPr>
              <w:t>лимфоцитарном</w:t>
            </w:r>
            <w:proofErr w:type="spellEnd"/>
            <w:r w:rsidRPr="00E247F3">
              <w:rPr>
                <w:rFonts w:ascii="Times New Roman" w:hAnsi="Times New Roman"/>
                <w:color w:val="000000"/>
                <w:sz w:val="20"/>
                <w:szCs w:val="20"/>
              </w:rPr>
              <w:t xml:space="preserve"> лейкозе (B-ХЛЛ).  Выявление этой аномалии свидетельствует о неблагоприятном прогнозе течения лейкоза, а также связано с быстрым прогрессированием заболевания. У больных с мутировавшим TP53 часто отмечается резистентность — невосприимчивость — к химиотерапии. Таким пациентам подбирают альтернативную </w:t>
            </w:r>
            <w:proofErr w:type="spellStart"/>
            <w:r w:rsidRPr="00E247F3">
              <w:rPr>
                <w:rFonts w:ascii="Times New Roman" w:hAnsi="Times New Roman"/>
                <w:color w:val="000000"/>
                <w:sz w:val="20"/>
                <w:szCs w:val="20"/>
              </w:rPr>
              <w:t>таргетную</w:t>
            </w:r>
            <w:proofErr w:type="spellEnd"/>
            <w:r w:rsidRPr="00E247F3">
              <w:rPr>
                <w:rFonts w:ascii="Times New Roman" w:hAnsi="Times New Roman"/>
                <w:color w:val="000000"/>
                <w:sz w:val="20"/>
                <w:szCs w:val="20"/>
              </w:rPr>
              <w:t xml:space="preserve"> (прицельную) терапию.</w:t>
            </w:r>
          </w:p>
        </w:tc>
        <w:tc>
          <w:tcPr>
            <w:tcW w:w="1730" w:type="dxa"/>
            <w:tcBorders>
              <w:top w:val="single" w:sz="4" w:space="0" w:color="auto"/>
              <w:left w:val="single" w:sz="4" w:space="0" w:color="auto"/>
              <w:bottom w:val="single" w:sz="4" w:space="0" w:color="auto"/>
              <w:right w:val="single" w:sz="4" w:space="0" w:color="auto"/>
            </w:tcBorders>
            <w:noWrap/>
          </w:tcPr>
          <w:p w14:paraId="794213A7"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21832A0D"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4463316F"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3420" w:type="dxa"/>
            <w:tcBorders>
              <w:top w:val="single" w:sz="4" w:space="0" w:color="auto"/>
              <w:left w:val="nil"/>
              <w:bottom w:val="single" w:sz="4" w:space="0" w:color="auto"/>
              <w:right w:val="single" w:sz="4" w:space="0" w:color="auto"/>
            </w:tcBorders>
            <w:noWrap/>
          </w:tcPr>
          <w:p w14:paraId="2C6C4F4F" w14:textId="77777777" w:rsidR="00E012D9" w:rsidRPr="00E247F3" w:rsidRDefault="00E012D9" w:rsidP="004B6F69">
            <w:pPr>
              <w:spacing w:after="0" w:line="240" w:lineRule="auto"/>
              <w:rPr>
                <w:rFonts w:ascii="Times New Roman" w:hAnsi="Times New Roman"/>
                <w:color w:val="000000"/>
                <w:sz w:val="20"/>
                <w:szCs w:val="20"/>
              </w:rPr>
            </w:pPr>
            <w:r w:rsidRPr="0024568D">
              <w:rPr>
                <w:rFonts w:ascii="Times New Roman" w:hAnsi="Times New Roman"/>
                <w:color w:val="000000"/>
                <w:sz w:val="20"/>
                <w:szCs w:val="20"/>
              </w:rPr>
              <w:t>Определение мутаций в гене POLE (</w:t>
            </w:r>
            <w:proofErr w:type="spellStart"/>
            <w:r w:rsidRPr="0024568D">
              <w:rPr>
                <w:rFonts w:ascii="Times New Roman" w:hAnsi="Times New Roman"/>
                <w:color w:val="000000"/>
                <w:sz w:val="20"/>
                <w:szCs w:val="20"/>
              </w:rPr>
              <w:t>exon</w:t>
            </w:r>
            <w:proofErr w:type="spellEnd"/>
            <w:r w:rsidRPr="0024568D">
              <w:rPr>
                <w:rFonts w:ascii="Times New Roman" w:hAnsi="Times New Roman"/>
                <w:color w:val="000000"/>
                <w:sz w:val="20"/>
                <w:szCs w:val="20"/>
              </w:rPr>
              <w:t xml:space="preserve"> 9, 13, 14)</w:t>
            </w:r>
          </w:p>
        </w:tc>
        <w:tc>
          <w:tcPr>
            <w:tcW w:w="4961" w:type="dxa"/>
            <w:tcBorders>
              <w:top w:val="single" w:sz="4" w:space="0" w:color="auto"/>
              <w:left w:val="nil"/>
              <w:bottom w:val="single" w:sz="4" w:space="0" w:color="auto"/>
              <w:right w:val="single" w:sz="4" w:space="0" w:color="auto"/>
            </w:tcBorders>
            <w:noWrap/>
          </w:tcPr>
          <w:p w14:paraId="522B5753" w14:textId="77777777" w:rsidR="00E012D9" w:rsidRPr="00E247F3" w:rsidRDefault="00E012D9" w:rsidP="004B6F69">
            <w:pPr>
              <w:spacing w:after="0" w:line="240" w:lineRule="auto"/>
              <w:rPr>
                <w:rFonts w:ascii="Times New Roman" w:hAnsi="Times New Roman"/>
                <w:color w:val="000000"/>
                <w:sz w:val="20"/>
                <w:szCs w:val="20"/>
              </w:rPr>
            </w:pPr>
            <w:r w:rsidRPr="009443F7">
              <w:rPr>
                <w:rFonts w:ascii="Times New Roman" w:hAnsi="Times New Roman"/>
                <w:color w:val="000000"/>
                <w:sz w:val="20"/>
                <w:szCs w:val="20"/>
              </w:rPr>
              <w:t xml:space="preserve">Ген POLE кодирует каталитическую субъединицу ДНК-полимеразы эпсилон. Мутации в </w:t>
            </w:r>
            <w:r w:rsidRPr="009443F7">
              <w:rPr>
                <w:rFonts w:ascii="Times New Roman" w:hAnsi="Times New Roman"/>
                <w:color w:val="000000"/>
                <w:sz w:val="20"/>
                <w:szCs w:val="20"/>
                <w:lang w:val="en-US"/>
              </w:rPr>
              <w:t>POLE</w:t>
            </w:r>
            <w:r w:rsidRPr="009443F7">
              <w:rPr>
                <w:rFonts w:ascii="Times New Roman" w:hAnsi="Times New Roman"/>
                <w:color w:val="000000"/>
                <w:sz w:val="20"/>
                <w:szCs w:val="20"/>
              </w:rPr>
              <w:t xml:space="preserve"> связаны с </w:t>
            </w:r>
            <w:proofErr w:type="spellStart"/>
            <w:r w:rsidRPr="009443F7">
              <w:rPr>
                <w:rFonts w:ascii="Times New Roman" w:hAnsi="Times New Roman"/>
                <w:color w:val="000000"/>
                <w:sz w:val="20"/>
                <w:szCs w:val="20"/>
              </w:rPr>
              <w:t>гипермутированными</w:t>
            </w:r>
            <w:proofErr w:type="spellEnd"/>
            <w:r w:rsidRPr="009443F7">
              <w:rPr>
                <w:rFonts w:ascii="Times New Roman" w:hAnsi="Times New Roman"/>
                <w:color w:val="000000"/>
                <w:sz w:val="20"/>
                <w:szCs w:val="20"/>
              </w:rPr>
              <w:t xml:space="preserve"> опухолями и противоопухолевым ответом на терапию ингибиторами иммунных контрольных точек (</w:t>
            </w:r>
            <w:r w:rsidRPr="009443F7">
              <w:rPr>
                <w:rFonts w:ascii="Times New Roman" w:hAnsi="Times New Roman"/>
                <w:color w:val="000000"/>
                <w:sz w:val="20"/>
                <w:szCs w:val="20"/>
                <w:lang w:val="en-US"/>
              </w:rPr>
              <w:t>ICI</w:t>
            </w:r>
            <w:r w:rsidRPr="009443F7">
              <w:rPr>
                <w:rFonts w:ascii="Times New Roman" w:hAnsi="Times New Roman"/>
                <w:color w:val="000000"/>
                <w:sz w:val="20"/>
                <w:szCs w:val="20"/>
              </w:rPr>
              <w:t>).</w:t>
            </w:r>
          </w:p>
        </w:tc>
        <w:tc>
          <w:tcPr>
            <w:tcW w:w="1730" w:type="dxa"/>
            <w:tcBorders>
              <w:top w:val="single" w:sz="4" w:space="0" w:color="auto"/>
              <w:left w:val="nil"/>
              <w:bottom w:val="single" w:sz="4" w:space="0" w:color="auto"/>
              <w:right w:val="single" w:sz="4" w:space="0" w:color="auto"/>
            </w:tcBorders>
            <w:noWrap/>
          </w:tcPr>
          <w:p w14:paraId="63C1EBE2"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05247D2C"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3FF0EC3F"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3420" w:type="dxa"/>
            <w:tcBorders>
              <w:top w:val="nil"/>
              <w:left w:val="nil"/>
              <w:bottom w:val="single" w:sz="4" w:space="0" w:color="auto"/>
              <w:right w:val="single" w:sz="4" w:space="0" w:color="auto"/>
            </w:tcBorders>
            <w:noWrap/>
          </w:tcPr>
          <w:p w14:paraId="18A3F738"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Секвенирование NTRK 1-3</w:t>
            </w:r>
          </w:p>
        </w:tc>
        <w:tc>
          <w:tcPr>
            <w:tcW w:w="4961" w:type="dxa"/>
            <w:tcBorders>
              <w:top w:val="nil"/>
              <w:left w:val="nil"/>
              <w:bottom w:val="single" w:sz="4" w:space="0" w:color="auto"/>
              <w:right w:val="single" w:sz="4" w:space="0" w:color="auto"/>
            </w:tcBorders>
            <w:noWrap/>
          </w:tcPr>
          <w:p w14:paraId="654FDA03"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Анализа последовательности РНК — выявление слияния с участием генов NTRK в злокачественных опухолях. Такой метод имеет высокую чувствительность и сводит к минимуму вероятность ошибки.</w:t>
            </w:r>
          </w:p>
          <w:p w14:paraId="436B878C"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Эта методика предусматривает разделение молекулы ДНК конкретного человека на отдельные гены с последующим рассмотрением и фиксацией найденных отклонений от нормального строения каждого гена из интересующего списка</w:t>
            </w:r>
            <w:r>
              <w:rPr>
                <w:rFonts w:ascii="Times New Roman" w:hAnsi="Times New Roman"/>
                <w:color w:val="000000"/>
                <w:sz w:val="20"/>
                <w:szCs w:val="20"/>
              </w:rPr>
              <w:t>.</w:t>
            </w:r>
          </w:p>
        </w:tc>
        <w:tc>
          <w:tcPr>
            <w:tcW w:w="1730" w:type="dxa"/>
            <w:tcBorders>
              <w:top w:val="nil"/>
              <w:left w:val="nil"/>
              <w:bottom w:val="single" w:sz="4" w:space="0" w:color="auto"/>
              <w:right w:val="single" w:sz="4" w:space="0" w:color="auto"/>
            </w:tcBorders>
            <w:noWrap/>
          </w:tcPr>
          <w:p w14:paraId="0F3BD343"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5AF7B716"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63E2AD91"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3420" w:type="dxa"/>
            <w:tcBorders>
              <w:top w:val="nil"/>
              <w:left w:val="nil"/>
              <w:bottom w:val="single" w:sz="4" w:space="0" w:color="auto"/>
              <w:right w:val="single" w:sz="4" w:space="0" w:color="auto"/>
            </w:tcBorders>
            <w:noWrap/>
          </w:tcPr>
          <w:p w14:paraId="0A297071" w14:textId="77777777" w:rsidR="00E012D9" w:rsidRPr="00E247F3" w:rsidRDefault="00E012D9" w:rsidP="004B6F69">
            <w:pPr>
              <w:spacing w:after="0" w:line="240" w:lineRule="auto"/>
              <w:rPr>
                <w:rFonts w:ascii="Times New Roman" w:hAnsi="Times New Roman"/>
                <w:color w:val="000000"/>
                <w:sz w:val="20"/>
                <w:szCs w:val="20"/>
              </w:rPr>
            </w:pPr>
            <w:r>
              <w:rPr>
                <w:rStyle w:val="TimesNewRoman9pt"/>
                <w:rFonts w:eastAsiaTheme="minorHAnsi"/>
              </w:rPr>
              <w:t xml:space="preserve">Комплексное геномное профилирование ДНК солидных опухолей с анализом 431 гена определение мутационной нагрузки (ТМВ), </w:t>
            </w:r>
            <w:proofErr w:type="spellStart"/>
            <w:r>
              <w:rPr>
                <w:rStyle w:val="TimesNewRoman9pt"/>
                <w:rFonts w:eastAsiaTheme="minorHAnsi"/>
              </w:rPr>
              <w:t>микросателитной</w:t>
            </w:r>
            <w:proofErr w:type="spellEnd"/>
            <w:r>
              <w:rPr>
                <w:rStyle w:val="TimesNewRoman9pt"/>
                <w:rFonts w:eastAsiaTheme="minorHAnsi"/>
              </w:rPr>
              <w:t xml:space="preserve"> нестабильности </w:t>
            </w:r>
            <w:r w:rsidRPr="00E57934">
              <w:rPr>
                <w:rStyle w:val="TimesNewRoman9pt"/>
                <w:rFonts w:eastAsiaTheme="minorHAnsi"/>
              </w:rPr>
              <w:t>(</w:t>
            </w:r>
            <w:r>
              <w:rPr>
                <w:rStyle w:val="TimesNewRoman9pt"/>
                <w:rFonts w:eastAsiaTheme="minorHAnsi"/>
                <w:lang w:val="en-US"/>
              </w:rPr>
              <w:t>MSI</w:t>
            </w:r>
            <w:r w:rsidRPr="00E57934">
              <w:rPr>
                <w:rStyle w:val="TimesNewRoman9pt"/>
                <w:rFonts w:eastAsiaTheme="minorHAnsi"/>
              </w:rPr>
              <w:t xml:space="preserve">) </w:t>
            </w:r>
            <w:r>
              <w:rPr>
                <w:rStyle w:val="TimesNewRoman9pt"/>
                <w:rFonts w:eastAsiaTheme="minorHAnsi"/>
              </w:rPr>
              <w:t xml:space="preserve">и определением маркера </w:t>
            </w:r>
            <w:r>
              <w:rPr>
                <w:rStyle w:val="TimesNewRoman9pt"/>
                <w:rFonts w:eastAsiaTheme="minorHAnsi"/>
                <w:lang w:val="en-US"/>
              </w:rPr>
              <w:t>PD</w:t>
            </w:r>
            <w:r w:rsidRPr="00E57934">
              <w:rPr>
                <w:rStyle w:val="TimesNewRoman9pt"/>
                <w:rFonts w:eastAsiaTheme="minorHAnsi"/>
              </w:rPr>
              <w:t>-</w:t>
            </w:r>
            <w:r>
              <w:rPr>
                <w:rStyle w:val="TimesNewRoman9pt"/>
                <w:rFonts w:eastAsiaTheme="minorHAnsi"/>
                <w:lang w:val="en-US"/>
              </w:rPr>
              <w:t>L</w:t>
            </w:r>
            <w:r w:rsidRPr="00E57934">
              <w:rPr>
                <w:rStyle w:val="TimesNewRoman9pt"/>
                <w:rFonts w:eastAsiaTheme="minorHAnsi"/>
              </w:rPr>
              <w:t xml:space="preserve">1, </w:t>
            </w:r>
            <w:r>
              <w:rPr>
                <w:rStyle w:val="TimesNewRoman9pt"/>
                <w:rFonts w:eastAsiaTheme="minorHAnsi"/>
              </w:rPr>
              <w:t xml:space="preserve">отчетом о значимых геномных нарушениях для подбора клинически эффективной терапии. Биоматериал </w:t>
            </w:r>
            <w:r>
              <w:rPr>
                <w:rStyle w:val="TimesNewRoman9pt"/>
                <w:rFonts w:eastAsiaTheme="minorHAnsi"/>
                <w:lang w:val="en-US"/>
              </w:rPr>
              <w:t>FFPE</w:t>
            </w:r>
            <w:r w:rsidRPr="00DF5D29">
              <w:rPr>
                <w:rStyle w:val="TimesNewRoman9pt"/>
                <w:rFonts w:eastAsiaTheme="minorHAnsi"/>
              </w:rPr>
              <w:t xml:space="preserve"> </w:t>
            </w:r>
            <w:r>
              <w:rPr>
                <w:rStyle w:val="TimesNewRoman9pt"/>
                <w:rFonts w:eastAsiaTheme="minorHAnsi"/>
              </w:rPr>
              <w:t>(парафиновый блок).</w:t>
            </w:r>
          </w:p>
        </w:tc>
        <w:tc>
          <w:tcPr>
            <w:tcW w:w="4961" w:type="dxa"/>
            <w:tcBorders>
              <w:top w:val="nil"/>
              <w:left w:val="nil"/>
              <w:bottom w:val="single" w:sz="4" w:space="0" w:color="auto"/>
              <w:right w:val="single" w:sz="4" w:space="0" w:color="auto"/>
            </w:tcBorders>
            <w:noWrap/>
          </w:tcPr>
          <w:p w14:paraId="72CB4D94" w14:textId="77777777" w:rsidR="00E012D9" w:rsidRPr="00E247F3" w:rsidRDefault="00E012D9" w:rsidP="004B6F69">
            <w:pPr>
              <w:spacing w:after="0" w:line="240" w:lineRule="auto"/>
              <w:rPr>
                <w:rFonts w:ascii="Times New Roman" w:hAnsi="Times New Roman"/>
                <w:color w:val="000000"/>
                <w:sz w:val="20"/>
                <w:szCs w:val="20"/>
              </w:rPr>
            </w:pPr>
            <w:r w:rsidRPr="00341EBE">
              <w:rPr>
                <w:rFonts w:ascii="Times New Roman" w:hAnsi="Times New Roman"/>
                <w:color w:val="000000"/>
                <w:sz w:val="20"/>
                <w:szCs w:val="20"/>
              </w:rPr>
              <w:t>Тест</w:t>
            </w:r>
            <w:r>
              <w:rPr>
                <w:rFonts w:ascii="Times New Roman" w:hAnsi="Times New Roman"/>
                <w:color w:val="000000"/>
                <w:sz w:val="20"/>
                <w:szCs w:val="20"/>
              </w:rPr>
              <w:t>, разработанный специально для подбора персонализированного лечения на основе молекулярного профилирования опухоли.</w:t>
            </w:r>
          </w:p>
        </w:tc>
        <w:tc>
          <w:tcPr>
            <w:tcW w:w="1730" w:type="dxa"/>
            <w:tcBorders>
              <w:top w:val="nil"/>
              <w:left w:val="nil"/>
              <w:bottom w:val="single" w:sz="4" w:space="0" w:color="auto"/>
              <w:right w:val="single" w:sz="4" w:space="0" w:color="auto"/>
            </w:tcBorders>
            <w:noWrap/>
          </w:tcPr>
          <w:p w14:paraId="7C6C1F3F"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6EB8B1B4"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6C37A2ED"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3420" w:type="dxa"/>
            <w:tcBorders>
              <w:top w:val="nil"/>
              <w:left w:val="nil"/>
              <w:bottom w:val="single" w:sz="4" w:space="0" w:color="auto"/>
              <w:right w:val="single" w:sz="4" w:space="0" w:color="auto"/>
            </w:tcBorders>
            <w:noWrap/>
          </w:tcPr>
          <w:p w14:paraId="2D72596E" w14:textId="77777777" w:rsidR="00E012D9" w:rsidRDefault="00E012D9" w:rsidP="004B6F69">
            <w:pPr>
              <w:spacing w:after="0" w:line="240" w:lineRule="auto"/>
              <w:rPr>
                <w:rStyle w:val="TimesNewRoman9pt"/>
                <w:rFonts w:eastAsiaTheme="minorHAnsi"/>
              </w:rPr>
            </w:pPr>
            <w:r>
              <w:rPr>
                <w:rStyle w:val="TimesNewRoman9pt"/>
                <w:rFonts w:eastAsiaTheme="minorHAnsi"/>
              </w:rPr>
              <w:t>Исследование дополнительного экзона методом прямого секвенирования</w:t>
            </w:r>
          </w:p>
        </w:tc>
        <w:tc>
          <w:tcPr>
            <w:tcW w:w="4961" w:type="dxa"/>
            <w:tcBorders>
              <w:top w:val="nil"/>
              <w:left w:val="nil"/>
              <w:bottom w:val="single" w:sz="4" w:space="0" w:color="auto"/>
              <w:right w:val="single" w:sz="4" w:space="0" w:color="auto"/>
            </w:tcBorders>
            <w:noWrap/>
          </w:tcPr>
          <w:p w14:paraId="16DDAA34" w14:textId="77777777" w:rsidR="00E012D9" w:rsidRPr="00341EBE"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Исследования позволяют</w:t>
            </w:r>
            <w:r w:rsidRPr="00C62D6A">
              <w:rPr>
                <w:rFonts w:ascii="Times New Roman" w:hAnsi="Times New Roman"/>
                <w:color w:val="000000"/>
                <w:sz w:val="20"/>
                <w:szCs w:val="20"/>
              </w:rPr>
              <w:t xml:space="preserve"> выявить спектр резистентных к тем или иным ИТК мутаций посредством определения 50% максимальной ингибирующей концентрации.</w:t>
            </w:r>
          </w:p>
        </w:tc>
        <w:tc>
          <w:tcPr>
            <w:tcW w:w="1730" w:type="dxa"/>
            <w:tcBorders>
              <w:top w:val="nil"/>
              <w:left w:val="nil"/>
              <w:bottom w:val="single" w:sz="4" w:space="0" w:color="auto"/>
              <w:right w:val="single" w:sz="4" w:space="0" w:color="auto"/>
            </w:tcBorders>
            <w:noWrap/>
          </w:tcPr>
          <w:p w14:paraId="50D74D2E"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61CC27DE"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3E8637FB"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3420" w:type="dxa"/>
            <w:tcBorders>
              <w:top w:val="nil"/>
              <w:left w:val="nil"/>
              <w:bottom w:val="single" w:sz="4" w:space="0" w:color="auto"/>
              <w:right w:val="single" w:sz="4" w:space="0" w:color="auto"/>
            </w:tcBorders>
            <w:noWrap/>
          </w:tcPr>
          <w:p w14:paraId="3E1E801C" w14:textId="77777777" w:rsidR="00E012D9" w:rsidRDefault="00E012D9" w:rsidP="004B6F69">
            <w:pPr>
              <w:spacing w:after="0" w:line="240" w:lineRule="auto"/>
              <w:rPr>
                <w:rStyle w:val="TimesNewRoman9pt"/>
                <w:rFonts w:eastAsiaTheme="minorHAnsi"/>
              </w:rPr>
            </w:pPr>
            <w:r w:rsidRPr="00E247F3">
              <w:rPr>
                <w:rFonts w:ascii="Times New Roman" w:hAnsi="Times New Roman"/>
                <w:color w:val="000000"/>
                <w:sz w:val="20"/>
                <w:szCs w:val="20"/>
              </w:rPr>
              <w:t xml:space="preserve">Идентификация биологического материала в </w:t>
            </w:r>
            <w:proofErr w:type="spellStart"/>
            <w:r w:rsidRPr="00E247F3">
              <w:rPr>
                <w:rFonts w:ascii="Times New Roman" w:hAnsi="Times New Roman"/>
                <w:color w:val="000000"/>
                <w:sz w:val="20"/>
                <w:szCs w:val="20"/>
              </w:rPr>
              <w:t>биопсийном</w:t>
            </w:r>
            <w:proofErr w:type="spellEnd"/>
            <w:r w:rsidRPr="00E247F3">
              <w:rPr>
                <w:rFonts w:ascii="Times New Roman" w:hAnsi="Times New Roman"/>
                <w:color w:val="000000"/>
                <w:sz w:val="20"/>
                <w:szCs w:val="20"/>
              </w:rPr>
              <w:t xml:space="preserve"> (операционном) материале</w:t>
            </w:r>
          </w:p>
        </w:tc>
        <w:tc>
          <w:tcPr>
            <w:tcW w:w="4961" w:type="dxa"/>
            <w:tcBorders>
              <w:top w:val="nil"/>
              <w:left w:val="nil"/>
              <w:bottom w:val="single" w:sz="4" w:space="0" w:color="auto"/>
              <w:right w:val="single" w:sz="4" w:space="0" w:color="auto"/>
            </w:tcBorders>
            <w:noWrap/>
          </w:tcPr>
          <w:p w14:paraId="3325898A"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Соскоб </w:t>
            </w:r>
            <w:proofErr w:type="spellStart"/>
            <w:r w:rsidRPr="00E247F3">
              <w:rPr>
                <w:rFonts w:ascii="Times New Roman" w:hAnsi="Times New Roman"/>
                <w:color w:val="000000"/>
                <w:sz w:val="20"/>
                <w:szCs w:val="20"/>
              </w:rPr>
              <w:t>буккального</w:t>
            </w:r>
            <w:proofErr w:type="spellEnd"/>
            <w:r w:rsidRPr="00E247F3">
              <w:rPr>
                <w:rFonts w:ascii="Times New Roman" w:hAnsi="Times New Roman"/>
                <w:color w:val="000000"/>
                <w:sz w:val="20"/>
                <w:szCs w:val="20"/>
              </w:rPr>
              <w:t xml:space="preserve"> эпителия</w:t>
            </w:r>
            <w:r>
              <w:rPr>
                <w:rFonts w:ascii="Times New Roman" w:hAnsi="Times New Roman"/>
                <w:color w:val="000000"/>
                <w:sz w:val="20"/>
                <w:szCs w:val="20"/>
              </w:rPr>
              <w:t>.</w:t>
            </w:r>
          </w:p>
          <w:p w14:paraId="421A4508"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Пакет исследований, позволяющий определить принадлежность гистологического опухолевого материала (парафиновый блок) конкретному пациенту.</w:t>
            </w:r>
          </w:p>
          <w:p w14:paraId="04D70BD7" w14:textId="77777777" w:rsidR="00E012D9" w:rsidRPr="00E247F3" w:rsidRDefault="00E012D9" w:rsidP="004B6F69">
            <w:pPr>
              <w:spacing w:after="0" w:line="240" w:lineRule="auto"/>
              <w:rPr>
                <w:rFonts w:ascii="Times New Roman" w:hAnsi="Times New Roman"/>
                <w:color w:val="000000"/>
                <w:sz w:val="20"/>
                <w:szCs w:val="20"/>
              </w:rPr>
            </w:pPr>
          </w:p>
          <w:p w14:paraId="48EDF8F8" w14:textId="77777777" w:rsidR="00E012D9" w:rsidRDefault="00E012D9" w:rsidP="004B6F69">
            <w:pPr>
              <w:spacing w:after="0" w:line="240" w:lineRule="auto"/>
              <w:rPr>
                <w:rFonts w:ascii="Times New Roman" w:hAnsi="Times New Roman"/>
                <w:color w:val="000000"/>
                <w:sz w:val="20"/>
                <w:szCs w:val="20"/>
              </w:rPr>
            </w:pPr>
          </w:p>
        </w:tc>
        <w:tc>
          <w:tcPr>
            <w:tcW w:w="1730" w:type="dxa"/>
            <w:tcBorders>
              <w:top w:val="nil"/>
              <w:left w:val="nil"/>
              <w:bottom w:val="single" w:sz="4" w:space="0" w:color="auto"/>
              <w:right w:val="single" w:sz="4" w:space="0" w:color="auto"/>
            </w:tcBorders>
            <w:noWrap/>
          </w:tcPr>
          <w:p w14:paraId="6C750EF8"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 услуга</w:t>
            </w:r>
          </w:p>
        </w:tc>
      </w:tr>
      <w:tr w:rsidR="00E012D9" w:rsidRPr="00E247F3" w14:paraId="3ABDCF1B"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70225F8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3420" w:type="dxa"/>
            <w:tcBorders>
              <w:top w:val="nil"/>
              <w:left w:val="nil"/>
              <w:bottom w:val="single" w:sz="4" w:space="0" w:color="auto"/>
              <w:right w:val="single" w:sz="4" w:space="0" w:color="auto"/>
            </w:tcBorders>
            <w:noWrap/>
          </w:tcPr>
          <w:p w14:paraId="71B72C0F" w14:textId="77777777" w:rsidR="00E012D9" w:rsidRDefault="00E012D9" w:rsidP="004B6F69">
            <w:pPr>
              <w:spacing w:after="0" w:line="240" w:lineRule="auto"/>
              <w:rPr>
                <w:rStyle w:val="TimesNewRoman9pt"/>
                <w:rFonts w:eastAsiaTheme="minorHAnsi"/>
              </w:rPr>
            </w:pPr>
            <w:r>
              <w:rPr>
                <w:rStyle w:val="TimesNewRoman9pt"/>
                <w:rFonts w:eastAsiaTheme="minorHAnsi"/>
              </w:rPr>
              <w:t xml:space="preserve">Определение ДНК вирусов папилломы человека (ВПЧ) типов 16, 18 в </w:t>
            </w:r>
            <w:proofErr w:type="spellStart"/>
            <w:r>
              <w:rPr>
                <w:rStyle w:val="TimesNewRoman9pt"/>
                <w:rFonts w:eastAsiaTheme="minorHAnsi"/>
              </w:rPr>
              <w:t>биопсийном</w:t>
            </w:r>
            <w:proofErr w:type="spellEnd"/>
            <w:r>
              <w:rPr>
                <w:rStyle w:val="TimesNewRoman9pt"/>
                <w:rFonts w:eastAsiaTheme="minorHAnsi"/>
              </w:rPr>
              <w:t xml:space="preserve"> (операционном) материале, сыворотке крови</w:t>
            </w:r>
          </w:p>
        </w:tc>
        <w:tc>
          <w:tcPr>
            <w:tcW w:w="4961" w:type="dxa"/>
            <w:tcBorders>
              <w:top w:val="nil"/>
              <w:left w:val="nil"/>
              <w:bottom w:val="single" w:sz="4" w:space="0" w:color="auto"/>
              <w:right w:val="single" w:sz="4" w:space="0" w:color="auto"/>
            </w:tcBorders>
            <w:noWrap/>
          </w:tcPr>
          <w:p w14:paraId="1B2224E0"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Вирус папилломы человека</w:t>
            </w:r>
            <w:r w:rsidRPr="00341EBE">
              <w:rPr>
                <w:rFonts w:ascii="Times New Roman" w:hAnsi="Times New Roman"/>
                <w:color w:val="000000"/>
                <w:sz w:val="20"/>
                <w:szCs w:val="20"/>
              </w:rPr>
              <w:t>. Исследование позволяет обнаружить в урогинекологическом мазке и дифференцировать 12 штаммов ВПЧ, которые чаще всего приводят к онкологическим заболеваниям, оценить онкогенный потенциал инфекции и спланировать тактику наблюдения и лечения.</w:t>
            </w:r>
          </w:p>
        </w:tc>
        <w:tc>
          <w:tcPr>
            <w:tcW w:w="1730" w:type="dxa"/>
            <w:tcBorders>
              <w:top w:val="nil"/>
              <w:left w:val="nil"/>
              <w:bottom w:val="single" w:sz="4" w:space="0" w:color="auto"/>
              <w:right w:val="single" w:sz="4" w:space="0" w:color="auto"/>
            </w:tcBorders>
            <w:noWrap/>
          </w:tcPr>
          <w:p w14:paraId="07ED6EBC"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33B4FAD6" w14:textId="77777777" w:rsidTr="00F15666">
        <w:trPr>
          <w:trHeight w:val="312"/>
        </w:trPr>
        <w:tc>
          <w:tcPr>
            <w:tcW w:w="805" w:type="dxa"/>
            <w:tcBorders>
              <w:top w:val="single" w:sz="4" w:space="0" w:color="auto"/>
              <w:left w:val="single" w:sz="4" w:space="0" w:color="auto"/>
              <w:bottom w:val="single" w:sz="4" w:space="0" w:color="auto"/>
              <w:right w:val="single" w:sz="4" w:space="0" w:color="auto"/>
            </w:tcBorders>
            <w:noWrap/>
          </w:tcPr>
          <w:p w14:paraId="1EBF0A1D"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3420" w:type="dxa"/>
            <w:tcBorders>
              <w:top w:val="single" w:sz="4" w:space="0" w:color="auto"/>
              <w:left w:val="nil"/>
              <w:bottom w:val="single" w:sz="4" w:space="0" w:color="auto"/>
              <w:right w:val="single" w:sz="4" w:space="0" w:color="auto"/>
            </w:tcBorders>
            <w:noWrap/>
          </w:tcPr>
          <w:p w14:paraId="21F3C311" w14:textId="77777777" w:rsidR="00E012D9" w:rsidRDefault="00E012D9" w:rsidP="004B6F69">
            <w:pPr>
              <w:spacing w:after="0" w:line="240" w:lineRule="auto"/>
              <w:rPr>
                <w:rStyle w:val="TimesNewRoman9pt"/>
                <w:rFonts w:eastAsiaTheme="minorHAnsi"/>
              </w:rPr>
            </w:pPr>
            <w:r w:rsidRPr="0024568D">
              <w:rPr>
                <w:rStyle w:val="TimesNewRoman9pt"/>
                <w:rFonts w:eastAsiaTheme="minorHAnsi"/>
              </w:rPr>
              <w:t>Молекулярно-генетическое исследование мутаций в генах BRCA1 и BRCA2 методом NGS</w:t>
            </w:r>
          </w:p>
        </w:tc>
        <w:tc>
          <w:tcPr>
            <w:tcW w:w="4961" w:type="dxa"/>
            <w:tcBorders>
              <w:top w:val="single" w:sz="4" w:space="0" w:color="auto"/>
              <w:left w:val="nil"/>
              <w:bottom w:val="single" w:sz="4" w:space="0" w:color="auto"/>
              <w:right w:val="single" w:sz="4" w:space="0" w:color="auto"/>
            </w:tcBorders>
            <w:noWrap/>
          </w:tcPr>
          <w:p w14:paraId="1F8F366C" w14:textId="77777777" w:rsidR="00E012D9"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Выявление мутаций в анализируемых генах имеет прогностическое значение для определения риска развития рака молочной железы и/или яичников. Обнаружение генного дефекта </w:t>
            </w:r>
            <w:r>
              <w:rPr>
                <w:rFonts w:ascii="Times New Roman" w:hAnsi="Times New Roman"/>
                <w:color w:val="000000"/>
                <w:sz w:val="20"/>
                <w:szCs w:val="20"/>
              </w:rPr>
              <w:t xml:space="preserve">у </w:t>
            </w:r>
            <w:r w:rsidRPr="00E247F3">
              <w:rPr>
                <w:rFonts w:ascii="Times New Roman" w:hAnsi="Times New Roman"/>
                <w:color w:val="000000"/>
                <w:sz w:val="20"/>
                <w:szCs w:val="20"/>
              </w:rPr>
              <w:t>женщин позволяет провести своевременную диагностику в случае возникновения онкологических заболеваний молочной железы и/или яичников и предупредить их тяжелые последствия.</w:t>
            </w:r>
          </w:p>
          <w:p w14:paraId="54279F81" w14:textId="77777777" w:rsidR="00E012D9" w:rsidRPr="00301B32" w:rsidRDefault="00E012D9" w:rsidP="004B6F69">
            <w:pPr>
              <w:pStyle w:val="afe"/>
              <w:shd w:val="clear" w:color="auto" w:fill="FFFFFF"/>
              <w:spacing w:before="0" w:beforeAutospacing="0" w:after="240" w:afterAutospacing="0"/>
              <w:jc w:val="both"/>
              <w:rPr>
                <w:color w:val="2A2A2A"/>
                <w:sz w:val="20"/>
                <w:szCs w:val="20"/>
              </w:rPr>
            </w:pPr>
            <w:r w:rsidRPr="00301B32">
              <w:rPr>
                <w:color w:val="2A2A2A"/>
                <w:sz w:val="20"/>
                <w:szCs w:val="20"/>
              </w:rPr>
              <w:t>Патологический генотип BRCA1/2 также по</w:t>
            </w:r>
            <w:r w:rsidRPr="00301B32">
              <w:rPr>
                <w:color w:val="2A2A2A"/>
                <w:sz w:val="20"/>
                <w:szCs w:val="20"/>
              </w:rPr>
              <w:softHyphen/>
              <w:t>вышает риск возникновения рака желудка, толстой кишки, эндометрия, поджелудочной железы, мочевого пузыря, опухолей головы и шеи, желчевыводящих путей, а также возникновения меланомы.</w:t>
            </w:r>
          </w:p>
        </w:tc>
        <w:tc>
          <w:tcPr>
            <w:tcW w:w="1730" w:type="dxa"/>
            <w:tcBorders>
              <w:top w:val="single" w:sz="4" w:space="0" w:color="auto"/>
              <w:left w:val="nil"/>
              <w:bottom w:val="single" w:sz="4" w:space="0" w:color="auto"/>
              <w:right w:val="single" w:sz="4" w:space="0" w:color="auto"/>
            </w:tcBorders>
            <w:noWrap/>
          </w:tcPr>
          <w:p w14:paraId="0F1F02A4"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15E735DF" w14:textId="77777777" w:rsidTr="00224F89">
        <w:trPr>
          <w:trHeight w:val="312"/>
        </w:trPr>
        <w:tc>
          <w:tcPr>
            <w:tcW w:w="805" w:type="dxa"/>
            <w:tcBorders>
              <w:top w:val="nil"/>
              <w:left w:val="single" w:sz="4" w:space="0" w:color="auto"/>
              <w:bottom w:val="single" w:sz="4" w:space="0" w:color="auto"/>
              <w:right w:val="single" w:sz="4" w:space="0" w:color="auto"/>
            </w:tcBorders>
            <w:noWrap/>
          </w:tcPr>
          <w:p w14:paraId="4107B27E"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3420" w:type="dxa"/>
            <w:tcBorders>
              <w:top w:val="nil"/>
              <w:left w:val="nil"/>
              <w:bottom w:val="single" w:sz="4" w:space="0" w:color="auto"/>
              <w:right w:val="single" w:sz="4" w:space="0" w:color="auto"/>
            </w:tcBorders>
            <w:noWrap/>
          </w:tcPr>
          <w:p w14:paraId="5F5761F0" w14:textId="77777777" w:rsidR="00E012D9" w:rsidRDefault="00E012D9" w:rsidP="004B6F69">
            <w:pPr>
              <w:spacing w:after="0" w:line="240" w:lineRule="auto"/>
              <w:rPr>
                <w:rStyle w:val="TimesNewRoman9pt"/>
                <w:rFonts w:eastAsiaTheme="minorHAnsi"/>
              </w:rPr>
            </w:pPr>
            <w:r w:rsidRPr="0024568D">
              <w:rPr>
                <w:rStyle w:val="TimesNewRoman9pt"/>
                <w:rFonts w:eastAsiaTheme="minorHAnsi"/>
              </w:rPr>
              <w:t xml:space="preserve">Комплексное геномное профилирование ДНК солидных опухолей с анализом 637 генов, включая гены HRR, определение мутационной нагрузки (TMB), </w:t>
            </w:r>
            <w:proofErr w:type="spellStart"/>
            <w:r w:rsidRPr="0024568D">
              <w:rPr>
                <w:rStyle w:val="TimesNewRoman9pt"/>
                <w:rFonts w:eastAsiaTheme="minorHAnsi"/>
              </w:rPr>
              <w:t>микросателитной</w:t>
            </w:r>
            <w:proofErr w:type="spellEnd"/>
            <w:r w:rsidRPr="0024568D">
              <w:rPr>
                <w:rStyle w:val="TimesNewRoman9pt"/>
                <w:rFonts w:eastAsiaTheme="minorHAnsi"/>
              </w:rPr>
              <w:t xml:space="preserve"> нестабильности (MSI) отчетом о значимых геномных нарушениях для подбора клинически эффективной терапии.</w:t>
            </w:r>
          </w:p>
        </w:tc>
        <w:tc>
          <w:tcPr>
            <w:tcW w:w="4961" w:type="dxa"/>
            <w:tcBorders>
              <w:top w:val="nil"/>
              <w:left w:val="nil"/>
              <w:bottom w:val="single" w:sz="4" w:space="0" w:color="auto"/>
              <w:right w:val="single" w:sz="4" w:space="0" w:color="auto"/>
            </w:tcBorders>
            <w:noWrap/>
          </w:tcPr>
          <w:p w14:paraId="3655300B"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Исследование включает секвенирование кодирующих областей 637 генов, вовлеченных в развитие всех известных наследственных опухолевых синдромов и онкологических заболеваний. А также имеющих отношение к подбору </w:t>
            </w:r>
            <w:proofErr w:type="spellStart"/>
            <w:r>
              <w:rPr>
                <w:rFonts w:ascii="Times New Roman" w:hAnsi="Times New Roman"/>
                <w:color w:val="000000"/>
                <w:sz w:val="20"/>
                <w:szCs w:val="20"/>
              </w:rPr>
              <w:t>таргетной</w:t>
            </w:r>
            <w:proofErr w:type="spellEnd"/>
            <w:r>
              <w:rPr>
                <w:rFonts w:ascii="Times New Roman" w:hAnsi="Times New Roman"/>
                <w:color w:val="000000"/>
                <w:sz w:val="20"/>
                <w:szCs w:val="20"/>
              </w:rPr>
              <w:t xml:space="preserve"> терапии для всех локализаций опухолей.</w:t>
            </w:r>
          </w:p>
          <w:p w14:paraId="7D20F97F" w14:textId="77777777" w:rsidR="00E012D9" w:rsidRPr="00301B32"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Дополнительно исследуются </w:t>
            </w:r>
            <w:proofErr w:type="spellStart"/>
            <w:r>
              <w:rPr>
                <w:rFonts w:ascii="Times New Roman" w:hAnsi="Times New Roman"/>
                <w:color w:val="000000"/>
                <w:sz w:val="20"/>
                <w:szCs w:val="20"/>
              </w:rPr>
              <w:t>биомаркеры</w:t>
            </w:r>
            <w:proofErr w:type="spellEnd"/>
            <w:r>
              <w:rPr>
                <w:rFonts w:ascii="Times New Roman" w:hAnsi="Times New Roman"/>
                <w:color w:val="000000"/>
                <w:sz w:val="20"/>
                <w:szCs w:val="20"/>
              </w:rPr>
              <w:t xml:space="preserve"> для подбора терапии: </w:t>
            </w:r>
            <w:r>
              <w:rPr>
                <w:rFonts w:ascii="Times New Roman" w:hAnsi="Times New Roman"/>
                <w:color w:val="000000"/>
                <w:sz w:val="20"/>
                <w:szCs w:val="20"/>
                <w:lang w:val="en-US"/>
              </w:rPr>
              <w:t>HRD</w:t>
            </w:r>
            <w:r w:rsidRPr="00301B32">
              <w:rPr>
                <w:rFonts w:ascii="Times New Roman" w:hAnsi="Times New Roman"/>
                <w:color w:val="000000"/>
                <w:sz w:val="20"/>
                <w:szCs w:val="20"/>
              </w:rPr>
              <w:t xml:space="preserve"> </w:t>
            </w:r>
            <w:r>
              <w:rPr>
                <w:rFonts w:ascii="Times New Roman" w:hAnsi="Times New Roman"/>
                <w:color w:val="000000"/>
                <w:sz w:val="20"/>
                <w:szCs w:val="20"/>
                <w:lang w:val="en-US"/>
              </w:rPr>
              <w:t>score</w:t>
            </w:r>
            <w:r w:rsidRPr="00301B32">
              <w:rPr>
                <w:rFonts w:ascii="Times New Roman" w:hAnsi="Times New Roman"/>
                <w:color w:val="000000"/>
                <w:sz w:val="20"/>
                <w:szCs w:val="20"/>
              </w:rPr>
              <w:t xml:space="preserve">, </w:t>
            </w:r>
            <w:r>
              <w:rPr>
                <w:rFonts w:ascii="Times New Roman" w:hAnsi="Times New Roman"/>
                <w:color w:val="000000"/>
                <w:sz w:val="20"/>
                <w:szCs w:val="20"/>
                <w:lang w:val="en-US"/>
              </w:rPr>
              <w:t>Total</w:t>
            </w:r>
            <w:r w:rsidRPr="00301B32">
              <w:rPr>
                <w:rFonts w:ascii="Times New Roman" w:hAnsi="Times New Roman"/>
                <w:color w:val="000000"/>
                <w:sz w:val="20"/>
                <w:szCs w:val="20"/>
              </w:rPr>
              <w:t xml:space="preserve"> </w:t>
            </w:r>
            <w:r>
              <w:rPr>
                <w:rFonts w:ascii="Times New Roman" w:hAnsi="Times New Roman"/>
                <w:color w:val="000000"/>
                <w:sz w:val="20"/>
                <w:szCs w:val="20"/>
                <w:lang w:val="en-US"/>
              </w:rPr>
              <w:t>Mutation</w:t>
            </w:r>
            <w:r w:rsidRPr="00301B32">
              <w:rPr>
                <w:rFonts w:ascii="Times New Roman" w:hAnsi="Times New Roman"/>
                <w:color w:val="000000"/>
                <w:sz w:val="20"/>
                <w:szCs w:val="20"/>
              </w:rPr>
              <w:t xml:space="preserve"> </w:t>
            </w:r>
            <w:r>
              <w:rPr>
                <w:rFonts w:ascii="Times New Roman" w:hAnsi="Times New Roman"/>
                <w:color w:val="000000"/>
                <w:sz w:val="20"/>
                <w:szCs w:val="20"/>
                <w:lang w:val="en-US"/>
              </w:rPr>
              <w:t>Burden</w:t>
            </w:r>
            <w:r w:rsidRPr="00301B32">
              <w:rPr>
                <w:rFonts w:ascii="Times New Roman" w:hAnsi="Times New Roman"/>
                <w:color w:val="000000"/>
                <w:sz w:val="20"/>
                <w:szCs w:val="20"/>
              </w:rPr>
              <w:t xml:space="preserve"> (</w:t>
            </w:r>
            <w:r>
              <w:rPr>
                <w:rFonts w:ascii="Times New Roman" w:hAnsi="Times New Roman"/>
                <w:color w:val="000000"/>
                <w:sz w:val="20"/>
                <w:szCs w:val="20"/>
                <w:lang w:val="en-US"/>
              </w:rPr>
              <w:t>TMB</w:t>
            </w:r>
            <w:r w:rsidRPr="00301B32">
              <w:rPr>
                <w:rFonts w:ascii="Times New Roman" w:hAnsi="Times New Roman"/>
                <w:color w:val="000000"/>
                <w:sz w:val="20"/>
                <w:szCs w:val="20"/>
              </w:rPr>
              <w:t xml:space="preserve">), </w:t>
            </w:r>
            <w:proofErr w:type="spellStart"/>
            <w:r w:rsidRPr="00301B32">
              <w:rPr>
                <w:rFonts w:ascii="Times New Roman" w:hAnsi="Times New Roman"/>
                <w:color w:val="000000"/>
                <w:sz w:val="20"/>
                <w:szCs w:val="20"/>
              </w:rPr>
              <w:t>Microsatellite</w:t>
            </w:r>
            <w:proofErr w:type="spellEnd"/>
            <w:r w:rsidRPr="00301B32">
              <w:rPr>
                <w:rFonts w:ascii="Times New Roman" w:hAnsi="Times New Roman"/>
                <w:color w:val="000000"/>
                <w:sz w:val="20"/>
                <w:szCs w:val="20"/>
              </w:rPr>
              <w:t xml:space="preserve"> </w:t>
            </w:r>
            <w:proofErr w:type="spellStart"/>
            <w:r w:rsidRPr="00301B32">
              <w:rPr>
                <w:rFonts w:ascii="Times New Roman" w:hAnsi="Times New Roman"/>
                <w:color w:val="000000"/>
                <w:sz w:val="20"/>
                <w:szCs w:val="20"/>
              </w:rPr>
              <w:t>instability</w:t>
            </w:r>
            <w:proofErr w:type="spellEnd"/>
            <w:r w:rsidRPr="00301B32">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lang w:val="en-US"/>
              </w:rPr>
              <w:t>MSI</w:t>
            </w:r>
            <w:r>
              <w:rPr>
                <w:rFonts w:ascii="Times New Roman" w:hAnsi="Times New Roman"/>
                <w:color w:val="000000"/>
                <w:sz w:val="20"/>
                <w:szCs w:val="20"/>
              </w:rPr>
              <w:t>). Также проводится анализ последних данных клинических исследований по обнаруженным в результате исследования мутациям.</w:t>
            </w:r>
          </w:p>
        </w:tc>
        <w:tc>
          <w:tcPr>
            <w:tcW w:w="1730" w:type="dxa"/>
            <w:tcBorders>
              <w:top w:val="nil"/>
              <w:left w:val="nil"/>
              <w:bottom w:val="single" w:sz="4" w:space="0" w:color="auto"/>
              <w:right w:val="single" w:sz="4" w:space="0" w:color="auto"/>
            </w:tcBorders>
            <w:noWrap/>
          </w:tcPr>
          <w:p w14:paraId="751085BA" w14:textId="77777777" w:rsidR="00E012D9"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0232F694"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620A64E1"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3420" w:type="dxa"/>
            <w:tcBorders>
              <w:top w:val="nil"/>
              <w:left w:val="nil"/>
              <w:bottom w:val="single" w:sz="4" w:space="0" w:color="auto"/>
              <w:right w:val="single" w:sz="4" w:space="0" w:color="auto"/>
            </w:tcBorders>
            <w:noWrap/>
          </w:tcPr>
          <w:p w14:paraId="43CD06C5" w14:textId="77777777" w:rsidR="00E012D9" w:rsidRPr="00E247F3" w:rsidRDefault="00E012D9" w:rsidP="004B6F69">
            <w:pPr>
              <w:spacing w:after="0" w:line="240" w:lineRule="auto"/>
              <w:rPr>
                <w:rFonts w:ascii="Times New Roman" w:hAnsi="Times New Roman"/>
                <w:color w:val="000000"/>
                <w:sz w:val="20"/>
                <w:szCs w:val="20"/>
              </w:rPr>
            </w:pPr>
            <w:r w:rsidRPr="00E247F3">
              <w:rPr>
                <w:rStyle w:val="TimesNewRoman9pt"/>
                <w:rFonts w:eastAsiaTheme="minorHAnsi"/>
                <w:sz w:val="20"/>
                <w:szCs w:val="20"/>
              </w:rPr>
              <w:t xml:space="preserve">Молекулярно-генетическое исследование мутаций в генах </w:t>
            </w:r>
            <w:r w:rsidRPr="00E247F3">
              <w:rPr>
                <w:rStyle w:val="TimesNewRoman9pt"/>
                <w:rFonts w:eastAsiaTheme="minorHAnsi"/>
                <w:sz w:val="20"/>
                <w:szCs w:val="20"/>
                <w:lang w:val="en-US"/>
              </w:rPr>
              <w:t>BRCA</w:t>
            </w:r>
            <w:r w:rsidRPr="00E247F3">
              <w:rPr>
                <w:rStyle w:val="TimesNewRoman9pt"/>
                <w:rFonts w:eastAsiaTheme="minorHAnsi"/>
                <w:sz w:val="20"/>
                <w:szCs w:val="20"/>
              </w:rPr>
              <w:t xml:space="preserve">1/2 (восемь мутаций) в </w:t>
            </w:r>
            <w:proofErr w:type="spellStart"/>
            <w:r w:rsidRPr="00E247F3">
              <w:rPr>
                <w:rStyle w:val="TimesNewRoman9pt"/>
                <w:rFonts w:eastAsiaTheme="minorHAnsi"/>
                <w:sz w:val="20"/>
                <w:szCs w:val="20"/>
              </w:rPr>
              <w:t>биопсийном</w:t>
            </w:r>
            <w:proofErr w:type="spellEnd"/>
            <w:r w:rsidRPr="00E247F3">
              <w:rPr>
                <w:rStyle w:val="TimesNewRoman9pt"/>
                <w:rFonts w:eastAsiaTheme="minorHAnsi"/>
                <w:sz w:val="20"/>
                <w:szCs w:val="20"/>
              </w:rPr>
              <w:t xml:space="preserve"> (операционном) материале, жидкой крови с ЭДТА</w:t>
            </w:r>
          </w:p>
        </w:tc>
        <w:tc>
          <w:tcPr>
            <w:tcW w:w="4961" w:type="dxa"/>
            <w:tcBorders>
              <w:top w:val="nil"/>
              <w:left w:val="nil"/>
              <w:bottom w:val="single" w:sz="4" w:space="0" w:color="auto"/>
              <w:right w:val="single" w:sz="4" w:space="0" w:color="auto"/>
            </w:tcBorders>
            <w:noWrap/>
          </w:tcPr>
          <w:p w14:paraId="2B899726" w14:textId="77777777" w:rsidR="00E012D9"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Выявление мутаций в анализируемых генах имеет прогностическое значение для определения риска развития рака молочной железы и/или яичников. Обнаружение генного дефекта </w:t>
            </w:r>
            <w:r>
              <w:rPr>
                <w:rFonts w:ascii="Times New Roman" w:hAnsi="Times New Roman"/>
                <w:color w:val="000000"/>
                <w:sz w:val="20"/>
                <w:szCs w:val="20"/>
              </w:rPr>
              <w:t xml:space="preserve">у </w:t>
            </w:r>
            <w:r w:rsidRPr="00E247F3">
              <w:rPr>
                <w:rFonts w:ascii="Times New Roman" w:hAnsi="Times New Roman"/>
                <w:color w:val="000000"/>
                <w:sz w:val="20"/>
                <w:szCs w:val="20"/>
              </w:rPr>
              <w:t>женщин позволяет провести своевременную диагностику в случае возникновения онкологических заболеваний молочной железы и/или яичников и предупредить их тяжелые последствия.</w:t>
            </w:r>
          </w:p>
          <w:p w14:paraId="58784FA4" w14:textId="77777777" w:rsidR="00E012D9" w:rsidRPr="00E247F3" w:rsidRDefault="00E012D9" w:rsidP="004B6F69">
            <w:pPr>
              <w:spacing w:after="0" w:line="240" w:lineRule="auto"/>
              <w:rPr>
                <w:rFonts w:ascii="Times New Roman" w:hAnsi="Times New Roman"/>
                <w:color w:val="000000"/>
                <w:sz w:val="20"/>
                <w:szCs w:val="20"/>
              </w:rPr>
            </w:pPr>
            <w:r w:rsidRPr="00E247F3">
              <w:rPr>
                <w:rFonts w:ascii="Times New Roman" w:hAnsi="Times New Roman"/>
                <w:color w:val="000000"/>
                <w:sz w:val="20"/>
                <w:szCs w:val="20"/>
              </w:rPr>
              <w:t xml:space="preserve">В рамках исследования проводится определение 10 наиболее частых </w:t>
            </w:r>
            <w:r>
              <w:rPr>
                <w:rFonts w:ascii="Times New Roman" w:hAnsi="Times New Roman"/>
                <w:color w:val="000000"/>
                <w:sz w:val="20"/>
                <w:szCs w:val="20"/>
              </w:rPr>
              <w:t>мутаций в генах BRCA1, BRCA2</w:t>
            </w:r>
          </w:p>
          <w:p w14:paraId="1A942152" w14:textId="77777777" w:rsidR="00E012D9" w:rsidRPr="00626757" w:rsidRDefault="00E012D9" w:rsidP="004B6F69">
            <w:pPr>
              <w:spacing w:after="0" w:line="240" w:lineRule="auto"/>
              <w:rPr>
                <w:rFonts w:ascii="Times New Roman" w:hAnsi="Times New Roman"/>
                <w:color w:val="000000"/>
                <w:sz w:val="20"/>
                <w:szCs w:val="20"/>
              </w:rPr>
            </w:pPr>
          </w:p>
        </w:tc>
        <w:tc>
          <w:tcPr>
            <w:tcW w:w="1730" w:type="dxa"/>
            <w:tcBorders>
              <w:top w:val="nil"/>
              <w:left w:val="nil"/>
              <w:bottom w:val="single" w:sz="4" w:space="0" w:color="auto"/>
              <w:right w:val="single" w:sz="4" w:space="0" w:color="auto"/>
            </w:tcBorders>
            <w:noWrap/>
          </w:tcPr>
          <w:p w14:paraId="3FCEF8FE"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1 услуга</w:t>
            </w:r>
          </w:p>
        </w:tc>
      </w:tr>
      <w:tr w:rsidR="00E012D9" w:rsidRPr="00E247F3" w14:paraId="59C4F2B1" w14:textId="77777777" w:rsidTr="00F15666">
        <w:trPr>
          <w:trHeight w:val="312"/>
        </w:trPr>
        <w:tc>
          <w:tcPr>
            <w:tcW w:w="805" w:type="dxa"/>
            <w:tcBorders>
              <w:top w:val="nil"/>
              <w:left w:val="single" w:sz="4" w:space="0" w:color="auto"/>
              <w:bottom w:val="single" w:sz="4" w:space="0" w:color="auto"/>
              <w:right w:val="single" w:sz="4" w:space="0" w:color="auto"/>
            </w:tcBorders>
            <w:noWrap/>
          </w:tcPr>
          <w:p w14:paraId="782A381F" w14:textId="77777777" w:rsidR="00E012D9" w:rsidRPr="00E247F3" w:rsidRDefault="00E012D9" w:rsidP="004B6F69">
            <w:pPr>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3420" w:type="dxa"/>
            <w:tcBorders>
              <w:top w:val="single" w:sz="4" w:space="0" w:color="auto"/>
              <w:bottom w:val="single" w:sz="4" w:space="0" w:color="auto"/>
              <w:right w:val="single" w:sz="4" w:space="0" w:color="auto"/>
            </w:tcBorders>
            <w:shd w:val="clear" w:color="auto" w:fill="auto"/>
            <w:noWrap/>
          </w:tcPr>
          <w:p w14:paraId="06B7EB7D" w14:textId="77777777" w:rsidR="00E012D9" w:rsidRPr="00E247F3" w:rsidRDefault="00E012D9" w:rsidP="004B6F69">
            <w:pPr>
              <w:spacing w:after="0" w:line="240" w:lineRule="auto"/>
              <w:rPr>
                <w:rFonts w:ascii="Times New Roman" w:hAnsi="Times New Roman"/>
                <w:color w:val="000000"/>
                <w:sz w:val="20"/>
                <w:szCs w:val="20"/>
              </w:rPr>
            </w:pPr>
            <w:r w:rsidRPr="00FA1659">
              <w:rPr>
                <w:rFonts w:ascii="Times New Roman" w:hAnsi="Times New Roman"/>
                <w:sz w:val="20"/>
                <w:szCs w:val="20"/>
              </w:rPr>
              <w:t>Генетическая предрасположенность к онкологическим заболеваниям. Гены HRR (35 генов)</w:t>
            </w:r>
            <w:r>
              <w:rPr>
                <w:rFonts w:ascii="Times New Roman" w:hAnsi="Times New Roman"/>
                <w:sz w:val="20"/>
                <w:szCs w:val="20"/>
              </w:rPr>
              <w:t xml:space="preserve"> (</w:t>
            </w:r>
            <w:r w:rsidRPr="008D6B8C">
              <w:rPr>
                <w:rFonts w:ascii="Times New Roman" w:hAnsi="Times New Roman"/>
                <w:sz w:val="20"/>
                <w:szCs w:val="20"/>
              </w:rPr>
              <w:t>Материал FFPE (парафиновый блок)</w:t>
            </w:r>
          </w:p>
        </w:tc>
        <w:tc>
          <w:tcPr>
            <w:tcW w:w="4961" w:type="dxa"/>
            <w:tcBorders>
              <w:top w:val="nil"/>
              <w:left w:val="single" w:sz="4" w:space="0" w:color="auto"/>
              <w:bottom w:val="single" w:sz="4" w:space="0" w:color="auto"/>
              <w:right w:val="single" w:sz="4" w:space="0" w:color="auto"/>
            </w:tcBorders>
            <w:noWrap/>
          </w:tcPr>
          <w:p w14:paraId="58D1C5F1" w14:textId="77777777" w:rsidR="00E012D9" w:rsidRPr="00E247F3" w:rsidRDefault="00E012D9" w:rsidP="004B6F69">
            <w:pPr>
              <w:spacing w:after="0" w:line="240" w:lineRule="auto"/>
              <w:rPr>
                <w:rFonts w:ascii="Times New Roman" w:hAnsi="Times New Roman"/>
                <w:color w:val="000000"/>
                <w:sz w:val="20"/>
                <w:szCs w:val="20"/>
              </w:rPr>
            </w:pPr>
            <w:r w:rsidRPr="00F43F2F">
              <w:rPr>
                <w:rFonts w:ascii="Times New Roman" w:hAnsi="Times New Roman"/>
                <w:color w:val="000000"/>
                <w:sz w:val="20"/>
                <w:szCs w:val="20"/>
              </w:rPr>
              <w:t xml:space="preserve">генетическое тестирование на наличие </w:t>
            </w:r>
            <w:proofErr w:type="spellStart"/>
            <w:r w:rsidRPr="00F43F2F">
              <w:rPr>
                <w:rFonts w:ascii="Times New Roman" w:hAnsi="Times New Roman"/>
                <w:color w:val="000000"/>
                <w:sz w:val="20"/>
                <w:szCs w:val="20"/>
              </w:rPr>
              <w:t>герминальных</w:t>
            </w:r>
            <w:proofErr w:type="spellEnd"/>
            <w:r w:rsidRPr="00F43F2F">
              <w:rPr>
                <w:rFonts w:ascii="Times New Roman" w:hAnsi="Times New Roman"/>
                <w:color w:val="000000"/>
                <w:sz w:val="20"/>
                <w:szCs w:val="20"/>
              </w:rPr>
              <w:t xml:space="preserve"> мутаций генов, участвующих в репарации ДНК путем гомологичной рекомбинации (HRR) рекомендуется для всех пациентов с местно-распространенным раком предстательной железы (РПЖ) и метастазами в регионарных лимфоузлах. Тестирование опухоли на наличие соматических мутаций в генах HRR методом NGS рекомендуется для всех пациентов с метастатическим РПЖ.</w:t>
            </w:r>
          </w:p>
        </w:tc>
        <w:tc>
          <w:tcPr>
            <w:tcW w:w="1730" w:type="dxa"/>
            <w:tcBorders>
              <w:top w:val="nil"/>
              <w:left w:val="nil"/>
              <w:bottom w:val="single" w:sz="4" w:space="0" w:color="auto"/>
              <w:right w:val="single" w:sz="4" w:space="0" w:color="auto"/>
            </w:tcBorders>
            <w:noWrap/>
          </w:tcPr>
          <w:p w14:paraId="02A39CD9" w14:textId="77777777" w:rsidR="00E012D9" w:rsidRPr="00E247F3" w:rsidRDefault="00E012D9" w:rsidP="004B6F69">
            <w:pPr>
              <w:spacing w:after="0" w:line="240" w:lineRule="auto"/>
              <w:rPr>
                <w:rFonts w:ascii="Times New Roman" w:hAnsi="Times New Roman"/>
                <w:color w:val="000000"/>
                <w:sz w:val="20"/>
                <w:szCs w:val="20"/>
              </w:rPr>
            </w:pPr>
          </w:p>
        </w:tc>
      </w:tr>
    </w:tbl>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C64EE" w:rsidRPr="00383D12" w14:paraId="3E3C0C69" w14:textId="77777777" w:rsidTr="00987EAD">
        <w:tc>
          <w:tcPr>
            <w:tcW w:w="4536" w:type="dxa"/>
          </w:tcPr>
          <w:p w14:paraId="229272E3"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 xml:space="preserve">от </w:t>
            </w:r>
            <w:r>
              <w:rPr>
                <w:rFonts w:ascii="Times New Roman" w:hAnsi="Times New Roman"/>
                <w:kern w:val="3"/>
                <w:sz w:val="24"/>
                <w:szCs w:val="24"/>
              </w:rPr>
              <w:t>Заказчика</w:t>
            </w:r>
          </w:p>
        </w:tc>
        <w:tc>
          <w:tcPr>
            <w:tcW w:w="4820" w:type="dxa"/>
          </w:tcPr>
          <w:p w14:paraId="674E345F"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AC64EE" w:rsidRPr="00383D12" w14:paraId="7F568131" w14:textId="77777777" w:rsidTr="00987EAD">
        <w:tc>
          <w:tcPr>
            <w:tcW w:w="4536" w:type="dxa"/>
          </w:tcPr>
          <w:p w14:paraId="20B4E134"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Директор</w:t>
            </w:r>
          </w:p>
          <w:p w14:paraId="56303F30"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13F4F03A"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____________________ /</w:t>
            </w:r>
            <w:r w:rsidR="00767D10">
              <w:rPr>
                <w:rFonts w:ascii="Times New Roman" w:eastAsia="Calibri" w:hAnsi="Times New Roman"/>
                <w:sz w:val="24"/>
                <w:szCs w:val="24"/>
              </w:rPr>
              <w:t xml:space="preserve"> И.М. Акчурина</w:t>
            </w:r>
            <w:r w:rsidR="00767D10" w:rsidRPr="00383D12">
              <w:rPr>
                <w:rFonts w:ascii="Times New Roman" w:hAnsi="Times New Roman"/>
                <w:kern w:val="3"/>
                <w:sz w:val="24"/>
                <w:szCs w:val="24"/>
              </w:rPr>
              <w:t xml:space="preserve"> </w:t>
            </w:r>
            <w:r w:rsidRPr="00383D12">
              <w:rPr>
                <w:rFonts w:ascii="Times New Roman" w:hAnsi="Times New Roman"/>
                <w:kern w:val="3"/>
                <w:sz w:val="24"/>
                <w:szCs w:val="24"/>
              </w:rPr>
              <w:t>/</w:t>
            </w:r>
          </w:p>
          <w:p w14:paraId="36B0A81A"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c>
          <w:tcPr>
            <w:tcW w:w="4820" w:type="dxa"/>
          </w:tcPr>
          <w:p w14:paraId="322DCEC7"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22628043"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37DF4742"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 /_________________/</w:t>
            </w:r>
          </w:p>
          <w:p w14:paraId="0BBD7C4E"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r>
    </w:tbl>
    <w:p w14:paraId="3CF71561" w14:textId="137CD7EE" w:rsidR="00AC64EE" w:rsidRPr="00237509" w:rsidRDefault="00AC64EE" w:rsidP="00811D2E">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 № 2</w:t>
      </w:r>
    </w:p>
    <w:p w14:paraId="6DFC0C2B" w14:textId="7CC8C56D" w:rsidR="00AC64EE" w:rsidRPr="00237509" w:rsidRDefault="00AC64EE" w:rsidP="00811D2E">
      <w:pPr>
        <w:spacing w:after="0"/>
        <w:ind w:firstLine="709"/>
        <w:jc w:val="right"/>
        <w:rPr>
          <w:rFonts w:ascii="Times New Roman" w:hAnsi="Times New Roman"/>
          <w:sz w:val="24"/>
          <w:szCs w:val="24"/>
        </w:rPr>
      </w:pPr>
      <w:r w:rsidRPr="00237509">
        <w:rPr>
          <w:rFonts w:ascii="Times New Roman" w:hAnsi="Times New Roman"/>
          <w:sz w:val="24"/>
          <w:szCs w:val="24"/>
        </w:rPr>
        <w:t xml:space="preserve">к Договору </w:t>
      </w:r>
      <w:proofErr w:type="gramStart"/>
      <w:r w:rsidRPr="00237509">
        <w:rPr>
          <w:rFonts w:ascii="Times New Roman" w:hAnsi="Times New Roman"/>
          <w:sz w:val="24"/>
          <w:szCs w:val="24"/>
        </w:rPr>
        <w:t>№</w:t>
      </w:r>
      <w:r w:rsidR="00C015FA">
        <w:rPr>
          <w:rFonts w:ascii="Times New Roman" w:hAnsi="Times New Roman"/>
          <w:sz w:val="24"/>
          <w:szCs w:val="24"/>
        </w:rPr>
        <w:t xml:space="preserve"> </w:t>
      </w:r>
      <w:r w:rsidR="003454C5">
        <w:rPr>
          <w:rFonts w:ascii="Times New Roman" w:hAnsi="Times New Roman"/>
          <w:sz w:val="24"/>
          <w:szCs w:val="24"/>
        </w:rPr>
        <w:t xml:space="preserve"> </w:t>
      </w:r>
      <w:r w:rsidR="00F15666">
        <w:rPr>
          <w:rFonts w:ascii="Times New Roman" w:hAnsi="Times New Roman"/>
          <w:sz w:val="24"/>
          <w:szCs w:val="24"/>
        </w:rPr>
        <w:t>24010109188</w:t>
      </w:r>
      <w:proofErr w:type="gramEnd"/>
      <w:r w:rsidR="00F15666">
        <w:rPr>
          <w:rFonts w:ascii="Times New Roman" w:hAnsi="Times New Roman"/>
          <w:sz w:val="24"/>
          <w:szCs w:val="24"/>
        </w:rPr>
        <w:t xml:space="preserve"> </w:t>
      </w:r>
      <w:r w:rsidRPr="00237509">
        <w:rPr>
          <w:rFonts w:ascii="Times New Roman" w:hAnsi="Times New Roman"/>
          <w:sz w:val="24"/>
          <w:szCs w:val="24"/>
        </w:rPr>
        <w:t xml:space="preserve"> от </w:t>
      </w:r>
      <w:r w:rsidRPr="00237509">
        <w:rPr>
          <w:rFonts w:ascii="Times New Roman" w:hAnsi="Times New Roman"/>
          <w:sz w:val="24"/>
          <w:szCs w:val="24"/>
          <w:highlight w:val="yellow"/>
        </w:rPr>
        <w:t>«___» __________ 20__</w:t>
      </w:r>
      <w:r w:rsidRPr="00237509">
        <w:rPr>
          <w:rFonts w:ascii="Times New Roman" w:hAnsi="Times New Roman"/>
          <w:sz w:val="24"/>
          <w:szCs w:val="24"/>
        </w:rPr>
        <w:t>г.</w:t>
      </w:r>
    </w:p>
    <w:p w14:paraId="796BB6F8"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345730EB" w14:textId="77777777" w:rsidR="00AC64EE" w:rsidRDefault="00AC64EE" w:rsidP="00811D2E">
      <w:pPr>
        <w:pStyle w:val="af0"/>
        <w:spacing w:after="0"/>
        <w:ind w:left="0"/>
        <w:jc w:val="center"/>
        <w:rPr>
          <w:rFonts w:ascii="Times New Roman" w:hAnsi="Times New Roman"/>
          <w:b/>
          <w:sz w:val="24"/>
          <w:szCs w:val="24"/>
        </w:rPr>
      </w:pPr>
    </w:p>
    <w:tbl>
      <w:tblPr>
        <w:tblpPr w:leftFromText="180" w:rightFromText="180" w:vertAnchor="text" w:tblpY="-19"/>
        <w:tblW w:w="5000" w:type="pct"/>
        <w:tblLayout w:type="fixed"/>
        <w:tblLook w:val="0000" w:firstRow="0" w:lastRow="0" w:firstColumn="0" w:lastColumn="0" w:noHBand="0" w:noVBand="0"/>
      </w:tblPr>
      <w:tblGrid>
        <w:gridCol w:w="4962"/>
        <w:gridCol w:w="4960"/>
      </w:tblGrid>
      <w:tr w:rsidR="003454C5" w:rsidRPr="00237509" w14:paraId="1C45AFB7" w14:textId="77777777" w:rsidTr="003454C5">
        <w:tc>
          <w:tcPr>
            <w:tcW w:w="5070" w:type="dxa"/>
          </w:tcPr>
          <w:p w14:paraId="0FFC85B6" w14:textId="77777777" w:rsidR="003454C5" w:rsidRPr="00237509" w:rsidRDefault="003454C5" w:rsidP="00811D2E">
            <w:pPr>
              <w:spacing w:after="0"/>
              <w:jc w:val="both"/>
              <w:rPr>
                <w:rFonts w:ascii="Times New Roman" w:hAnsi="Times New Roman"/>
                <w:sz w:val="24"/>
                <w:szCs w:val="24"/>
              </w:rPr>
            </w:pPr>
            <w:r>
              <w:rPr>
                <w:rFonts w:ascii="Times New Roman" w:hAnsi="Times New Roman"/>
                <w:sz w:val="24"/>
                <w:szCs w:val="24"/>
              </w:rPr>
              <w:t>г. Москва</w:t>
            </w:r>
          </w:p>
        </w:tc>
        <w:tc>
          <w:tcPr>
            <w:tcW w:w="5068" w:type="dxa"/>
          </w:tcPr>
          <w:p w14:paraId="65A23E87" w14:textId="77777777" w:rsidR="003454C5" w:rsidRPr="00237509" w:rsidRDefault="003454C5" w:rsidP="00811D2E">
            <w:pPr>
              <w:spacing w:after="0"/>
              <w:jc w:val="right"/>
              <w:rPr>
                <w:rFonts w:ascii="Times New Roman" w:hAnsi="Times New Roman"/>
                <w:sz w:val="24"/>
                <w:szCs w:val="24"/>
              </w:rPr>
            </w:pPr>
            <w:r w:rsidRPr="00237509">
              <w:rPr>
                <w:rFonts w:ascii="Times New Roman" w:hAnsi="Times New Roman"/>
                <w:sz w:val="24"/>
                <w:szCs w:val="24"/>
                <w:highlight w:val="yellow"/>
              </w:rPr>
              <w:t>«___»  __________ 20__</w:t>
            </w:r>
            <w:r w:rsidRPr="00237509">
              <w:rPr>
                <w:rFonts w:ascii="Times New Roman" w:hAnsi="Times New Roman"/>
                <w:sz w:val="24"/>
                <w:szCs w:val="24"/>
              </w:rPr>
              <w:t> г.</w:t>
            </w:r>
          </w:p>
        </w:tc>
      </w:tr>
    </w:tbl>
    <w:p w14:paraId="3872BDD2" w14:textId="77777777" w:rsidR="00AC64EE" w:rsidRDefault="00AC64EE" w:rsidP="00811D2E">
      <w:pPr>
        <w:pStyle w:val="af0"/>
        <w:spacing w:after="0"/>
        <w:ind w:left="0"/>
        <w:jc w:val="center"/>
        <w:rPr>
          <w:rFonts w:ascii="Times New Roman" w:hAnsi="Times New Roman"/>
          <w:b/>
          <w:sz w:val="24"/>
          <w:szCs w:val="24"/>
        </w:rPr>
      </w:pPr>
    </w:p>
    <w:p w14:paraId="24E8FFED" w14:textId="77777777" w:rsidR="00AC64EE" w:rsidRDefault="003454C5" w:rsidP="00811D2E">
      <w:pPr>
        <w:pStyle w:val="af0"/>
        <w:spacing w:after="0"/>
        <w:ind w:left="0"/>
        <w:jc w:val="center"/>
        <w:rPr>
          <w:rFonts w:ascii="Times New Roman" w:hAnsi="Times New Roman"/>
          <w:b/>
          <w:sz w:val="24"/>
          <w:szCs w:val="24"/>
        </w:rPr>
      </w:pPr>
      <w:r>
        <w:rPr>
          <w:rFonts w:ascii="Times New Roman" w:hAnsi="Times New Roman"/>
          <w:b/>
          <w:sz w:val="24"/>
          <w:szCs w:val="24"/>
        </w:rPr>
        <w:t xml:space="preserve">Требования, предъявляемые к качеству биологического материала </w:t>
      </w:r>
    </w:p>
    <w:p w14:paraId="19AEEA63" w14:textId="77777777" w:rsidR="00AC64EE" w:rsidRDefault="00AC64EE" w:rsidP="00811D2E">
      <w:pPr>
        <w:pStyle w:val="af0"/>
        <w:spacing w:after="0"/>
        <w:ind w:left="0"/>
        <w:jc w:val="center"/>
        <w:rPr>
          <w:rFonts w:ascii="Times New Roman" w:hAnsi="Times New Roman"/>
          <w:b/>
          <w:sz w:val="24"/>
          <w:szCs w:val="24"/>
        </w:rPr>
      </w:pPr>
    </w:p>
    <w:p w14:paraId="66628FC9"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1.</w:t>
      </w:r>
      <w:r w:rsidRPr="005C3490">
        <w:rPr>
          <w:rFonts w:ascii="Times New Roman" w:hAnsi="Times New Roman"/>
          <w:sz w:val="24"/>
          <w:szCs w:val="24"/>
        </w:rPr>
        <w:tab/>
        <w:t>Биологическим материалом является гистологический препарат - образец ткани, зафиксированный в формалине и заключенный в парафиновый блок.</w:t>
      </w:r>
    </w:p>
    <w:p w14:paraId="6E32F838"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2.</w:t>
      </w:r>
      <w:r w:rsidRPr="005C3490">
        <w:rPr>
          <w:rFonts w:ascii="Times New Roman" w:hAnsi="Times New Roman"/>
          <w:sz w:val="24"/>
          <w:szCs w:val="24"/>
        </w:rPr>
        <w:tab/>
        <w:t>Сбор и подготовка биологического материала</w:t>
      </w:r>
    </w:p>
    <w:p w14:paraId="34697342"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2.1.</w:t>
      </w:r>
      <w:r w:rsidRPr="005C3490">
        <w:rPr>
          <w:rFonts w:ascii="Times New Roman" w:hAnsi="Times New Roman"/>
          <w:sz w:val="24"/>
          <w:szCs w:val="24"/>
        </w:rPr>
        <w:tab/>
        <w:t>Образец ткани, зафиксированный в Формалине и заключенный в парафиновый блок. Сбор биологического материала для указанных целей осуществляется Заказчиком.</w:t>
      </w:r>
    </w:p>
    <w:p w14:paraId="4C7768A4" w14:textId="77777777" w:rsidR="003454C5" w:rsidRPr="005C3490" w:rsidRDefault="003454C5" w:rsidP="00811D2E">
      <w:pPr>
        <w:jc w:val="both"/>
        <w:rPr>
          <w:rFonts w:ascii="Times New Roman" w:hAnsi="Times New Roman"/>
          <w:sz w:val="24"/>
          <w:szCs w:val="24"/>
        </w:rPr>
      </w:pPr>
      <w:proofErr w:type="spellStart"/>
      <w:r w:rsidRPr="005C3490">
        <w:rPr>
          <w:rFonts w:ascii="Times New Roman" w:hAnsi="Times New Roman"/>
          <w:sz w:val="24"/>
          <w:szCs w:val="24"/>
        </w:rPr>
        <w:t>Преаналитические</w:t>
      </w:r>
      <w:proofErr w:type="spellEnd"/>
      <w:r w:rsidRPr="005C3490">
        <w:rPr>
          <w:rFonts w:ascii="Times New Roman" w:hAnsi="Times New Roman"/>
          <w:sz w:val="24"/>
          <w:szCs w:val="24"/>
        </w:rPr>
        <w:t xml:space="preserve"> требования к Гистологическим образцам (парафиновые блоки), предназначенным для проведения генетических исследований:</w:t>
      </w:r>
    </w:p>
    <w:p w14:paraId="1BF6483A"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 xml:space="preserve">(в процессе обработки образца формалином и последующей заливки в парафиновый блок всегда происходит фрагментация и перекрестная сшивка нуклеиновых кислот (РНК и ДНК) в образце. Чтобы уменьшить повреждения РНК и ДНК, и получить наиболее достоверные результаты генетических исследований, мы рекомендуем соблюдать следующие </w:t>
      </w:r>
      <w:proofErr w:type="spellStart"/>
      <w:r w:rsidRPr="005C3490">
        <w:rPr>
          <w:rFonts w:ascii="Times New Roman" w:hAnsi="Times New Roman"/>
          <w:sz w:val="24"/>
          <w:szCs w:val="24"/>
        </w:rPr>
        <w:t>преаналитические</w:t>
      </w:r>
      <w:proofErr w:type="spellEnd"/>
      <w:r w:rsidRPr="005C3490">
        <w:rPr>
          <w:rFonts w:ascii="Times New Roman" w:hAnsi="Times New Roman"/>
          <w:sz w:val="24"/>
          <w:szCs w:val="24"/>
        </w:rPr>
        <w:t xml:space="preserve"> требования при подготовке образцов)</w:t>
      </w:r>
    </w:p>
    <w:p w14:paraId="523D9B15"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Максимально быстро проводить обработку образца формалином (4-10%) после его хирургического получения;</w:t>
      </w:r>
    </w:p>
    <w:p w14:paraId="20734F72"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Проводить фиксацию при температуре +4...+10°С и не более 24 часов, так как более продолжительное время обработки критически ухудшает качество нуклеиновых кислот в образце.</w:t>
      </w:r>
    </w:p>
    <w:p w14:paraId="02BB8197"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 xml:space="preserve">Рекомендуется использовать буферный раствор формалина, вместо “закисленного” </w:t>
      </w:r>
      <w:proofErr w:type="spellStart"/>
      <w:r w:rsidRPr="005C3490">
        <w:rPr>
          <w:rFonts w:ascii="Times New Roman" w:hAnsi="Times New Roman"/>
          <w:sz w:val="24"/>
          <w:szCs w:val="24"/>
        </w:rPr>
        <w:t>небуферизированного</w:t>
      </w:r>
      <w:proofErr w:type="spellEnd"/>
      <w:r w:rsidRPr="005C3490">
        <w:rPr>
          <w:rFonts w:ascii="Times New Roman" w:hAnsi="Times New Roman"/>
          <w:sz w:val="24"/>
          <w:szCs w:val="24"/>
        </w:rPr>
        <w:t xml:space="preserve"> формалина.</w:t>
      </w:r>
    </w:p>
    <w:p w14:paraId="6E6721AB"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 xml:space="preserve">Пригодным для ПЦР материалом являются ткани, фиксированные в этаноле или ацетоне и залитые в парафин. Несколько худшие результаты будут получены при фиксации тканей фиксаторами Кларка и </w:t>
      </w:r>
      <w:proofErr w:type="spellStart"/>
      <w:r w:rsidRPr="005C3490">
        <w:rPr>
          <w:rFonts w:ascii="Times New Roman" w:hAnsi="Times New Roman"/>
          <w:sz w:val="24"/>
          <w:szCs w:val="24"/>
        </w:rPr>
        <w:t>Замбони</w:t>
      </w:r>
      <w:proofErr w:type="spellEnd"/>
      <w:r w:rsidRPr="005C3490">
        <w:rPr>
          <w:rFonts w:ascii="Times New Roman" w:hAnsi="Times New Roman"/>
          <w:sz w:val="24"/>
          <w:szCs w:val="24"/>
        </w:rPr>
        <w:t xml:space="preserve">, </w:t>
      </w:r>
      <w:proofErr w:type="spellStart"/>
      <w:r w:rsidRPr="005C3490">
        <w:rPr>
          <w:rFonts w:ascii="Times New Roman" w:hAnsi="Times New Roman"/>
          <w:sz w:val="24"/>
          <w:szCs w:val="24"/>
        </w:rPr>
        <w:t>параформальдегидом</w:t>
      </w:r>
      <w:proofErr w:type="spellEnd"/>
      <w:r w:rsidRPr="005C3490">
        <w:rPr>
          <w:rFonts w:ascii="Times New Roman" w:hAnsi="Times New Roman"/>
          <w:sz w:val="24"/>
          <w:szCs w:val="24"/>
        </w:rPr>
        <w:t xml:space="preserve">, формалином / этанолом уксусной кислотой, </w:t>
      </w:r>
      <w:proofErr w:type="spellStart"/>
      <w:r w:rsidRPr="005C3490">
        <w:rPr>
          <w:rFonts w:ascii="Times New Roman" w:hAnsi="Times New Roman"/>
          <w:sz w:val="24"/>
          <w:szCs w:val="24"/>
        </w:rPr>
        <w:t>метакар</w:t>
      </w:r>
      <w:proofErr w:type="spellEnd"/>
      <w:r w:rsidRPr="005C3490">
        <w:rPr>
          <w:rFonts w:ascii="Times New Roman" w:hAnsi="Times New Roman"/>
          <w:sz w:val="24"/>
          <w:szCs w:val="24"/>
        </w:rPr>
        <w:t xml:space="preserve"> ном. Непригодны для исследований образцы, приготовленные с использованием фиксаторов: Зенкера, </w:t>
      </w:r>
      <w:proofErr w:type="spellStart"/>
      <w:r w:rsidRPr="005C3490">
        <w:rPr>
          <w:rFonts w:ascii="Times New Roman" w:hAnsi="Times New Roman"/>
          <w:sz w:val="24"/>
          <w:szCs w:val="24"/>
        </w:rPr>
        <w:t>Карнуа</w:t>
      </w:r>
      <w:proofErr w:type="spellEnd"/>
      <w:r w:rsidRPr="005C3490">
        <w:rPr>
          <w:rFonts w:ascii="Times New Roman" w:hAnsi="Times New Roman"/>
          <w:sz w:val="24"/>
          <w:szCs w:val="24"/>
        </w:rPr>
        <w:t xml:space="preserve">, </w:t>
      </w:r>
      <w:proofErr w:type="spellStart"/>
      <w:r w:rsidRPr="005C3490">
        <w:rPr>
          <w:rFonts w:ascii="Times New Roman" w:hAnsi="Times New Roman"/>
          <w:sz w:val="24"/>
          <w:szCs w:val="24"/>
        </w:rPr>
        <w:t>Буэна</w:t>
      </w:r>
      <w:proofErr w:type="spellEnd"/>
      <w:r w:rsidRPr="005C3490">
        <w:rPr>
          <w:rFonts w:ascii="Times New Roman" w:hAnsi="Times New Roman"/>
          <w:sz w:val="24"/>
          <w:szCs w:val="24"/>
        </w:rPr>
        <w:t xml:space="preserve">, В-5. Обработка препаратов кислыми растворами, </w:t>
      </w:r>
      <w:proofErr w:type="spellStart"/>
      <w:r w:rsidRPr="005C3490">
        <w:rPr>
          <w:rFonts w:ascii="Times New Roman" w:hAnsi="Times New Roman"/>
          <w:sz w:val="24"/>
          <w:szCs w:val="24"/>
        </w:rPr>
        <w:t>декальцифицирующими</w:t>
      </w:r>
      <w:proofErr w:type="spellEnd"/>
      <w:r w:rsidRPr="005C3490">
        <w:rPr>
          <w:rFonts w:ascii="Times New Roman" w:hAnsi="Times New Roman"/>
          <w:sz w:val="24"/>
          <w:szCs w:val="24"/>
        </w:rPr>
        <w:t xml:space="preserve"> костную ткань, обычно приводит к деградации ДНК и тем самым препятствует амплификации и проведению исследований.</w:t>
      </w:r>
    </w:p>
    <w:p w14:paraId="05839696"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Рекомендуется использовать парафин с низкой температурой плавления, так как использование парафина с высокой температурой плавления усиливает фрагментацию нуклеиновых кислот в образце. Нельзя использовать для фиксации парафин с примесями (например, пчелиного воска);</w:t>
      </w:r>
    </w:p>
    <w:p w14:paraId="2434AD78"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lastRenderedPageBreak/>
        <w:t>•</w:t>
      </w:r>
      <w:r w:rsidRPr="005C3490">
        <w:rPr>
          <w:rFonts w:ascii="Times New Roman" w:hAnsi="Times New Roman"/>
          <w:sz w:val="24"/>
          <w:szCs w:val="24"/>
        </w:rPr>
        <w:tab/>
        <w:t>При заливке ткани в парафин нужно убедиться, что образец полностью обезвожен (остаточная вода может вызвать деградацию ДНК/РНК). Для обезвоживания следует использовать свежие растворы спиртов;</w:t>
      </w:r>
    </w:p>
    <w:p w14:paraId="13EF982F"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Также важна толщина образца. Чем толще образец, тем меньше скорость проникновения формалина вглубь ткани, что приводит к неравномерной фиксации образца. Оптимальная толщина образца не должна превышать 5 мм. Если кусочки ткани слишком большие их необходимо разрезать на более мелкие фрагменты.</w:t>
      </w:r>
    </w:p>
    <w:p w14:paraId="69ADF067"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 xml:space="preserve">Образцы, предназначенные для выделения ДНК/РНК, рекомендуется не окрашивать (допустима окраска только </w:t>
      </w:r>
      <w:proofErr w:type="spellStart"/>
      <w:r w:rsidRPr="005C3490">
        <w:rPr>
          <w:rFonts w:ascii="Times New Roman" w:hAnsi="Times New Roman"/>
          <w:sz w:val="24"/>
          <w:szCs w:val="24"/>
        </w:rPr>
        <w:t>крезилвиолетом</w:t>
      </w:r>
      <w:proofErr w:type="spellEnd"/>
      <w:r w:rsidRPr="005C3490">
        <w:rPr>
          <w:rFonts w:ascii="Times New Roman" w:hAnsi="Times New Roman"/>
          <w:sz w:val="24"/>
          <w:szCs w:val="24"/>
        </w:rPr>
        <w:t>).</w:t>
      </w:r>
    </w:p>
    <w:p w14:paraId="50EC9B80"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r>
      <w:proofErr w:type="spellStart"/>
      <w:r w:rsidRPr="005C3490">
        <w:rPr>
          <w:rFonts w:ascii="Times New Roman" w:hAnsi="Times New Roman"/>
          <w:sz w:val="24"/>
          <w:szCs w:val="24"/>
        </w:rPr>
        <w:t>Парафинизированные</w:t>
      </w:r>
      <w:proofErr w:type="spellEnd"/>
      <w:r w:rsidRPr="005C3490">
        <w:rPr>
          <w:rFonts w:ascii="Times New Roman" w:hAnsi="Times New Roman"/>
          <w:sz w:val="24"/>
          <w:szCs w:val="24"/>
        </w:rPr>
        <w:t xml:space="preserve"> образцы допустимо хранить при температуре не выше от 0 до +10°С, так как хранение при комнатной температуре усиливает деградацию образцов. Нужно учитывать, что при длительном хранении, процент деградированных ДНК/РНК в образцах повышается.</w:t>
      </w:r>
    </w:p>
    <w:p w14:paraId="20164F8C"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w:t>
      </w:r>
      <w:r w:rsidRPr="005C3490">
        <w:rPr>
          <w:rFonts w:ascii="Times New Roman" w:hAnsi="Times New Roman"/>
          <w:sz w:val="24"/>
          <w:szCs w:val="24"/>
        </w:rPr>
        <w:tab/>
        <w:t>Для исследований принимаются срезы ткани FFPE, 3-8 секций толщиной 5-10 мкм из целевого участка препарата.</w:t>
      </w:r>
    </w:p>
    <w:p w14:paraId="12F683BB"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3.</w:t>
      </w:r>
      <w:r w:rsidRPr="005C3490">
        <w:rPr>
          <w:rFonts w:ascii="Times New Roman" w:hAnsi="Times New Roman"/>
          <w:sz w:val="24"/>
          <w:szCs w:val="24"/>
        </w:rPr>
        <w:tab/>
        <w:t>Хранение, транспортировка и передача биологического материала для проведения исследований должны осуществляться в следующих условиях:</w:t>
      </w:r>
    </w:p>
    <w:p w14:paraId="1628568E"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3.1.</w:t>
      </w:r>
      <w:r w:rsidRPr="005C3490">
        <w:rPr>
          <w:rFonts w:ascii="Times New Roman" w:hAnsi="Times New Roman"/>
          <w:sz w:val="24"/>
          <w:szCs w:val="24"/>
        </w:rPr>
        <w:tab/>
        <w:t xml:space="preserve">Хранение, транспортировка и передача биологического материала от Заказчика Исполнителю осуществляются в той же специализированной емкости, в которую материал был собран изначально. Какие-либо манипуляции по перемещению биологического материала из одной специализированной емкости в другую, смешивание образцов биологического материала или их </w:t>
      </w:r>
    </w:p>
    <w:p w14:paraId="248D5337"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разделение, а также добавление посторонних веществ в специализированную емкость, содержащую биологический материал или подготовленную для сбора биологического материала, не допускаются.</w:t>
      </w:r>
    </w:p>
    <w:p w14:paraId="5CBE1F59" w14:textId="77777777" w:rsidR="003454C5" w:rsidRPr="005C3490" w:rsidRDefault="003454C5" w:rsidP="00811D2E">
      <w:pPr>
        <w:jc w:val="both"/>
        <w:rPr>
          <w:rFonts w:ascii="Times New Roman" w:hAnsi="Times New Roman"/>
          <w:sz w:val="24"/>
          <w:szCs w:val="24"/>
        </w:rPr>
      </w:pPr>
      <w:r w:rsidRPr="005C3490">
        <w:rPr>
          <w:rFonts w:ascii="Times New Roman" w:hAnsi="Times New Roman"/>
          <w:sz w:val="24"/>
          <w:szCs w:val="24"/>
        </w:rPr>
        <w:t>4.</w:t>
      </w:r>
      <w:r w:rsidRPr="005C3490">
        <w:rPr>
          <w:rFonts w:ascii="Times New Roman" w:hAnsi="Times New Roman"/>
          <w:sz w:val="24"/>
          <w:szCs w:val="24"/>
        </w:rPr>
        <w:tab/>
        <w:t>На этикетку специализированной емкости, содержащей биологический материал, должна быть чётко и разборчиво нанесена следующая обязательная информация: штрих-код, идентифицирующий образец биологического материала, ФИО физического лица.</w:t>
      </w:r>
    </w:p>
    <w:p w14:paraId="2C9490CA" w14:textId="3D869F83" w:rsidR="00AC64EE" w:rsidRPr="00237509" w:rsidRDefault="003454C5" w:rsidP="00CA1041">
      <w:pPr>
        <w:jc w:val="both"/>
        <w:rPr>
          <w:rFonts w:ascii="Times New Roman" w:eastAsia="Calibri" w:hAnsi="Times New Roman"/>
          <w:sz w:val="24"/>
          <w:szCs w:val="24"/>
        </w:rPr>
      </w:pPr>
      <w:r w:rsidRPr="005C3490">
        <w:rPr>
          <w:rFonts w:ascii="Times New Roman" w:hAnsi="Times New Roman"/>
          <w:sz w:val="24"/>
          <w:szCs w:val="24"/>
        </w:rPr>
        <w:t>5.</w:t>
      </w:r>
      <w:r w:rsidRPr="005C3490">
        <w:rPr>
          <w:rFonts w:ascii="Times New Roman" w:hAnsi="Times New Roman"/>
          <w:sz w:val="24"/>
          <w:szCs w:val="24"/>
        </w:rPr>
        <w:tab/>
        <w:t>К каждому образцу биологического материала должен быть приложен сопроводительный документ - «Направление на исследование», содержащий следующую информацию: код и наименование Заказчика, штрих-код, идентифицирующий образец биологического материала, ФИО физического лица, пол физического лица (Ж/М), дата рождения; код и наименование исследования.</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AC64EE" w:rsidRPr="00383D12" w14:paraId="04DD2D81" w14:textId="77777777" w:rsidTr="00987EAD">
        <w:tc>
          <w:tcPr>
            <w:tcW w:w="4536" w:type="dxa"/>
          </w:tcPr>
          <w:p w14:paraId="5A8369D3"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 xml:space="preserve">от </w:t>
            </w:r>
            <w:r>
              <w:rPr>
                <w:rFonts w:ascii="Times New Roman" w:hAnsi="Times New Roman"/>
                <w:kern w:val="3"/>
                <w:sz w:val="24"/>
                <w:szCs w:val="24"/>
              </w:rPr>
              <w:t>Заказчика</w:t>
            </w:r>
          </w:p>
        </w:tc>
        <w:tc>
          <w:tcPr>
            <w:tcW w:w="4820" w:type="dxa"/>
          </w:tcPr>
          <w:p w14:paraId="7E7FB8B0"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AC64EE" w:rsidRPr="00383D12" w14:paraId="2475988C" w14:textId="77777777" w:rsidTr="00987EAD">
        <w:tc>
          <w:tcPr>
            <w:tcW w:w="4536" w:type="dxa"/>
          </w:tcPr>
          <w:p w14:paraId="65C85889" w14:textId="4C583C2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Директор</w:t>
            </w:r>
          </w:p>
          <w:p w14:paraId="51F96166"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____________________ /</w:t>
            </w:r>
            <w:r w:rsidR="00767D10">
              <w:rPr>
                <w:rFonts w:ascii="Times New Roman" w:eastAsia="Calibri" w:hAnsi="Times New Roman"/>
                <w:sz w:val="24"/>
                <w:szCs w:val="24"/>
              </w:rPr>
              <w:t xml:space="preserve"> И.М. Акчурина</w:t>
            </w:r>
            <w:r w:rsidR="00767D10" w:rsidRPr="00383D12">
              <w:rPr>
                <w:rFonts w:ascii="Times New Roman" w:hAnsi="Times New Roman"/>
                <w:kern w:val="3"/>
                <w:sz w:val="24"/>
                <w:szCs w:val="24"/>
              </w:rPr>
              <w:t xml:space="preserve"> </w:t>
            </w:r>
            <w:r w:rsidRPr="00383D12">
              <w:rPr>
                <w:rFonts w:ascii="Times New Roman" w:hAnsi="Times New Roman"/>
                <w:kern w:val="3"/>
                <w:sz w:val="24"/>
                <w:szCs w:val="24"/>
              </w:rPr>
              <w:t>/</w:t>
            </w:r>
          </w:p>
          <w:p w14:paraId="671A79E4"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c>
          <w:tcPr>
            <w:tcW w:w="4820" w:type="dxa"/>
          </w:tcPr>
          <w:p w14:paraId="40A270BC"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32CBB96F"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 /_________________/</w:t>
            </w:r>
          </w:p>
          <w:p w14:paraId="4C95A8B2" w14:textId="77777777" w:rsidR="00AC64EE" w:rsidRPr="00383D12" w:rsidRDefault="00AC64EE"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r>
    </w:tbl>
    <w:p w14:paraId="4E69EB34"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00F8578B" w14:textId="77777777" w:rsidR="00FB1DE7" w:rsidRPr="00237509" w:rsidRDefault="00FB1DE7" w:rsidP="00811D2E">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 № 3</w:t>
      </w:r>
    </w:p>
    <w:p w14:paraId="524330C2" w14:textId="6EAF7290" w:rsidR="00FB1DE7" w:rsidRPr="00237509" w:rsidRDefault="00FB1DE7" w:rsidP="00811D2E">
      <w:pPr>
        <w:spacing w:after="0"/>
        <w:ind w:firstLine="709"/>
        <w:jc w:val="right"/>
        <w:rPr>
          <w:rFonts w:ascii="Times New Roman" w:hAnsi="Times New Roman"/>
          <w:sz w:val="24"/>
          <w:szCs w:val="24"/>
        </w:rPr>
      </w:pPr>
      <w:r w:rsidRPr="00237509">
        <w:rPr>
          <w:rFonts w:ascii="Times New Roman" w:hAnsi="Times New Roman"/>
          <w:sz w:val="24"/>
          <w:szCs w:val="24"/>
        </w:rPr>
        <w:t>к Договору №</w:t>
      </w:r>
      <w:r>
        <w:rPr>
          <w:rFonts w:ascii="Times New Roman" w:hAnsi="Times New Roman"/>
          <w:sz w:val="24"/>
          <w:szCs w:val="24"/>
        </w:rPr>
        <w:t xml:space="preserve"> </w:t>
      </w:r>
      <w:r w:rsidR="00F15666">
        <w:rPr>
          <w:rFonts w:ascii="Times New Roman" w:hAnsi="Times New Roman"/>
          <w:sz w:val="24"/>
          <w:szCs w:val="24"/>
        </w:rPr>
        <w:t>24010109188</w:t>
      </w:r>
      <w:r w:rsidR="00C015FA">
        <w:rPr>
          <w:rFonts w:ascii="Times New Roman" w:hAnsi="Times New Roman"/>
          <w:sz w:val="24"/>
          <w:szCs w:val="24"/>
        </w:rPr>
        <w:t xml:space="preserve"> </w:t>
      </w:r>
      <w:r w:rsidRPr="00237509">
        <w:rPr>
          <w:rFonts w:ascii="Times New Roman" w:hAnsi="Times New Roman"/>
          <w:sz w:val="24"/>
          <w:szCs w:val="24"/>
        </w:rPr>
        <w:t xml:space="preserve">от </w:t>
      </w:r>
      <w:r w:rsidRPr="00237509">
        <w:rPr>
          <w:rFonts w:ascii="Times New Roman" w:hAnsi="Times New Roman"/>
          <w:sz w:val="24"/>
          <w:szCs w:val="24"/>
          <w:highlight w:val="yellow"/>
        </w:rPr>
        <w:t>«___» __________ 20__</w:t>
      </w:r>
      <w:r w:rsidRPr="00237509">
        <w:rPr>
          <w:rFonts w:ascii="Times New Roman" w:hAnsi="Times New Roman"/>
          <w:sz w:val="24"/>
          <w:szCs w:val="24"/>
        </w:rPr>
        <w:t>г.</w:t>
      </w:r>
    </w:p>
    <w:p w14:paraId="76B26455" w14:textId="77777777" w:rsidR="00FB1DE7" w:rsidRPr="00237509" w:rsidRDefault="00FB1DE7" w:rsidP="00811D2E">
      <w:pPr>
        <w:pStyle w:val="af0"/>
        <w:spacing w:after="0"/>
        <w:ind w:left="4236" w:firstLine="709"/>
        <w:jc w:val="right"/>
        <w:rPr>
          <w:rFonts w:ascii="Times New Roman" w:eastAsia="Calibri" w:hAnsi="Times New Roman"/>
          <w:sz w:val="24"/>
          <w:szCs w:val="24"/>
        </w:rPr>
      </w:pPr>
    </w:p>
    <w:p w14:paraId="2B8BDFE4" w14:textId="77777777" w:rsidR="00DC7D0C" w:rsidRDefault="00DC7D0C" w:rsidP="00811D2E">
      <w:pPr>
        <w:pStyle w:val="af0"/>
        <w:spacing w:after="0"/>
        <w:ind w:left="0"/>
        <w:jc w:val="center"/>
        <w:rPr>
          <w:rFonts w:ascii="Times New Roman" w:hAnsi="Times New Roman"/>
          <w:color w:val="000000"/>
          <w:sz w:val="24"/>
          <w:szCs w:val="24"/>
        </w:rPr>
      </w:pPr>
      <w:r w:rsidRPr="00DC7D0C">
        <w:rPr>
          <w:rFonts w:ascii="Times New Roman" w:hAnsi="Times New Roman"/>
          <w:color w:val="000000"/>
          <w:sz w:val="24"/>
          <w:szCs w:val="24"/>
        </w:rPr>
        <w:t xml:space="preserve">ФОРМА </w:t>
      </w:r>
    </w:p>
    <w:p w14:paraId="30190B1D" w14:textId="2FD40916" w:rsidR="00AC64EE" w:rsidRDefault="00DC7D0C" w:rsidP="00811D2E">
      <w:pPr>
        <w:pStyle w:val="af0"/>
        <w:spacing w:after="0"/>
        <w:ind w:left="0"/>
        <w:jc w:val="center"/>
        <w:rPr>
          <w:rFonts w:ascii="Times New Roman" w:hAnsi="Times New Roman"/>
          <w:color w:val="000000"/>
          <w:sz w:val="24"/>
          <w:szCs w:val="24"/>
        </w:rPr>
      </w:pPr>
      <w:r w:rsidRPr="00DC7D0C">
        <w:rPr>
          <w:rFonts w:ascii="Times New Roman" w:hAnsi="Times New Roman"/>
          <w:color w:val="000000"/>
          <w:sz w:val="24"/>
          <w:szCs w:val="24"/>
        </w:rPr>
        <w:t xml:space="preserve">«Акт приема </w:t>
      </w:r>
      <w:r w:rsidR="00B536D1">
        <w:rPr>
          <w:rFonts w:ascii="Times New Roman" w:hAnsi="Times New Roman"/>
          <w:color w:val="000000"/>
          <w:sz w:val="24"/>
          <w:szCs w:val="24"/>
        </w:rPr>
        <w:t>–</w:t>
      </w:r>
      <w:r w:rsidRPr="00DC7D0C">
        <w:rPr>
          <w:rFonts w:ascii="Times New Roman" w:hAnsi="Times New Roman"/>
          <w:color w:val="000000"/>
          <w:sz w:val="24"/>
          <w:szCs w:val="24"/>
        </w:rPr>
        <w:t xml:space="preserve"> передачи</w:t>
      </w:r>
      <w:r w:rsidR="00B536D1">
        <w:rPr>
          <w:rFonts w:ascii="Times New Roman" w:hAnsi="Times New Roman"/>
          <w:color w:val="000000"/>
          <w:sz w:val="24"/>
          <w:szCs w:val="24"/>
        </w:rPr>
        <w:t xml:space="preserve"> образцов биологического материала</w:t>
      </w:r>
      <w:r w:rsidRPr="00DC7D0C">
        <w:rPr>
          <w:rFonts w:ascii="Times New Roman" w:hAnsi="Times New Roman"/>
          <w:color w:val="000000"/>
          <w:sz w:val="24"/>
          <w:szCs w:val="24"/>
        </w:rPr>
        <w:t>»</w:t>
      </w:r>
    </w:p>
    <w:p w14:paraId="4BCC36D8" w14:textId="77777777" w:rsidR="00DC7D0C" w:rsidRDefault="00DC7D0C" w:rsidP="00811D2E">
      <w:pPr>
        <w:pStyle w:val="af0"/>
        <w:spacing w:after="0"/>
        <w:ind w:left="0"/>
        <w:jc w:val="center"/>
        <w:rPr>
          <w:rFonts w:ascii="Times New Roman" w:hAnsi="Times New Roman"/>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543"/>
        <w:gridCol w:w="278"/>
        <w:gridCol w:w="293"/>
        <w:gridCol w:w="1367"/>
        <w:gridCol w:w="552"/>
        <w:gridCol w:w="1933"/>
        <w:gridCol w:w="271"/>
        <w:gridCol w:w="837"/>
        <w:gridCol w:w="156"/>
        <w:gridCol w:w="2314"/>
      </w:tblGrid>
      <w:tr w:rsidR="00DC7D0C" w14:paraId="6E9E12FA" w14:textId="77777777" w:rsidTr="00DC7D0C">
        <w:tc>
          <w:tcPr>
            <w:tcW w:w="1383" w:type="dxa"/>
            <w:tcBorders>
              <w:right w:val="single" w:sz="4" w:space="0" w:color="auto"/>
            </w:tcBorders>
          </w:tcPr>
          <w:p w14:paraId="7460D81A" w14:textId="77777777" w:rsidR="00DC7D0C" w:rsidRPr="00DC7D0C" w:rsidRDefault="00DC7D0C" w:rsidP="00811D2E">
            <w:pPr>
              <w:pStyle w:val="af0"/>
              <w:spacing w:after="0"/>
              <w:ind w:left="0"/>
              <w:rPr>
                <w:rFonts w:ascii="Times New Roman" w:eastAsia="Calibri" w:hAnsi="Times New Roman"/>
              </w:rPr>
            </w:pPr>
            <w:proofErr w:type="gramStart"/>
            <w:r w:rsidRPr="00DC7D0C">
              <w:rPr>
                <w:rFonts w:ascii="Times New Roman" w:eastAsia="Calibri" w:hAnsi="Times New Roman"/>
              </w:rPr>
              <w:t>Заказчик :</w:t>
            </w:r>
            <w:proofErr w:type="gramEnd"/>
          </w:p>
        </w:tc>
        <w:tc>
          <w:tcPr>
            <w:tcW w:w="5103" w:type="dxa"/>
            <w:gridSpan w:val="6"/>
            <w:tcBorders>
              <w:top w:val="single" w:sz="4" w:space="0" w:color="auto"/>
              <w:left w:val="single" w:sz="4" w:space="0" w:color="auto"/>
              <w:bottom w:val="single" w:sz="4" w:space="0" w:color="auto"/>
              <w:right w:val="single" w:sz="4" w:space="0" w:color="auto"/>
            </w:tcBorders>
          </w:tcPr>
          <w:p w14:paraId="424F6344" w14:textId="77777777" w:rsidR="00DC7D0C" w:rsidRPr="00DC7D0C" w:rsidRDefault="00DC7D0C" w:rsidP="00811D2E">
            <w:pPr>
              <w:pStyle w:val="af0"/>
              <w:spacing w:after="0"/>
              <w:ind w:left="0"/>
              <w:rPr>
                <w:rFonts w:ascii="Times New Roman" w:eastAsia="Calibri" w:hAnsi="Times New Roman"/>
              </w:rPr>
            </w:pPr>
          </w:p>
        </w:tc>
        <w:tc>
          <w:tcPr>
            <w:tcW w:w="1117" w:type="dxa"/>
            <w:gridSpan w:val="2"/>
            <w:tcBorders>
              <w:left w:val="single" w:sz="4" w:space="0" w:color="auto"/>
              <w:right w:val="single" w:sz="4" w:space="0" w:color="auto"/>
            </w:tcBorders>
          </w:tcPr>
          <w:p w14:paraId="7AA0116C" w14:textId="77777777" w:rsidR="00DC7D0C" w:rsidRPr="00DC7D0C" w:rsidRDefault="00DC7D0C" w:rsidP="00811D2E">
            <w:pPr>
              <w:pStyle w:val="af0"/>
              <w:spacing w:after="0"/>
              <w:ind w:left="0"/>
              <w:jc w:val="right"/>
              <w:rPr>
                <w:rFonts w:ascii="Times New Roman" w:eastAsia="Calibri" w:hAnsi="Times New Roman"/>
              </w:rPr>
            </w:pPr>
            <w:r w:rsidRPr="00DC7D0C">
              <w:rPr>
                <w:rFonts w:ascii="Times New Roman" w:eastAsia="Calibri" w:hAnsi="Times New Roman"/>
              </w:rPr>
              <w:t>Дата:</w:t>
            </w:r>
          </w:p>
        </w:tc>
        <w:tc>
          <w:tcPr>
            <w:tcW w:w="2535" w:type="dxa"/>
            <w:gridSpan w:val="2"/>
            <w:tcBorders>
              <w:top w:val="single" w:sz="4" w:space="0" w:color="auto"/>
              <w:left w:val="single" w:sz="4" w:space="0" w:color="auto"/>
              <w:bottom w:val="single" w:sz="4" w:space="0" w:color="auto"/>
              <w:right w:val="single" w:sz="4" w:space="0" w:color="auto"/>
            </w:tcBorders>
          </w:tcPr>
          <w:p w14:paraId="69C967C0" w14:textId="77777777" w:rsidR="00DC7D0C" w:rsidRPr="00DC7D0C" w:rsidRDefault="00DC7D0C" w:rsidP="00811D2E">
            <w:pPr>
              <w:pStyle w:val="af0"/>
              <w:spacing w:after="0"/>
              <w:ind w:left="0"/>
              <w:rPr>
                <w:rFonts w:ascii="Times New Roman" w:eastAsia="Calibri" w:hAnsi="Times New Roman"/>
              </w:rPr>
            </w:pPr>
          </w:p>
        </w:tc>
      </w:tr>
      <w:tr w:rsidR="00DC7D0C" w14:paraId="12704C78" w14:textId="77777777" w:rsidTr="00DC7D0C">
        <w:tc>
          <w:tcPr>
            <w:tcW w:w="2533" w:type="dxa"/>
            <w:gridSpan w:val="4"/>
          </w:tcPr>
          <w:p w14:paraId="414B060B" w14:textId="77777777" w:rsidR="00DC7D0C" w:rsidRPr="00DC7D0C" w:rsidRDefault="00DC7D0C" w:rsidP="00811D2E">
            <w:pPr>
              <w:pStyle w:val="af0"/>
              <w:spacing w:after="0"/>
              <w:ind w:left="0"/>
              <w:rPr>
                <w:rFonts w:ascii="Times New Roman" w:eastAsia="Calibri" w:hAnsi="Times New Roman"/>
              </w:rPr>
            </w:pPr>
          </w:p>
        </w:tc>
        <w:tc>
          <w:tcPr>
            <w:tcW w:w="1970" w:type="dxa"/>
            <w:gridSpan w:val="2"/>
          </w:tcPr>
          <w:p w14:paraId="7633AC55" w14:textId="77777777" w:rsidR="00DC7D0C" w:rsidRPr="00DC7D0C" w:rsidRDefault="00DC7D0C" w:rsidP="00811D2E">
            <w:pPr>
              <w:pStyle w:val="af0"/>
              <w:spacing w:after="0"/>
              <w:ind w:left="0"/>
              <w:rPr>
                <w:rFonts w:ascii="Times New Roman" w:eastAsia="Calibri" w:hAnsi="Times New Roman"/>
              </w:rPr>
            </w:pPr>
          </w:p>
        </w:tc>
        <w:tc>
          <w:tcPr>
            <w:tcW w:w="3100" w:type="dxa"/>
            <w:gridSpan w:val="3"/>
          </w:tcPr>
          <w:p w14:paraId="37673F00" w14:textId="77777777" w:rsidR="00DC7D0C" w:rsidRPr="00DC7D0C" w:rsidRDefault="00DC7D0C" w:rsidP="00811D2E">
            <w:pPr>
              <w:pStyle w:val="af0"/>
              <w:spacing w:after="0"/>
              <w:ind w:left="0"/>
              <w:rPr>
                <w:rFonts w:ascii="Times New Roman" w:eastAsia="Calibri" w:hAnsi="Times New Roman"/>
              </w:rPr>
            </w:pPr>
          </w:p>
        </w:tc>
        <w:tc>
          <w:tcPr>
            <w:tcW w:w="2535" w:type="dxa"/>
            <w:gridSpan w:val="2"/>
            <w:tcBorders>
              <w:top w:val="single" w:sz="4" w:space="0" w:color="auto"/>
            </w:tcBorders>
          </w:tcPr>
          <w:p w14:paraId="0EE8C23D" w14:textId="77777777" w:rsidR="00DC7D0C" w:rsidRPr="00DC7D0C" w:rsidRDefault="00DC7D0C" w:rsidP="00811D2E">
            <w:pPr>
              <w:pStyle w:val="af0"/>
              <w:spacing w:after="0"/>
              <w:ind w:left="0"/>
              <w:rPr>
                <w:rFonts w:ascii="Times New Roman" w:eastAsia="Calibri" w:hAnsi="Times New Roman"/>
              </w:rPr>
            </w:pPr>
          </w:p>
        </w:tc>
      </w:tr>
      <w:tr w:rsidR="00DC7D0C" w14:paraId="47853483" w14:textId="77777777" w:rsidTr="00DC7D0C">
        <w:tc>
          <w:tcPr>
            <w:tcW w:w="3936" w:type="dxa"/>
            <w:gridSpan w:val="5"/>
            <w:tcBorders>
              <w:right w:val="single" w:sz="4" w:space="0" w:color="auto"/>
            </w:tcBorders>
          </w:tcPr>
          <w:p w14:paraId="793254CF"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Время передачи б/м</w:t>
            </w:r>
          </w:p>
        </w:tc>
        <w:tc>
          <w:tcPr>
            <w:tcW w:w="2550" w:type="dxa"/>
            <w:gridSpan w:val="2"/>
            <w:tcBorders>
              <w:top w:val="single" w:sz="4" w:space="0" w:color="auto"/>
              <w:left w:val="single" w:sz="4" w:space="0" w:color="auto"/>
              <w:bottom w:val="single" w:sz="4" w:space="0" w:color="auto"/>
              <w:right w:val="single" w:sz="4" w:space="0" w:color="auto"/>
            </w:tcBorders>
          </w:tcPr>
          <w:p w14:paraId="1AEC7267" w14:textId="77777777" w:rsidR="00DC7D0C" w:rsidRPr="00DC7D0C" w:rsidRDefault="00DC7D0C" w:rsidP="00811D2E">
            <w:pPr>
              <w:pStyle w:val="af0"/>
              <w:spacing w:after="0"/>
              <w:ind w:left="0"/>
              <w:rPr>
                <w:rFonts w:ascii="Times New Roman" w:eastAsia="Calibri" w:hAnsi="Times New Roman"/>
              </w:rPr>
            </w:pPr>
          </w:p>
        </w:tc>
        <w:tc>
          <w:tcPr>
            <w:tcW w:w="1117" w:type="dxa"/>
            <w:gridSpan w:val="2"/>
            <w:tcBorders>
              <w:left w:val="single" w:sz="4" w:space="0" w:color="auto"/>
            </w:tcBorders>
          </w:tcPr>
          <w:p w14:paraId="7BED8DCA" w14:textId="77777777" w:rsidR="00DC7D0C" w:rsidRPr="00DC7D0C" w:rsidRDefault="00DC7D0C" w:rsidP="00811D2E">
            <w:pPr>
              <w:pStyle w:val="af0"/>
              <w:spacing w:after="0"/>
              <w:ind w:left="0"/>
              <w:rPr>
                <w:rFonts w:ascii="Times New Roman" w:eastAsia="Calibri" w:hAnsi="Times New Roman"/>
              </w:rPr>
            </w:pPr>
          </w:p>
        </w:tc>
        <w:tc>
          <w:tcPr>
            <w:tcW w:w="2535" w:type="dxa"/>
            <w:gridSpan w:val="2"/>
          </w:tcPr>
          <w:p w14:paraId="63657D4F" w14:textId="77777777" w:rsidR="00DC7D0C" w:rsidRPr="00DC7D0C" w:rsidRDefault="00DC7D0C" w:rsidP="00811D2E">
            <w:pPr>
              <w:pStyle w:val="af0"/>
              <w:spacing w:after="0"/>
              <w:ind w:left="0"/>
              <w:rPr>
                <w:rFonts w:ascii="Times New Roman" w:eastAsia="Calibri" w:hAnsi="Times New Roman"/>
              </w:rPr>
            </w:pPr>
          </w:p>
        </w:tc>
      </w:tr>
      <w:tr w:rsidR="00DC7D0C" w14:paraId="07F00816" w14:textId="77777777" w:rsidTr="00DC7D0C">
        <w:tc>
          <w:tcPr>
            <w:tcW w:w="2533" w:type="dxa"/>
            <w:gridSpan w:val="4"/>
          </w:tcPr>
          <w:p w14:paraId="5C3C663F" w14:textId="77777777" w:rsidR="00DC7D0C" w:rsidRPr="00DC7D0C" w:rsidRDefault="00DC7D0C" w:rsidP="00811D2E">
            <w:pPr>
              <w:pStyle w:val="af0"/>
              <w:spacing w:after="0"/>
              <w:ind w:left="0"/>
              <w:rPr>
                <w:rFonts w:ascii="Times New Roman" w:eastAsia="Calibri" w:hAnsi="Times New Roman"/>
              </w:rPr>
            </w:pPr>
          </w:p>
        </w:tc>
        <w:tc>
          <w:tcPr>
            <w:tcW w:w="1970" w:type="dxa"/>
            <w:gridSpan w:val="2"/>
          </w:tcPr>
          <w:p w14:paraId="142B64DE" w14:textId="77777777" w:rsidR="00DC7D0C" w:rsidRPr="00DC7D0C" w:rsidRDefault="00DC7D0C" w:rsidP="00811D2E">
            <w:pPr>
              <w:pStyle w:val="af0"/>
              <w:spacing w:after="0"/>
              <w:ind w:left="0"/>
              <w:rPr>
                <w:rFonts w:ascii="Times New Roman" w:eastAsia="Calibri" w:hAnsi="Times New Roman"/>
              </w:rPr>
            </w:pPr>
          </w:p>
        </w:tc>
        <w:tc>
          <w:tcPr>
            <w:tcW w:w="3100" w:type="dxa"/>
            <w:gridSpan w:val="3"/>
          </w:tcPr>
          <w:p w14:paraId="5FC9544A" w14:textId="77777777" w:rsidR="00DC7D0C" w:rsidRPr="00DC7D0C" w:rsidRDefault="00DC7D0C" w:rsidP="00811D2E">
            <w:pPr>
              <w:pStyle w:val="af0"/>
              <w:spacing w:after="0"/>
              <w:ind w:left="0"/>
              <w:rPr>
                <w:rFonts w:ascii="Times New Roman" w:eastAsia="Calibri" w:hAnsi="Times New Roman"/>
              </w:rPr>
            </w:pPr>
          </w:p>
        </w:tc>
        <w:tc>
          <w:tcPr>
            <w:tcW w:w="2535" w:type="dxa"/>
            <w:gridSpan w:val="2"/>
          </w:tcPr>
          <w:p w14:paraId="49B38B33" w14:textId="77777777" w:rsidR="00DC7D0C" w:rsidRPr="00DC7D0C" w:rsidRDefault="00DC7D0C" w:rsidP="00811D2E">
            <w:pPr>
              <w:pStyle w:val="af0"/>
              <w:spacing w:after="0"/>
              <w:ind w:left="0"/>
              <w:rPr>
                <w:rFonts w:ascii="Times New Roman" w:eastAsia="Calibri" w:hAnsi="Times New Roman"/>
              </w:rPr>
            </w:pPr>
          </w:p>
        </w:tc>
      </w:tr>
      <w:tr w:rsidR="00DC7D0C" w14:paraId="08CB4836" w14:textId="77777777" w:rsidTr="00DC7D0C">
        <w:tc>
          <w:tcPr>
            <w:tcW w:w="3936" w:type="dxa"/>
            <w:gridSpan w:val="5"/>
            <w:tcBorders>
              <w:bottom w:val="single" w:sz="4" w:space="0" w:color="auto"/>
              <w:right w:val="single" w:sz="4" w:space="0" w:color="auto"/>
            </w:tcBorders>
          </w:tcPr>
          <w:p w14:paraId="1E72DE54"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Время передачи б/м в лабораторию:</w:t>
            </w:r>
          </w:p>
        </w:tc>
        <w:tc>
          <w:tcPr>
            <w:tcW w:w="2550" w:type="dxa"/>
            <w:gridSpan w:val="2"/>
            <w:tcBorders>
              <w:top w:val="single" w:sz="4" w:space="0" w:color="auto"/>
              <w:left w:val="single" w:sz="4" w:space="0" w:color="auto"/>
              <w:bottom w:val="single" w:sz="4" w:space="0" w:color="auto"/>
              <w:right w:val="single" w:sz="4" w:space="0" w:color="auto"/>
            </w:tcBorders>
          </w:tcPr>
          <w:p w14:paraId="37C8080B" w14:textId="77777777" w:rsidR="00DC7D0C" w:rsidRPr="00DC7D0C" w:rsidRDefault="00DC7D0C" w:rsidP="00811D2E">
            <w:pPr>
              <w:pStyle w:val="af0"/>
              <w:spacing w:after="0"/>
              <w:ind w:left="0"/>
              <w:rPr>
                <w:rFonts w:ascii="Times New Roman" w:eastAsia="Calibri" w:hAnsi="Times New Roman"/>
              </w:rPr>
            </w:pPr>
          </w:p>
        </w:tc>
        <w:tc>
          <w:tcPr>
            <w:tcW w:w="3652" w:type="dxa"/>
            <w:gridSpan w:val="4"/>
            <w:tcBorders>
              <w:left w:val="single" w:sz="4" w:space="0" w:color="auto"/>
              <w:bottom w:val="single" w:sz="4" w:space="0" w:color="auto"/>
            </w:tcBorders>
          </w:tcPr>
          <w:p w14:paraId="0FE96B6F" w14:textId="77777777" w:rsidR="00DC7D0C" w:rsidRPr="00DC7D0C" w:rsidRDefault="00DC7D0C" w:rsidP="00811D2E">
            <w:pPr>
              <w:pStyle w:val="af0"/>
              <w:spacing w:after="0"/>
              <w:ind w:left="0"/>
              <w:rPr>
                <w:rFonts w:ascii="Times New Roman" w:eastAsia="Calibri" w:hAnsi="Times New Roman"/>
              </w:rPr>
            </w:pPr>
          </w:p>
        </w:tc>
      </w:tr>
      <w:tr w:rsidR="00DC7D0C" w14:paraId="3A8C7C83" w14:textId="77777777" w:rsidTr="00DC7D0C">
        <w:tc>
          <w:tcPr>
            <w:tcW w:w="10138" w:type="dxa"/>
            <w:gridSpan w:val="11"/>
            <w:tcBorders>
              <w:top w:val="single" w:sz="4" w:space="0" w:color="auto"/>
              <w:left w:val="single" w:sz="4" w:space="0" w:color="auto"/>
              <w:bottom w:val="single" w:sz="4" w:space="0" w:color="auto"/>
              <w:right w:val="single" w:sz="4" w:space="0" w:color="auto"/>
            </w:tcBorders>
          </w:tcPr>
          <w:p w14:paraId="799DECA5"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ПЕРЕДАНО ЗАКАЗЧИКОМ</w:t>
            </w:r>
          </w:p>
        </w:tc>
      </w:tr>
      <w:tr w:rsidR="00DC7D0C" w14:paraId="73112857" w14:textId="77777777" w:rsidTr="00DC7D0C">
        <w:tc>
          <w:tcPr>
            <w:tcW w:w="1950" w:type="dxa"/>
            <w:gridSpan w:val="2"/>
            <w:tcBorders>
              <w:top w:val="single" w:sz="4" w:space="0" w:color="auto"/>
              <w:left w:val="single" w:sz="4" w:space="0" w:color="auto"/>
              <w:bottom w:val="single" w:sz="4" w:space="0" w:color="auto"/>
              <w:right w:val="single" w:sz="4" w:space="0" w:color="auto"/>
            </w:tcBorders>
          </w:tcPr>
          <w:p w14:paraId="3A91901F"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w:t>
            </w:r>
          </w:p>
        </w:tc>
        <w:tc>
          <w:tcPr>
            <w:tcW w:w="4807" w:type="dxa"/>
            <w:gridSpan w:val="6"/>
            <w:tcBorders>
              <w:top w:val="single" w:sz="4" w:space="0" w:color="auto"/>
              <w:left w:val="single" w:sz="4" w:space="0" w:color="auto"/>
              <w:bottom w:val="single" w:sz="4" w:space="0" w:color="auto"/>
              <w:right w:val="single" w:sz="4" w:space="0" w:color="auto"/>
            </w:tcBorders>
          </w:tcPr>
          <w:p w14:paraId="7D52C9A1"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Наименование контейнера</w:t>
            </w:r>
          </w:p>
        </w:tc>
        <w:tc>
          <w:tcPr>
            <w:tcW w:w="3381" w:type="dxa"/>
            <w:gridSpan w:val="3"/>
            <w:tcBorders>
              <w:top w:val="single" w:sz="4" w:space="0" w:color="auto"/>
              <w:left w:val="single" w:sz="4" w:space="0" w:color="auto"/>
              <w:bottom w:val="single" w:sz="4" w:space="0" w:color="auto"/>
              <w:right w:val="single" w:sz="4" w:space="0" w:color="auto"/>
            </w:tcBorders>
          </w:tcPr>
          <w:p w14:paraId="6C0E138E"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Количество</w:t>
            </w:r>
          </w:p>
        </w:tc>
      </w:tr>
      <w:tr w:rsidR="00DC7D0C" w14:paraId="60FC07D7" w14:textId="77777777" w:rsidTr="00DC7D0C">
        <w:tc>
          <w:tcPr>
            <w:tcW w:w="1950" w:type="dxa"/>
            <w:gridSpan w:val="2"/>
            <w:tcBorders>
              <w:top w:val="single" w:sz="4" w:space="0" w:color="auto"/>
              <w:left w:val="single" w:sz="4" w:space="0" w:color="auto"/>
              <w:bottom w:val="single" w:sz="4" w:space="0" w:color="auto"/>
              <w:right w:val="single" w:sz="4" w:space="0" w:color="auto"/>
            </w:tcBorders>
          </w:tcPr>
          <w:p w14:paraId="74459840"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1</w:t>
            </w:r>
          </w:p>
        </w:tc>
        <w:tc>
          <w:tcPr>
            <w:tcW w:w="4807" w:type="dxa"/>
            <w:gridSpan w:val="6"/>
            <w:tcBorders>
              <w:top w:val="single" w:sz="4" w:space="0" w:color="auto"/>
              <w:left w:val="single" w:sz="4" w:space="0" w:color="auto"/>
              <w:bottom w:val="single" w:sz="4" w:space="0" w:color="auto"/>
              <w:right w:val="single" w:sz="4" w:space="0" w:color="auto"/>
            </w:tcBorders>
          </w:tcPr>
          <w:p w14:paraId="2CEEB8D3" w14:textId="77777777" w:rsidR="00DC7D0C" w:rsidRPr="00DC7D0C" w:rsidRDefault="00DC7D0C" w:rsidP="00811D2E">
            <w:pPr>
              <w:pStyle w:val="af0"/>
              <w:spacing w:after="0"/>
              <w:ind w:left="0"/>
              <w:jc w:val="center"/>
              <w:rPr>
                <w:rFonts w:ascii="Times New Roman" w:eastAsia="Calibri" w:hAnsi="Times New Roman"/>
              </w:rPr>
            </w:pPr>
          </w:p>
        </w:tc>
        <w:tc>
          <w:tcPr>
            <w:tcW w:w="3381" w:type="dxa"/>
            <w:gridSpan w:val="3"/>
            <w:tcBorders>
              <w:top w:val="single" w:sz="4" w:space="0" w:color="auto"/>
              <w:left w:val="single" w:sz="4" w:space="0" w:color="auto"/>
              <w:bottom w:val="single" w:sz="4" w:space="0" w:color="auto"/>
              <w:right w:val="single" w:sz="4" w:space="0" w:color="auto"/>
            </w:tcBorders>
          </w:tcPr>
          <w:p w14:paraId="5D354DF1" w14:textId="77777777" w:rsidR="00DC7D0C" w:rsidRPr="00DC7D0C" w:rsidRDefault="00DC7D0C" w:rsidP="00811D2E">
            <w:pPr>
              <w:pStyle w:val="af0"/>
              <w:spacing w:after="0"/>
              <w:ind w:left="0"/>
              <w:jc w:val="center"/>
              <w:rPr>
                <w:rFonts w:ascii="Times New Roman" w:eastAsia="Calibri" w:hAnsi="Times New Roman"/>
              </w:rPr>
            </w:pPr>
          </w:p>
        </w:tc>
      </w:tr>
      <w:tr w:rsidR="00DC7D0C" w14:paraId="64E31ED5" w14:textId="77777777" w:rsidTr="00DC7D0C">
        <w:tc>
          <w:tcPr>
            <w:tcW w:w="1950" w:type="dxa"/>
            <w:gridSpan w:val="2"/>
            <w:tcBorders>
              <w:top w:val="single" w:sz="4" w:space="0" w:color="auto"/>
              <w:left w:val="single" w:sz="4" w:space="0" w:color="auto"/>
              <w:bottom w:val="single" w:sz="4" w:space="0" w:color="auto"/>
              <w:right w:val="single" w:sz="4" w:space="0" w:color="auto"/>
            </w:tcBorders>
          </w:tcPr>
          <w:p w14:paraId="3FC5B585"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2</w:t>
            </w:r>
          </w:p>
        </w:tc>
        <w:tc>
          <w:tcPr>
            <w:tcW w:w="4807" w:type="dxa"/>
            <w:gridSpan w:val="6"/>
            <w:tcBorders>
              <w:top w:val="single" w:sz="4" w:space="0" w:color="auto"/>
              <w:left w:val="single" w:sz="4" w:space="0" w:color="auto"/>
              <w:bottom w:val="single" w:sz="4" w:space="0" w:color="auto"/>
              <w:right w:val="single" w:sz="4" w:space="0" w:color="auto"/>
            </w:tcBorders>
          </w:tcPr>
          <w:p w14:paraId="1ED1972B" w14:textId="77777777" w:rsidR="00DC7D0C" w:rsidRPr="00DC7D0C" w:rsidRDefault="00DC7D0C" w:rsidP="00811D2E">
            <w:pPr>
              <w:pStyle w:val="af0"/>
              <w:spacing w:after="0"/>
              <w:ind w:left="0"/>
              <w:jc w:val="center"/>
              <w:rPr>
                <w:rFonts w:ascii="Times New Roman" w:eastAsia="Calibri" w:hAnsi="Times New Roman"/>
              </w:rPr>
            </w:pPr>
          </w:p>
        </w:tc>
        <w:tc>
          <w:tcPr>
            <w:tcW w:w="3381" w:type="dxa"/>
            <w:gridSpan w:val="3"/>
            <w:tcBorders>
              <w:top w:val="single" w:sz="4" w:space="0" w:color="auto"/>
              <w:left w:val="single" w:sz="4" w:space="0" w:color="auto"/>
              <w:bottom w:val="single" w:sz="4" w:space="0" w:color="auto"/>
              <w:right w:val="single" w:sz="4" w:space="0" w:color="auto"/>
            </w:tcBorders>
          </w:tcPr>
          <w:p w14:paraId="69A11D04" w14:textId="77777777" w:rsidR="00DC7D0C" w:rsidRPr="00DC7D0C" w:rsidRDefault="00DC7D0C" w:rsidP="00811D2E">
            <w:pPr>
              <w:pStyle w:val="af0"/>
              <w:spacing w:after="0"/>
              <w:ind w:left="0"/>
              <w:jc w:val="center"/>
              <w:rPr>
                <w:rFonts w:ascii="Times New Roman" w:eastAsia="Calibri" w:hAnsi="Times New Roman"/>
              </w:rPr>
            </w:pPr>
          </w:p>
        </w:tc>
      </w:tr>
      <w:tr w:rsidR="00DC7D0C" w14:paraId="77B009C6" w14:textId="77777777" w:rsidTr="00DC7D0C">
        <w:tc>
          <w:tcPr>
            <w:tcW w:w="1950" w:type="dxa"/>
            <w:gridSpan w:val="2"/>
            <w:tcBorders>
              <w:top w:val="single" w:sz="4" w:space="0" w:color="auto"/>
              <w:left w:val="single" w:sz="4" w:space="0" w:color="auto"/>
              <w:bottom w:val="single" w:sz="4" w:space="0" w:color="auto"/>
              <w:right w:val="single" w:sz="4" w:space="0" w:color="auto"/>
            </w:tcBorders>
          </w:tcPr>
          <w:p w14:paraId="7822BF4C"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3</w:t>
            </w:r>
          </w:p>
        </w:tc>
        <w:tc>
          <w:tcPr>
            <w:tcW w:w="4807" w:type="dxa"/>
            <w:gridSpan w:val="6"/>
            <w:tcBorders>
              <w:top w:val="single" w:sz="4" w:space="0" w:color="auto"/>
              <w:left w:val="single" w:sz="4" w:space="0" w:color="auto"/>
              <w:bottom w:val="single" w:sz="4" w:space="0" w:color="auto"/>
              <w:right w:val="single" w:sz="4" w:space="0" w:color="auto"/>
            </w:tcBorders>
          </w:tcPr>
          <w:p w14:paraId="6811B25B" w14:textId="77777777" w:rsidR="00DC7D0C" w:rsidRPr="00DC7D0C" w:rsidRDefault="00DC7D0C" w:rsidP="00811D2E">
            <w:pPr>
              <w:pStyle w:val="af0"/>
              <w:spacing w:after="0"/>
              <w:ind w:left="0"/>
              <w:jc w:val="center"/>
              <w:rPr>
                <w:rFonts w:ascii="Times New Roman" w:eastAsia="Calibri" w:hAnsi="Times New Roman"/>
              </w:rPr>
            </w:pPr>
          </w:p>
        </w:tc>
        <w:tc>
          <w:tcPr>
            <w:tcW w:w="3381" w:type="dxa"/>
            <w:gridSpan w:val="3"/>
            <w:tcBorders>
              <w:top w:val="single" w:sz="4" w:space="0" w:color="auto"/>
              <w:left w:val="single" w:sz="4" w:space="0" w:color="auto"/>
              <w:bottom w:val="single" w:sz="4" w:space="0" w:color="auto"/>
              <w:right w:val="single" w:sz="4" w:space="0" w:color="auto"/>
            </w:tcBorders>
          </w:tcPr>
          <w:p w14:paraId="09F42EB2" w14:textId="77777777" w:rsidR="00DC7D0C" w:rsidRPr="00DC7D0C" w:rsidRDefault="00DC7D0C" w:rsidP="00811D2E">
            <w:pPr>
              <w:pStyle w:val="af0"/>
              <w:spacing w:after="0"/>
              <w:ind w:left="0"/>
              <w:jc w:val="center"/>
              <w:rPr>
                <w:rFonts w:ascii="Times New Roman" w:eastAsia="Calibri" w:hAnsi="Times New Roman"/>
              </w:rPr>
            </w:pPr>
          </w:p>
        </w:tc>
      </w:tr>
      <w:tr w:rsidR="00DC7D0C" w14:paraId="0F1A7819" w14:textId="77777777" w:rsidTr="00DC7D0C">
        <w:tc>
          <w:tcPr>
            <w:tcW w:w="1950" w:type="dxa"/>
            <w:gridSpan w:val="2"/>
            <w:tcBorders>
              <w:top w:val="single" w:sz="4" w:space="0" w:color="auto"/>
              <w:left w:val="single" w:sz="4" w:space="0" w:color="auto"/>
              <w:bottom w:val="single" w:sz="4" w:space="0" w:color="auto"/>
              <w:right w:val="single" w:sz="4" w:space="0" w:color="auto"/>
            </w:tcBorders>
          </w:tcPr>
          <w:p w14:paraId="3773EA17"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4</w:t>
            </w:r>
          </w:p>
        </w:tc>
        <w:tc>
          <w:tcPr>
            <w:tcW w:w="4807" w:type="dxa"/>
            <w:gridSpan w:val="6"/>
            <w:tcBorders>
              <w:top w:val="single" w:sz="4" w:space="0" w:color="auto"/>
              <w:left w:val="single" w:sz="4" w:space="0" w:color="auto"/>
              <w:bottom w:val="single" w:sz="4" w:space="0" w:color="auto"/>
              <w:right w:val="single" w:sz="4" w:space="0" w:color="auto"/>
            </w:tcBorders>
          </w:tcPr>
          <w:p w14:paraId="74E84341" w14:textId="77777777" w:rsidR="00DC7D0C" w:rsidRPr="00DC7D0C" w:rsidRDefault="00DC7D0C" w:rsidP="00811D2E">
            <w:pPr>
              <w:pStyle w:val="af0"/>
              <w:spacing w:after="0"/>
              <w:ind w:left="0"/>
              <w:jc w:val="center"/>
              <w:rPr>
                <w:rFonts w:ascii="Times New Roman" w:eastAsia="Calibri" w:hAnsi="Times New Roman"/>
              </w:rPr>
            </w:pPr>
          </w:p>
        </w:tc>
        <w:tc>
          <w:tcPr>
            <w:tcW w:w="3381" w:type="dxa"/>
            <w:gridSpan w:val="3"/>
            <w:tcBorders>
              <w:top w:val="single" w:sz="4" w:space="0" w:color="auto"/>
              <w:left w:val="single" w:sz="4" w:space="0" w:color="auto"/>
              <w:bottom w:val="single" w:sz="4" w:space="0" w:color="auto"/>
              <w:right w:val="single" w:sz="4" w:space="0" w:color="auto"/>
            </w:tcBorders>
          </w:tcPr>
          <w:p w14:paraId="0D68F8B9" w14:textId="77777777" w:rsidR="00DC7D0C" w:rsidRPr="00DC7D0C" w:rsidRDefault="00DC7D0C" w:rsidP="00811D2E">
            <w:pPr>
              <w:pStyle w:val="af0"/>
              <w:spacing w:after="0"/>
              <w:ind w:left="0"/>
              <w:jc w:val="center"/>
              <w:rPr>
                <w:rFonts w:ascii="Times New Roman" w:eastAsia="Calibri" w:hAnsi="Times New Roman"/>
              </w:rPr>
            </w:pPr>
          </w:p>
        </w:tc>
      </w:tr>
      <w:tr w:rsidR="00DC7D0C" w14:paraId="1C2FB495" w14:textId="77777777" w:rsidTr="00DC7D0C">
        <w:tc>
          <w:tcPr>
            <w:tcW w:w="1950" w:type="dxa"/>
            <w:gridSpan w:val="2"/>
            <w:tcBorders>
              <w:top w:val="single" w:sz="4" w:space="0" w:color="auto"/>
            </w:tcBorders>
          </w:tcPr>
          <w:p w14:paraId="057E14FA" w14:textId="77777777" w:rsidR="00DC7D0C" w:rsidRPr="00DC7D0C" w:rsidRDefault="00DC7D0C" w:rsidP="00811D2E">
            <w:pPr>
              <w:pStyle w:val="af0"/>
              <w:spacing w:after="0"/>
              <w:ind w:left="0"/>
              <w:jc w:val="center"/>
              <w:rPr>
                <w:rFonts w:ascii="Times New Roman" w:eastAsia="Calibri" w:hAnsi="Times New Roman"/>
              </w:rPr>
            </w:pPr>
          </w:p>
        </w:tc>
        <w:tc>
          <w:tcPr>
            <w:tcW w:w="4807" w:type="dxa"/>
            <w:gridSpan w:val="6"/>
            <w:tcBorders>
              <w:top w:val="single" w:sz="4" w:space="0" w:color="auto"/>
            </w:tcBorders>
          </w:tcPr>
          <w:p w14:paraId="50F76FA5" w14:textId="77777777" w:rsidR="00DC7D0C" w:rsidRPr="00DC7D0C" w:rsidRDefault="00DC7D0C" w:rsidP="00811D2E">
            <w:pPr>
              <w:pStyle w:val="af0"/>
              <w:spacing w:after="0"/>
              <w:ind w:left="0"/>
              <w:jc w:val="center"/>
              <w:rPr>
                <w:rFonts w:ascii="Times New Roman" w:eastAsia="Calibri" w:hAnsi="Times New Roman"/>
              </w:rPr>
            </w:pPr>
          </w:p>
        </w:tc>
        <w:tc>
          <w:tcPr>
            <w:tcW w:w="3381" w:type="dxa"/>
            <w:gridSpan w:val="3"/>
            <w:tcBorders>
              <w:top w:val="single" w:sz="4" w:space="0" w:color="auto"/>
            </w:tcBorders>
          </w:tcPr>
          <w:p w14:paraId="3F82E8F4" w14:textId="77777777" w:rsidR="00DC7D0C" w:rsidRPr="00DC7D0C" w:rsidRDefault="00DC7D0C" w:rsidP="00811D2E">
            <w:pPr>
              <w:pStyle w:val="af0"/>
              <w:spacing w:after="0"/>
              <w:ind w:left="0"/>
              <w:jc w:val="center"/>
              <w:rPr>
                <w:rFonts w:ascii="Times New Roman" w:eastAsia="Calibri" w:hAnsi="Times New Roman"/>
              </w:rPr>
            </w:pPr>
          </w:p>
        </w:tc>
      </w:tr>
      <w:tr w:rsidR="00DC7D0C" w14:paraId="64F7BAC8" w14:textId="77777777" w:rsidTr="00DC7D0C">
        <w:tc>
          <w:tcPr>
            <w:tcW w:w="2235" w:type="dxa"/>
            <w:gridSpan w:val="3"/>
            <w:tcBorders>
              <w:right w:val="single" w:sz="4" w:space="0" w:color="auto"/>
            </w:tcBorders>
          </w:tcPr>
          <w:p w14:paraId="6D2F66BB"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Сдал от Заказчика:</w:t>
            </w:r>
          </w:p>
        </w:tc>
        <w:tc>
          <w:tcPr>
            <w:tcW w:w="2268" w:type="dxa"/>
            <w:gridSpan w:val="3"/>
            <w:tcBorders>
              <w:top w:val="single" w:sz="4" w:space="0" w:color="auto"/>
              <w:left w:val="single" w:sz="4" w:space="0" w:color="auto"/>
              <w:bottom w:val="single" w:sz="4" w:space="0" w:color="auto"/>
              <w:right w:val="single" w:sz="4" w:space="0" w:color="auto"/>
            </w:tcBorders>
          </w:tcPr>
          <w:p w14:paraId="4E851363"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ФИО:</w:t>
            </w:r>
          </w:p>
          <w:p w14:paraId="624595C1" w14:textId="77777777" w:rsidR="00DC7D0C" w:rsidRPr="00DC7D0C" w:rsidRDefault="00DC7D0C" w:rsidP="00811D2E">
            <w:pPr>
              <w:pStyle w:val="af0"/>
              <w:spacing w:after="0"/>
              <w:ind w:left="0"/>
              <w:rPr>
                <w:rFonts w:ascii="Times New Roman" w:eastAsia="Calibri" w:hAnsi="Times New Roman"/>
              </w:rPr>
            </w:pPr>
          </w:p>
        </w:tc>
        <w:tc>
          <w:tcPr>
            <w:tcW w:w="3260" w:type="dxa"/>
            <w:gridSpan w:val="4"/>
            <w:tcBorders>
              <w:left w:val="single" w:sz="4" w:space="0" w:color="auto"/>
              <w:right w:val="single" w:sz="4" w:space="0" w:color="auto"/>
            </w:tcBorders>
          </w:tcPr>
          <w:p w14:paraId="228EF052" w14:textId="77777777" w:rsidR="00DC7D0C" w:rsidRPr="00DC7D0C" w:rsidRDefault="00DC7D0C" w:rsidP="00811D2E">
            <w:pPr>
              <w:pStyle w:val="af0"/>
              <w:spacing w:after="0"/>
              <w:ind w:left="0"/>
              <w:jc w:val="center"/>
              <w:rPr>
                <w:rFonts w:ascii="Times New Roman" w:eastAsia="Calibri" w:hAnsi="Times New Roman"/>
              </w:rPr>
            </w:pPr>
            <w:r w:rsidRPr="00DC7D0C">
              <w:rPr>
                <w:rFonts w:ascii="Times New Roman" w:eastAsia="Calibri" w:hAnsi="Times New Roman"/>
              </w:rPr>
              <w:t>Принял от ИСПОЛНИТЕЛЯ:</w:t>
            </w:r>
          </w:p>
        </w:tc>
        <w:tc>
          <w:tcPr>
            <w:tcW w:w="2375" w:type="dxa"/>
            <w:tcBorders>
              <w:top w:val="single" w:sz="4" w:space="0" w:color="auto"/>
              <w:left w:val="single" w:sz="4" w:space="0" w:color="auto"/>
              <w:bottom w:val="single" w:sz="4" w:space="0" w:color="auto"/>
              <w:right w:val="single" w:sz="4" w:space="0" w:color="auto"/>
            </w:tcBorders>
          </w:tcPr>
          <w:p w14:paraId="60A64025"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ФИО:</w:t>
            </w:r>
          </w:p>
        </w:tc>
      </w:tr>
      <w:tr w:rsidR="00DC7D0C" w14:paraId="78F8189A" w14:textId="77777777" w:rsidTr="00DC7D0C">
        <w:tc>
          <w:tcPr>
            <w:tcW w:w="2235" w:type="dxa"/>
            <w:gridSpan w:val="3"/>
            <w:tcBorders>
              <w:right w:val="single" w:sz="4" w:space="0" w:color="auto"/>
            </w:tcBorders>
          </w:tcPr>
          <w:p w14:paraId="0EC587B7" w14:textId="77777777" w:rsidR="00DC7D0C" w:rsidRPr="00DC7D0C" w:rsidRDefault="00DC7D0C" w:rsidP="00811D2E">
            <w:pPr>
              <w:pStyle w:val="af0"/>
              <w:spacing w:after="0"/>
              <w:ind w:left="0"/>
              <w:jc w:val="center"/>
              <w:rPr>
                <w:rFonts w:ascii="Times New Roman" w:eastAsia="Calibri" w:hAnsi="Times New Roman"/>
              </w:rPr>
            </w:pPr>
          </w:p>
        </w:tc>
        <w:tc>
          <w:tcPr>
            <w:tcW w:w="2268" w:type="dxa"/>
            <w:gridSpan w:val="3"/>
            <w:tcBorders>
              <w:top w:val="single" w:sz="4" w:space="0" w:color="auto"/>
              <w:left w:val="single" w:sz="4" w:space="0" w:color="auto"/>
              <w:bottom w:val="single" w:sz="4" w:space="0" w:color="auto"/>
              <w:right w:val="single" w:sz="4" w:space="0" w:color="auto"/>
            </w:tcBorders>
          </w:tcPr>
          <w:p w14:paraId="4AF43106"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Подпись:</w:t>
            </w:r>
          </w:p>
          <w:p w14:paraId="1509A034" w14:textId="77777777" w:rsidR="00DC7D0C" w:rsidRPr="00DC7D0C" w:rsidRDefault="00DC7D0C" w:rsidP="00811D2E">
            <w:pPr>
              <w:pStyle w:val="af0"/>
              <w:spacing w:after="0"/>
              <w:ind w:left="0"/>
              <w:rPr>
                <w:rFonts w:ascii="Times New Roman" w:eastAsia="Calibri" w:hAnsi="Times New Roman"/>
              </w:rPr>
            </w:pPr>
          </w:p>
        </w:tc>
        <w:tc>
          <w:tcPr>
            <w:tcW w:w="3260" w:type="dxa"/>
            <w:gridSpan w:val="4"/>
            <w:tcBorders>
              <w:left w:val="single" w:sz="4" w:space="0" w:color="auto"/>
              <w:right w:val="single" w:sz="4" w:space="0" w:color="auto"/>
            </w:tcBorders>
          </w:tcPr>
          <w:p w14:paraId="2D53A962" w14:textId="77777777" w:rsidR="00DC7D0C" w:rsidRPr="00DC7D0C" w:rsidRDefault="00DC7D0C" w:rsidP="00811D2E">
            <w:pPr>
              <w:pStyle w:val="af0"/>
              <w:spacing w:after="0"/>
              <w:ind w:left="0"/>
              <w:jc w:val="center"/>
              <w:rPr>
                <w:rFonts w:ascii="Times New Roman" w:eastAsia="Calibri" w:hAnsi="Times New Roman"/>
              </w:rPr>
            </w:pPr>
          </w:p>
        </w:tc>
        <w:tc>
          <w:tcPr>
            <w:tcW w:w="2375" w:type="dxa"/>
            <w:tcBorders>
              <w:top w:val="single" w:sz="4" w:space="0" w:color="auto"/>
              <w:left w:val="single" w:sz="4" w:space="0" w:color="auto"/>
              <w:bottom w:val="single" w:sz="4" w:space="0" w:color="auto"/>
              <w:right w:val="single" w:sz="4" w:space="0" w:color="auto"/>
            </w:tcBorders>
          </w:tcPr>
          <w:p w14:paraId="7D95DACE" w14:textId="77777777" w:rsidR="00DC7D0C" w:rsidRPr="00DC7D0C" w:rsidRDefault="00DC7D0C" w:rsidP="00811D2E">
            <w:pPr>
              <w:pStyle w:val="af0"/>
              <w:spacing w:after="0"/>
              <w:ind w:left="0"/>
              <w:rPr>
                <w:rFonts w:ascii="Times New Roman" w:eastAsia="Calibri" w:hAnsi="Times New Roman"/>
              </w:rPr>
            </w:pPr>
            <w:r w:rsidRPr="00DC7D0C">
              <w:rPr>
                <w:rFonts w:ascii="Times New Roman" w:eastAsia="Calibri" w:hAnsi="Times New Roman"/>
              </w:rPr>
              <w:t>Подпись:</w:t>
            </w:r>
          </w:p>
        </w:tc>
      </w:tr>
    </w:tbl>
    <w:p w14:paraId="60D4D13E" w14:textId="77777777" w:rsidR="00DC7D0C" w:rsidRPr="00DC7D0C" w:rsidRDefault="00DC7D0C" w:rsidP="00811D2E">
      <w:pPr>
        <w:pStyle w:val="af0"/>
        <w:spacing w:after="0"/>
        <w:ind w:left="0"/>
        <w:rPr>
          <w:rFonts w:ascii="Times New Roman" w:eastAsia="Calibri" w:hAnsi="Times New Roman"/>
          <w:sz w:val="24"/>
          <w:szCs w:val="24"/>
        </w:rPr>
      </w:pPr>
    </w:p>
    <w:p w14:paraId="5F6C16C1"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50B1E525"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53B0A005"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39F7C904"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71E77930" w14:textId="77777777" w:rsidR="00AC64EE" w:rsidRDefault="006B79F5"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 xml:space="preserve">Форма </w:t>
      </w:r>
      <w:r w:rsidR="00D7281F">
        <w:rPr>
          <w:rFonts w:ascii="Times New Roman" w:eastAsia="Calibri" w:hAnsi="Times New Roman"/>
          <w:sz w:val="24"/>
          <w:szCs w:val="24"/>
        </w:rPr>
        <w:t>А</w:t>
      </w:r>
      <w:r>
        <w:rPr>
          <w:rFonts w:ascii="Times New Roman" w:eastAsia="Calibri" w:hAnsi="Times New Roman"/>
          <w:sz w:val="24"/>
          <w:szCs w:val="24"/>
        </w:rPr>
        <w:t>кта приема-перед</w:t>
      </w:r>
      <w:r w:rsidR="00E85164">
        <w:rPr>
          <w:rFonts w:ascii="Times New Roman" w:eastAsia="Calibri" w:hAnsi="Times New Roman"/>
          <w:sz w:val="24"/>
          <w:szCs w:val="24"/>
        </w:rPr>
        <w:t>а</w:t>
      </w:r>
      <w:r>
        <w:rPr>
          <w:rFonts w:ascii="Times New Roman" w:eastAsia="Calibri" w:hAnsi="Times New Roman"/>
          <w:sz w:val="24"/>
          <w:szCs w:val="24"/>
        </w:rPr>
        <w:t>чи согласована</w:t>
      </w:r>
      <w:r w:rsidR="00E85164">
        <w:rPr>
          <w:rFonts w:ascii="Times New Roman" w:eastAsia="Calibri" w:hAnsi="Times New Roman"/>
          <w:sz w:val="24"/>
          <w:szCs w:val="24"/>
        </w:rPr>
        <w:t>:</w:t>
      </w:r>
    </w:p>
    <w:p w14:paraId="5821255D" w14:textId="77777777" w:rsidR="00E85164" w:rsidRDefault="00E85164" w:rsidP="00811D2E">
      <w:pPr>
        <w:pStyle w:val="af0"/>
        <w:spacing w:after="0"/>
        <w:ind w:left="0" w:firstLine="709"/>
        <w:rPr>
          <w:rFonts w:ascii="Times New Roman" w:eastAsia="Calibri" w:hAnsi="Times New Roman"/>
          <w:sz w:val="24"/>
          <w:szCs w:val="24"/>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E85164" w:rsidRPr="00383D12" w14:paraId="22AA9D24" w14:textId="77777777" w:rsidTr="00E85164">
        <w:tc>
          <w:tcPr>
            <w:tcW w:w="5070" w:type="dxa"/>
          </w:tcPr>
          <w:p w14:paraId="0AA3559A"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 xml:space="preserve">от </w:t>
            </w:r>
            <w:r>
              <w:rPr>
                <w:rFonts w:ascii="Times New Roman" w:hAnsi="Times New Roman"/>
                <w:kern w:val="3"/>
                <w:sz w:val="24"/>
                <w:szCs w:val="24"/>
              </w:rPr>
              <w:t>Заказчика</w:t>
            </w:r>
          </w:p>
        </w:tc>
        <w:tc>
          <w:tcPr>
            <w:tcW w:w="4961" w:type="dxa"/>
          </w:tcPr>
          <w:p w14:paraId="3717AF3E"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E85164" w:rsidRPr="00383D12" w14:paraId="1E630C82" w14:textId="77777777" w:rsidTr="00E85164">
        <w:tc>
          <w:tcPr>
            <w:tcW w:w="5070" w:type="dxa"/>
          </w:tcPr>
          <w:p w14:paraId="065B29BA"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Директор</w:t>
            </w:r>
          </w:p>
          <w:p w14:paraId="725C6829"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5E14D172"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____________________ /</w:t>
            </w:r>
            <w:r>
              <w:rPr>
                <w:rFonts w:ascii="Times New Roman" w:eastAsia="Calibri" w:hAnsi="Times New Roman"/>
                <w:sz w:val="24"/>
                <w:szCs w:val="24"/>
              </w:rPr>
              <w:t xml:space="preserve"> И.М. Акчурина</w:t>
            </w:r>
            <w:r w:rsidRPr="00383D12">
              <w:rPr>
                <w:rFonts w:ascii="Times New Roman" w:hAnsi="Times New Roman"/>
                <w:kern w:val="3"/>
                <w:sz w:val="24"/>
                <w:szCs w:val="24"/>
              </w:rPr>
              <w:t xml:space="preserve"> /</w:t>
            </w:r>
          </w:p>
          <w:p w14:paraId="5FB3F9A0"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c>
          <w:tcPr>
            <w:tcW w:w="4961" w:type="dxa"/>
          </w:tcPr>
          <w:p w14:paraId="167C4898"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38F99E0D"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5B31205A"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 /_________________/</w:t>
            </w:r>
          </w:p>
          <w:p w14:paraId="06B30F6A" w14:textId="77777777" w:rsidR="00E85164" w:rsidRPr="00383D12" w:rsidRDefault="00E85164"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r>
    </w:tbl>
    <w:p w14:paraId="58E39724" w14:textId="77777777" w:rsidR="00E85164" w:rsidRPr="00237509" w:rsidRDefault="00E85164" w:rsidP="00811D2E">
      <w:pPr>
        <w:pStyle w:val="af0"/>
        <w:spacing w:after="0"/>
        <w:ind w:left="0" w:firstLine="709"/>
        <w:rPr>
          <w:rFonts w:ascii="Times New Roman" w:eastAsia="Calibri" w:hAnsi="Times New Roman"/>
          <w:sz w:val="24"/>
          <w:szCs w:val="24"/>
        </w:rPr>
      </w:pPr>
    </w:p>
    <w:p w14:paraId="2E2A1799"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1FD8020E"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3CD392C7"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1BB29EE8" w14:textId="77777777" w:rsidR="00AC64EE" w:rsidRPr="00237509" w:rsidRDefault="00AC64EE" w:rsidP="00811D2E">
      <w:pPr>
        <w:pStyle w:val="af0"/>
        <w:spacing w:after="0"/>
        <w:ind w:left="4236" w:firstLine="709"/>
        <w:jc w:val="right"/>
        <w:rPr>
          <w:rFonts w:ascii="Times New Roman" w:eastAsia="Calibri" w:hAnsi="Times New Roman"/>
          <w:sz w:val="24"/>
          <w:szCs w:val="24"/>
        </w:rPr>
      </w:pPr>
    </w:p>
    <w:p w14:paraId="2E86F01E" w14:textId="25AC6E14" w:rsidR="00AC64EE" w:rsidRDefault="00AC64EE" w:rsidP="00811D2E">
      <w:pPr>
        <w:spacing w:after="160"/>
        <w:rPr>
          <w:rFonts w:ascii="Times New Roman" w:eastAsia="Calibri" w:hAnsi="Times New Roman"/>
          <w:sz w:val="24"/>
          <w:szCs w:val="24"/>
        </w:rPr>
      </w:pPr>
    </w:p>
    <w:p w14:paraId="6307C07E" w14:textId="3B7089B3" w:rsidR="00E012D9" w:rsidRDefault="00E012D9" w:rsidP="00811D2E">
      <w:pPr>
        <w:spacing w:after="160"/>
        <w:rPr>
          <w:rFonts w:ascii="Times New Roman" w:eastAsia="Calibri" w:hAnsi="Times New Roman"/>
          <w:sz w:val="24"/>
          <w:szCs w:val="24"/>
        </w:rPr>
      </w:pPr>
    </w:p>
    <w:p w14:paraId="675F6F64" w14:textId="77777777" w:rsidR="00E012D9" w:rsidRDefault="00E012D9" w:rsidP="00811D2E">
      <w:pPr>
        <w:spacing w:after="160"/>
        <w:rPr>
          <w:rFonts w:ascii="Times New Roman" w:eastAsia="Calibri" w:hAnsi="Times New Roman"/>
          <w:sz w:val="24"/>
          <w:szCs w:val="24"/>
        </w:rPr>
      </w:pPr>
    </w:p>
    <w:p w14:paraId="09B66D78" w14:textId="77777777" w:rsidR="00AC64EE" w:rsidRDefault="00AC64EE" w:rsidP="00811D2E">
      <w:pPr>
        <w:pStyle w:val="af0"/>
        <w:spacing w:after="0"/>
        <w:ind w:left="4236" w:firstLine="709"/>
        <w:jc w:val="right"/>
        <w:rPr>
          <w:rFonts w:ascii="Times New Roman" w:eastAsia="Calibri" w:hAnsi="Times New Roman"/>
          <w:sz w:val="24"/>
          <w:szCs w:val="24"/>
        </w:rPr>
      </w:pPr>
    </w:p>
    <w:p w14:paraId="6509A41D" w14:textId="77777777" w:rsidR="005210F1" w:rsidRPr="00237509" w:rsidRDefault="005210F1" w:rsidP="00811D2E">
      <w:pPr>
        <w:spacing w:after="0"/>
        <w:ind w:firstLine="709"/>
        <w:jc w:val="right"/>
        <w:rPr>
          <w:rFonts w:ascii="Times New Roman" w:hAnsi="Times New Roman"/>
          <w:sz w:val="24"/>
          <w:szCs w:val="24"/>
        </w:rPr>
      </w:pPr>
      <w:r>
        <w:rPr>
          <w:rFonts w:ascii="Times New Roman" w:hAnsi="Times New Roman"/>
          <w:sz w:val="24"/>
          <w:szCs w:val="24"/>
        </w:rPr>
        <w:lastRenderedPageBreak/>
        <w:t>Приложение № 4</w:t>
      </w:r>
    </w:p>
    <w:p w14:paraId="3DE9C626" w14:textId="57259A9A" w:rsidR="005210F1" w:rsidRPr="00237509" w:rsidRDefault="005210F1" w:rsidP="00811D2E">
      <w:pPr>
        <w:spacing w:after="0"/>
        <w:ind w:firstLine="709"/>
        <w:jc w:val="right"/>
        <w:rPr>
          <w:rFonts w:ascii="Times New Roman" w:hAnsi="Times New Roman"/>
          <w:sz w:val="24"/>
          <w:szCs w:val="24"/>
        </w:rPr>
      </w:pPr>
      <w:r w:rsidRPr="00237509">
        <w:rPr>
          <w:rFonts w:ascii="Times New Roman" w:hAnsi="Times New Roman"/>
          <w:sz w:val="24"/>
          <w:szCs w:val="24"/>
        </w:rPr>
        <w:t xml:space="preserve">к Договору </w:t>
      </w:r>
      <w:proofErr w:type="gramStart"/>
      <w:r w:rsidRPr="00237509">
        <w:rPr>
          <w:rFonts w:ascii="Times New Roman" w:hAnsi="Times New Roman"/>
          <w:sz w:val="24"/>
          <w:szCs w:val="24"/>
        </w:rPr>
        <w:t>№</w:t>
      </w:r>
      <w:r>
        <w:rPr>
          <w:rFonts w:ascii="Times New Roman" w:hAnsi="Times New Roman"/>
          <w:sz w:val="24"/>
          <w:szCs w:val="24"/>
        </w:rPr>
        <w:t xml:space="preserve"> </w:t>
      </w:r>
      <w:r w:rsidR="00C015FA">
        <w:rPr>
          <w:rFonts w:ascii="Times New Roman" w:hAnsi="Times New Roman"/>
          <w:sz w:val="24"/>
          <w:szCs w:val="24"/>
        </w:rPr>
        <w:t xml:space="preserve"> </w:t>
      </w:r>
      <w:r w:rsidR="00F15666">
        <w:rPr>
          <w:rFonts w:ascii="Times New Roman" w:hAnsi="Times New Roman"/>
          <w:sz w:val="24"/>
          <w:szCs w:val="24"/>
        </w:rPr>
        <w:t>24010109188</w:t>
      </w:r>
      <w:proofErr w:type="gramEnd"/>
      <w:r w:rsidR="00F15666">
        <w:rPr>
          <w:rFonts w:ascii="Times New Roman" w:hAnsi="Times New Roman"/>
          <w:sz w:val="24"/>
          <w:szCs w:val="24"/>
        </w:rPr>
        <w:t xml:space="preserve"> </w:t>
      </w:r>
      <w:r w:rsidRPr="00237509">
        <w:rPr>
          <w:rFonts w:ascii="Times New Roman" w:hAnsi="Times New Roman"/>
          <w:sz w:val="24"/>
          <w:szCs w:val="24"/>
        </w:rPr>
        <w:t xml:space="preserve">от </w:t>
      </w:r>
      <w:r w:rsidRPr="00237509">
        <w:rPr>
          <w:rFonts w:ascii="Times New Roman" w:hAnsi="Times New Roman"/>
          <w:sz w:val="24"/>
          <w:szCs w:val="24"/>
          <w:highlight w:val="yellow"/>
        </w:rPr>
        <w:t>«___» __________ 20__</w:t>
      </w:r>
      <w:r w:rsidRPr="00237509">
        <w:rPr>
          <w:rFonts w:ascii="Times New Roman" w:hAnsi="Times New Roman"/>
          <w:sz w:val="24"/>
          <w:szCs w:val="24"/>
        </w:rPr>
        <w:t>г.</w:t>
      </w:r>
    </w:p>
    <w:p w14:paraId="25F42ADE" w14:textId="77777777" w:rsidR="005210F1" w:rsidRPr="00237509" w:rsidRDefault="005210F1" w:rsidP="00811D2E">
      <w:pPr>
        <w:pStyle w:val="af0"/>
        <w:spacing w:after="0"/>
        <w:ind w:left="4236" w:firstLine="709"/>
        <w:jc w:val="right"/>
        <w:rPr>
          <w:rFonts w:ascii="Times New Roman" w:eastAsia="Calibri" w:hAnsi="Times New Roman"/>
          <w:sz w:val="24"/>
          <w:szCs w:val="24"/>
        </w:rPr>
      </w:pPr>
    </w:p>
    <w:p w14:paraId="231D5CF8" w14:textId="77777777" w:rsidR="005210F1" w:rsidRDefault="005210F1" w:rsidP="00811D2E">
      <w:pPr>
        <w:pStyle w:val="af0"/>
        <w:spacing w:after="0"/>
        <w:ind w:left="0"/>
        <w:jc w:val="center"/>
        <w:rPr>
          <w:rFonts w:ascii="Times New Roman" w:hAnsi="Times New Roman"/>
          <w:color w:val="000000"/>
          <w:sz w:val="24"/>
          <w:szCs w:val="24"/>
        </w:rPr>
      </w:pPr>
      <w:r w:rsidRPr="00DC7D0C">
        <w:rPr>
          <w:rFonts w:ascii="Times New Roman" w:hAnsi="Times New Roman"/>
          <w:color w:val="000000"/>
          <w:sz w:val="24"/>
          <w:szCs w:val="24"/>
        </w:rPr>
        <w:t xml:space="preserve">ФОРМА </w:t>
      </w:r>
    </w:p>
    <w:p w14:paraId="38845329" w14:textId="77777777" w:rsidR="005210F1" w:rsidRDefault="005210F1" w:rsidP="00811D2E">
      <w:pPr>
        <w:pStyle w:val="af0"/>
        <w:spacing w:after="0"/>
        <w:ind w:left="0"/>
        <w:jc w:val="center"/>
        <w:rPr>
          <w:rFonts w:ascii="Times New Roman" w:hAnsi="Times New Roman"/>
          <w:color w:val="000000"/>
          <w:sz w:val="24"/>
          <w:szCs w:val="24"/>
        </w:rPr>
      </w:pPr>
      <w:r w:rsidRPr="00DC7D0C">
        <w:rPr>
          <w:rFonts w:ascii="Times New Roman" w:hAnsi="Times New Roman"/>
          <w:color w:val="000000"/>
          <w:sz w:val="24"/>
          <w:szCs w:val="24"/>
        </w:rPr>
        <w:t>«</w:t>
      </w:r>
      <w:r>
        <w:rPr>
          <w:rFonts w:ascii="Times New Roman" w:hAnsi="Times New Roman"/>
          <w:color w:val="000000"/>
          <w:sz w:val="24"/>
          <w:szCs w:val="24"/>
        </w:rPr>
        <w:t xml:space="preserve">Направление на молекулярно-генетическое исследование </w:t>
      </w:r>
      <w:proofErr w:type="spellStart"/>
      <w:r>
        <w:rPr>
          <w:rFonts w:ascii="Times New Roman" w:hAnsi="Times New Roman"/>
          <w:color w:val="000000"/>
          <w:sz w:val="24"/>
          <w:szCs w:val="24"/>
        </w:rPr>
        <w:t>биопсийного</w:t>
      </w:r>
      <w:proofErr w:type="spellEnd"/>
      <w:r>
        <w:rPr>
          <w:rFonts w:ascii="Times New Roman" w:hAnsi="Times New Roman"/>
          <w:color w:val="000000"/>
          <w:sz w:val="24"/>
          <w:szCs w:val="24"/>
        </w:rPr>
        <w:t xml:space="preserve"> (операционного) материала</w:t>
      </w:r>
      <w:r w:rsidRPr="00DC7D0C">
        <w:rPr>
          <w:rFonts w:ascii="Times New Roman" w:hAnsi="Times New Roman"/>
          <w:color w:val="000000"/>
          <w:sz w:val="24"/>
          <w:szCs w:val="24"/>
        </w:rPr>
        <w:t>»</w:t>
      </w:r>
    </w:p>
    <w:p w14:paraId="47772728" w14:textId="77777777" w:rsidR="005210F1" w:rsidRDefault="005210F1" w:rsidP="00811D2E">
      <w:pPr>
        <w:pStyle w:val="af0"/>
        <w:spacing w:after="0"/>
        <w:ind w:left="0"/>
        <w:jc w:val="center"/>
        <w:rPr>
          <w:rFonts w:ascii="Times New Roman" w:hAnsi="Times New Roman"/>
          <w:color w:val="000000"/>
          <w:sz w:val="24"/>
          <w:szCs w:val="24"/>
        </w:rPr>
      </w:pPr>
    </w:p>
    <w:tbl>
      <w:tblPr>
        <w:tblStyle w:val="af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6052"/>
      </w:tblGrid>
      <w:tr w:rsidR="005210F1" w14:paraId="1C38BD45" w14:textId="77777777" w:rsidTr="005210F1">
        <w:tc>
          <w:tcPr>
            <w:tcW w:w="4112" w:type="dxa"/>
          </w:tcPr>
          <w:p w14:paraId="41260C83"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ФИО пациента (полностью):</w:t>
            </w:r>
          </w:p>
          <w:p w14:paraId="6BBAD567" w14:textId="77777777" w:rsidR="005210F1" w:rsidRDefault="005210F1" w:rsidP="00811D2E">
            <w:pPr>
              <w:pStyle w:val="af0"/>
              <w:spacing w:after="0"/>
              <w:ind w:left="0"/>
              <w:rPr>
                <w:rFonts w:ascii="Times New Roman" w:eastAsia="Calibri" w:hAnsi="Times New Roman"/>
                <w:sz w:val="24"/>
                <w:szCs w:val="24"/>
              </w:rPr>
            </w:pPr>
          </w:p>
        </w:tc>
        <w:tc>
          <w:tcPr>
            <w:tcW w:w="6202" w:type="dxa"/>
          </w:tcPr>
          <w:p w14:paraId="7999CC1F" w14:textId="77777777" w:rsidR="005210F1" w:rsidRDefault="005210F1" w:rsidP="00811D2E">
            <w:pPr>
              <w:pStyle w:val="af0"/>
              <w:spacing w:after="0"/>
              <w:ind w:left="0"/>
              <w:rPr>
                <w:rFonts w:ascii="Times New Roman" w:eastAsia="Calibri" w:hAnsi="Times New Roman"/>
                <w:sz w:val="24"/>
                <w:szCs w:val="24"/>
              </w:rPr>
            </w:pPr>
          </w:p>
        </w:tc>
      </w:tr>
      <w:tr w:rsidR="005210F1" w14:paraId="22FE5577" w14:textId="77777777" w:rsidTr="005210F1">
        <w:tc>
          <w:tcPr>
            <w:tcW w:w="4112" w:type="dxa"/>
          </w:tcPr>
          <w:p w14:paraId="47C1CB38"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Пол:</w:t>
            </w:r>
          </w:p>
        </w:tc>
        <w:tc>
          <w:tcPr>
            <w:tcW w:w="6202" w:type="dxa"/>
          </w:tcPr>
          <w:p w14:paraId="709E044C"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Возраст (дата рождения):</w:t>
            </w:r>
          </w:p>
          <w:p w14:paraId="7917D975" w14:textId="77777777" w:rsidR="005210F1" w:rsidRDefault="005210F1" w:rsidP="00811D2E">
            <w:pPr>
              <w:pStyle w:val="af0"/>
              <w:spacing w:after="0"/>
              <w:ind w:left="0"/>
              <w:rPr>
                <w:rFonts w:ascii="Times New Roman" w:eastAsia="Calibri" w:hAnsi="Times New Roman"/>
                <w:sz w:val="24"/>
                <w:szCs w:val="24"/>
              </w:rPr>
            </w:pPr>
          </w:p>
        </w:tc>
      </w:tr>
      <w:tr w:rsidR="005210F1" w14:paraId="3D026815" w14:textId="77777777" w:rsidTr="005210F1">
        <w:tc>
          <w:tcPr>
            <w:tcW w:w="4112" w:type="dxa"/>
          </w:tcPr>
          <w:p w14:paraId="122188BB"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Дата направления:</w:t>
            </w:r>
          </w:p>
          <w:p w14:paraId="2B8720E3" w14:textId="77777777" w:rsidR="005210F1" w:rsidRDefault="005210F1" w:rsidP="00811D2E">
            <w:pPr>
              <w:pStyle w:val="af0"/>
              <w:spacing w:after="0"/>
              <w:ind w:left="0"/>
              <w:rPr>
                <w:rFonts w:ascii="Times New Roman" w:eastAsia="Calibri" w:hAnsi="Times New Roman"/>
                <w:sz w:val="24"/>
                <w:szCs w:val="24"/>
              </w:rPr>
            </w:pPr>
          </w:p>
        </w:tc>
        <w:tc>
          <w:tcPr>
            <w:tcW w:w="6202" w:type="dxa"/>
          </w:tcPr>
          <w:p w14:paraId="7A056BB8"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 xml:space="preserve">Направившее </w:t>
            </w:r>
            <w:proofErr w:type="gramStart"/>
            <w:r>
              <w:rPr>
                <w:rFonts w:ascii="Times New Roman" w:eastAsia="Calibri" w:hAnsi="Times New Roman"/>
                <w:sz w:val="24"/>
                <w:szCs w:val="24"/>
              </w:rPr>
              <w:t>учреждение :</w:t>
            </w:r>
            <w:proofErr w:type="gramEnd"/>
            <w:r>
              <w:rPr>
                <w:rFonts w:ascii="Times New Roman" w:eastAsia="Calibri" w:hAnsi="Times New Roman"/>
                <w:sz w:val="24"/>
                <w:szCs w:val="24"/>
              </w:rPr>
              <w:t xml:space="preserve"> ЧУЗ «ЦКБ «РЖД-Медицина»</w:t>
            </w:r>
          </w:p>
        </w:tc>
      </w:tr>
      <w:tr w:rsidR="005210F1" w14:paraId="261DFEA6" w14:textId="77777777" w:rsidTr="005210F1">
        <w:tc>
          <w:tcPr>
            <w:tcW w:w="4112" w:type="dxa"/>
          </w:tcPr>
          <w:p w14:paraId="205FB962"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Врач:</w:t>
            </w:r>
          </w:p>
        </w:tc>
        <w:tc>
          <w:tcPr>
            <w:tcW w:w="6202" w:type="dxa"/>
          </w:tcPr>
          <w:p w14:paraId="1357B095"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Контактный телефон/почта:</w:t>
            </w:r>
          </w:p>
        </w:tc>
      </w:tr>
      <w:tr w:rsidR="005210F1" w14:paraId="0CFA9CB1" w14:textId="77777777" w:rsidTr="005210F1">
        <w:tc>
          <w:tcPr>
            <w:tcW w:w="4112" w:type="dxa"/>
          </w:tcPr>
          <w:p w14:paraId="67BEFAD2" w14:textId="77777777" w:rsidR="005210F1" w:rsidRDefault="005210F1" w:rsidP="00811D2E">
            <w:pPr>
              <w:pStyle w:val="af0"/>
              <w:spacing w:after="0"/>
              <w:ind w:left="0"/>
              <w:rPr>
                <w:rFonts w:ascii="Times New Roman" w:eastAsia="Calibri" w:hAnsi="Times New Roman"/>
                <w:sz w:val="24"/>
                <w:szCs w:val="24"/>
              </w:rPr>
            </w:pPr>
          </w:p>
        </w:tc>
        <w:tc>
          <w:tcPr>
            <w:tcW w:w="6202" w:type="dxa"/>
          </w:tcPr>
          <w:p w14:paraId="24A9464C" w14:textId="77777777" w:rsidR="005210F1" w:rsidRP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lang w:val="en-US"/>
              </w:rPr>
              <w:t>e-mail</w:t>
            </w:r>
            <w:r>
              <w:rPr>
                <w:rFonts w:ascii="Times New Roman" w:eastAsia="Calibri" w:hAnsi="Times New Roman"/>
                <w:sz w:val="24"/>
                <w:szCs w:val="24"/>
              </w:rPr>
              <w:t xml:space="preserve">: </w:t>
            </w:r>
          </w:p>
        </w:tc>
      </w:tr>
      <w:tr w:rsidR="005210F1" w14:paraId="6A0FD0E4" w14:textId="77777777" w:rsidTr="005210F1">
        <w:tc>
          <w:tcPr>
            <w:tcW w:w="4112" w:type="dxa"/>
          </w:tcPr>
          <w:p w14:paraId="0559E5EE"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Дата забора</w:t>
            </w:r>
          </w:p>
          <w:p w14:paraId="64D694B4"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материала: _____________________</w:t>
            </w:r>
          </w:p>
        </w:tc>
        <w:tc>
          <w:tcPr>
            <w:tcW w:w="6202" w:type="dxa"/>
          </w:tcPr>
          <w:p w14:paraId="1713B4E7" w14:textId="77777777" w:rsidR="005210F1" w:rsidRP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Время: ________________________</w:t>
            </w:r>
          </w:p>
        </w:tc>
      </w:tr>
      <w:tr w:rsidR="005210F1" w14:paraId="26D8A8FD" w14:textId="77777777" w:rsidTr="005210F1">
        <w:tc>
          <w:tcPr>
            <w:tcW w:w="4112" w:type="dxa"/>
          </w:tcPr>
          <w:p w14:paraId="7BCDA5E6" w14:textId="77777777" w:rsidR="005210F1" w:rsidRDefault="005210F1"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Диагноз:</w:t>
            </w:r>
          </w:p>
        </w:tc>
        <w:tc>
          <w:tcPr>
            <w:tcW w:w="6202" w:type="dxa"/>
            <w:tcBorders>
              <w:bottom w:val="single" w:sz="4" w:space="0" w:color="auto"/>
            </w:tcBorders>
          </w:tcPr>
          <w:p w14:paraId="1B62580D" w14:textId="77777777" w:rsidR="005210F1" w:rsidRDefault="005210F1" w:rsidP="00811D2E">
            <w:pPr>
              <w:pStyle w:val="af0"/>
              <w:spacing w:after="0"/>
              <w:ind w:left="0"/>
              <w:rPr>
                <w:rFonts w:ascii="Times New Roman" w:eastAsia="Calibri" w:hAnsi="Times New Roman"/>
                <w:sz w:val="24"/>
                <w:szCs w:val="24"/>
              </w:rPr>
            </w:pPr>
          </w:p>
        </w:tc>
      </w:tr>
      <w:tr w:rsidR="005210F1" w14:paraId="76F647CB" w14:textId="77777777" w:rsidTr="005210F1">
        <w:tc>
          <w:tcPr>
            <w:tcW w:w="4112" w:type="dxa"/>
          </w:tcPr>
          <w:p w14:paraId="60D7C993" w14:textId="77777777" w:rsidR="005210F1" w:rsidRDefault="005210F1" w:rsidP="00811D2E">
            <w:pPr>
              <w:pStyle w:val="af0"/>
              <w:spacing w:after="0"/>
              <w:ind w:left="0"/>
              <w:rPr>
                <w:rFonts w:ascii="Times New Roman" w:eastAsia="Calibri" w:hAnsi="Times New Roman"/>
                <w:sz w:val="24"/>
                <w:szCs w:val="24"/>
              </w:rPr>
            </w:pPr>
          </w:p>
        </w:tc>
        <w:tc>
          <w:tcPr>
            <w:tcW w:w="6202" w:type="dxa"/>
            <w:tcBorders>
              <w:top w:val="single" w:sz="4" w:space="0" w:color="auto"/>
            </w:tcBorders>
          </w:tcPr>
          <w:p w14:paraId="515CFA2C" w14:textId="77777777" w:rsidR="005210F1" w:rsidRDefault="005210F1" w:rsidP="00811D2E">
            <w:pPr>
              <w:pStyle w:val="af0"/>
              <w:spacing w:after="0"/>
              <w:ind w:left="0"/>
              <w:rPr>
                <w:rFonts w:ascii="Times New Roman" w:eastAsia="Calibri" w:hAnsi="Times New Roman"/>
                <w:sz w:val="24"/>
                <w:szCs w:val="24"/>
              </w:rPr>
            </w:pPr>
          </w:p>
        </w:tc>
      </w:tr>
      <w:tr w:rsidR="005210F1" w14:paraId="07B1E158" w14:textId="77777777" w:rsidTr="005210F1">
        <w:tc>
          <w:tcPr>
            <w:tcW w:w="4112" w:type="dxa"/>
            <w:tcBorders>
              <w:bottom w:val="single" w:sz="4" w:space="0" w:color="auto"/>
            </w:tcBorders>
          </w:tcPr>
          <w:p w14:paraId="612D2078" w14:textId="77777777" w:rsidR="005210F1" w:rsidRDefault="005210F1" w:rsidP="00811D2E">
            <w:pPr>
              <w:pStyle w:val="af0"/>
              <w:spacing w:after="0"/>
              <w:ind w:left="0"/>
              <w:rPr>
                <w:rFonts w:ascii="Times New Roman" w:eastAsia="Calibri" w:hAnsi="Times New Roman"/>
                <w:sz w:val="24"/>
                <w:szCs w:val="24"/>
              </w:rPr>
            </w:pPr>
          </w:p>
        </w:tc>
        <w:tc>
          <w:tcPr>
            <w:tcW w:w="6202" w:type="dxa"/>
            <w:tcBorders>
              <w:bottom w:val="single" w:sz="4" w:space="0" w:color="auto"/>
            </w:tcBorders>
          </w:tcPr>
          <w:p w14:paraId="1B4380D3" w14:textId="77777777" w:rsidR="005210F1" w:rsidRDefault="005210F1" w:rsidP="00811D2E">
            <w:pPr>
              <w:pStyle w:val="af0"/>
              <w:spacing w:after="0"/>
              <w:ind w:left="0"/>
              <w:rPr>
                <w:rFonts w:ascii="Times New Roman" w:eastAsia="Calibri" w:hAnsi="Times New Roman"/>
                <w:sz w:val="24"/>
                <w:szCs w:val="24"/>
              </w:rPr>
            </w:pPr>
          </w:p>
        </w:tc>
      </w:tr>
      <w:tr w:rsidR="005210F1" w14:paraId="4386B768" w14:textId="77777777" w:rsidTr="005210F1">
        <w:tc>
          <w:tcPr>
            <w:tcW w:w="4112" w:type="dxa"/>
            <w:tcBorders>
              <w:top w:val="single" w:sz="4" w:space="0" w:color="auto"/>
              <w:left w:val="single" w:sz="4" w:space="0" w:color="auto"/>
              <w:bottom w:val="single" w:sz="4" w:space="0" w:color="auto"/>
              <w:right w:val="single" w:sz="4" w:space="0" w:color="auto"/>
            </w:tcBorders>
          </w:tcPr>
          <w:p w14:paraId="4E1E9368"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Образец</w:t>
            </w:r>
          </w:p>
        </w:tc>
        <w:tc>
          <w:tcPr>
            <w:tcW w:w="6202" w:type="dxa"/>
            <w:tcBorders>
              <w:top w:val="single" w:sz="4" w:space="0" w:color="auto"/>
              <w:left w:val="single" w:sz="4" w:space="0" w:color="auto"/>
              <w:bottom w:val="single" w:sz="4" w:space="0" w:color="auto"/>
              <w:right w:val="single" w:sz="4" w:space="0" w:color="auto"/>
            </w:tcBorders>
          </w:tcPr>
          <w:p w14:paraId="0609DD98"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Маркировка</w:t>
            </w:r>
          </w:p>
        </w:tc>
      </w:tr>
      <w:tr w:rsidR="005210F1" w14:paraId="7784BCD2" w14:textId="77777777" w:rsidTr="005210F1">
        <w:tc>
          <w:tcPr>
            <w:tcW w:w="4112" w:type="dxa"/>
            <w:tcBorders>
              <w:top w:val="single" w:sz="4" w:space="0" w:color="auto"/>
              <w:left w:val="single" w:sz="4" w:space="0" w:color="auto"/>
              <w:bottom w:val="single" w:sz="4" w:space="0" w:color="auto"/>
              <w:right w:val="single" w:sz="4" w:space="0" w:color="auto"/>
            </w:tcBorders>
          </w:tcPr>
          <w:p w14:paraId="2236EA8C"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1</w:t>
            </w:r>
          </w:p>
        </w:tc>
        <w:tc>
          <w:tcPr>
            <w:tcW w:w="6202" w:type="dxa"/>
            <w:tcBorders>
              <w:top w:val="single" w:sz="4" w:space="0" w:color="auto"/>
              <w:left w:val="single" w:sz="4" w:space="0" w:color="auto"/>
              <w:bottom w:val="single" w:sz="4" w:space="0" w:color="auto"/>
              <w:right w:val="single" w:sz="4" w:space="0" w:color="auto"/>
            </w:tcBorders>
          </w:tcPr>
          <w:p w14:paraId="2FD0C790"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6D2E8B2A" w14:textId="77777777" w:rsidTr="005210F1">
        <w:tc>
          <w:tcPr>
            <w:tcW w:w="4112" w:type="dxa"/>
            <w:tcBorders>
              <w:top w:val="single" w:sz="4" w:space="0" w:color="auto"/>
              <w:left w:val="single" w:sz="4" w:space="0" w:color="auto"/>
              <w:bottom w:val="single" w:sz="4" w:space="0" w:color="auto"/>
              <w:right w:val="single" w:sz="4" w:space="0" w:color="auto"/>
            </w:tcBorders>
          </w:tcPr>
          <w:p w14:paraId="3A4CB881"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2</w:t>
            </w:r>
          </w:p>
        </w:tc>
        <w:tc>
          <w:tcPr>
            <w:tcW w:w="6202" w:type="dxa"/>
            <w:tcBorders>
              <w:top w:val="single" w:sz="4" w:space="0" w:color="auto"/>
              <w:left w:val="single" w:sz="4" w:space="0" w:color="auto"/>
              <w:bottom w:val="single" w:sz="4" w:space="0" w:color="auto"/>
              <w:right w:val="single" w:sz="4" w:space="0" w:color="auto"/>
            </w:tcBorders>
          </w:tcPr>
          <w:p w14:paraId="2C4EFC37"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09184BDE" w14:textId="77777777" w:rsidTr="005210F1">
        <w:tc>
          <w:tcPr>
            <w:tcW w:w="4112" w:type="dxa"/>
            <w:tcBorders>
              <w:top w:val="single" w:sz="4" w:space="0" w:color="auto"/>
              <w:left w:val="single" w:sz="4" w:space="0" w:color="auto"/>
              <w:bottom w:val="single" w:sz="4" w:space="0" w:color="auto"/>
              <w:right w:val="single" w:sz="4" w:space="0" w:color="auto"/>
            </w:tcBorders>
          </w:tcPr>
          <w:p w14:paraId="2D9DCB83"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3</w:t>
            </w:r>
          </w:p>
        </w:tc>
        <w:tc>
          <w:tcPr>
            <w:tcW w:w="6202" w:type="dxa"/>
            <w:tcBorders>
              <w:top w:val="single" w:sz="4" w:space="0" w:color="auto"/>
              <w:left w:val="single" w:sz="4" w:space="0" w:color="auto"/>
              <w:bottom w:val="single" w:sz="4" w:space="0" w:color="auto"/>
              <w:right w:val="single" w:sz="4" w:space="0" w:color="auto"/>
            </w:tcBorders>
          </w:tcPr>
          <w:p w14:paraId="199520CE"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078B8C4F" w14:textId="77777777" w:rsidTr="00B34213">
        <w:tc>
          <w:tcPr>
            <w:tcW w:w="4112" w:type="dxa"/>
            <w:tcBorders>
              <w:top w:val="single" w:sz="4" w:space="0" w:color="auto"/>
              <w:left w:val="single" w:sz="4" w:space="0" w:color="auto"/>
              <w:bottom w:val="single" w:sz="4" w:space="0" w:color="auto"/>
              <w:right w:val="single" w:sz="4" w:space="0" w:color="auto"/>
            </w:tcBorders>
          </w:tcPr>
          <w:p w14:paraId="04232CA3"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4</w:t>
            </w:r>
          </w:p>
        </w:tc>
        <w:tc>
          <w:tcPr>
            <w:tcW w:w="6202" w:type="dxa"/>
            <w:tcBorders>
              <w:top w:val="single" w:sz="4" w:space="0" w:color="auto"/>
              <w:left w:val="single" w:sz="4" w:space="0" w:color="auto"/>
              <w:bottom w:val="single" w:sz="4" w:space="0" w:color="auto"/>
              <w:right w:val="single" w:sz="4" w:space="0" w:color="auto"/>
            </w:tcBorders>
          </w:tcPr>
          <w:p w14:paraId="54742A67"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0E44E6BB" w14:textId="77777777" w:rsidTr="00B34213">
        <w:tc>
          <w:tcPr>
            <w:tcW w:w="4112" w:type="dxa"/>
            <w:tcBorders>
              <w:top w:val="single" w:sz="4" w:space="0" w:color="auto"/>
              <w:left w:val="single" w:sz="4" w:space="0" w:color="auto"/>
              <w:bottom w:val="single" w:sz="4" w:space="0" w:color="auto"/>
              <w:right w:val="single" w:sz="4" w:space="0" w:color="auto"/>
            </w:tcBorders>
          </w:tcPr>
          <w:p w14:paraId="0F9272D7" w14:textId="77777777" w:rsidR="005210F1" w:rsidRDefault="005210F1" w:rsidP="00811D2E">
            <w:pPr>
              <w:pStyle w:val="af0"/>
              <w:spacing w:after="0"/>
              <w:ind w:left="0"/>
              <w:jc w:val="center"/>
              <w:rPr>
                <w:rFonts w:ascii="Times New Roman" w:eastAsia="Calibri" w:hAnsi="Times New Roman"/>
                <w:sz w:val="24"/>
                <w:szCs w:val="24"/>
              </w:rPr>
            </w:pPr>
            <w:r>
              <w:rPr>
                <w:rFonts w:ascii="Times New Roman" w:eastAsia="Calibri" w:hAnsi="Times New Roman"/>
                <w:sz w:val="24"/>
                <w:szCs w:val="24"/>
              </w:rPr>
              <w:t>5</w:t>
            </w:r>
          </w:p>
        </w:tc>
        <w:tc>
          <w:tcPr>
            <w:tcW w:w="6202" w:type="dxa"/>
            <w:tcBorders>
              <w:top w:val="single" w:sz="4" w:space="0" w:color="auto"/>
              <w:left w:val="single" w:sz="4" w:space="0" w:color="auto"/>
              <w:bottom w:val="single" w:sz="4" w:space="0" w:color="auto"/>
              <w:right w:val="single" w:sz="4" w:space="0" w:color="auto"/>
            </w:tcBorders>
          </w:tcPr>
          <w:p w14:paraId="004C682B"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782CF30D" w14:textId="77777777" w:rsidTr="00B34213">
        <w:tc>
          <w:tcPr>
            <w:tcW w:w="4112" w:type="dxa"/>
            <w:tcBorders>
              <w:top w:val="single" w:sz="4" w:space="0" w:color="auto"/>
            </w:tcBorders>
          </w:tcPr>
          <w:p w14:paraId="045454C1" w14:textId="77777777" w:rsidR="005210F1" w:rsidRDefault="005210F1" w:rsidP="00811D2E">
            <w:pPr>
              <w:pStyle w:val="af0"/>
              <w:spacing w:after="0"/>
              <w:ind w:left="0"/>
              <w:jc w:val="center"/>
              <w:rPr>
                <w:rFonts w:ascii="Times New Roman" w:eastAsia="Calibri" w:hAnsi="Times New Roman"/>
                <w:sz w:val="24"/>
                <w:szCs w:val="24"/>
              </w:rPr>
            </w:pPr>
          </w:p>
        </w:tc>
        <w:tc>
          <w:tcPr>
            <w:tcW w:w="6202" w:type="dxa"/>
            <w:tcBorders>
              <w:top w:val="single" w:sz="4" w:space="0" w:color="auto"/>
            </w:tcBorders>
          </w:tcPr>
          <w:p w14:paraId="3244102A" w14:textId="77777777" w:rsidR="005210F1" w:rsidRDefault="005210F1" w:rsidP="00811D2E">
            <w:pPr>
              <w:pStyle w:val="af0"/>
              <w:spacing w:after="0"/>
              <w:ind w:left="0"/>
              <w:jc w:val="center"/>
              <w:rPr>
                <w:rFonts w:ascii="Times New Roman" w:eastAsia="Calibri" w:hAnsi="Times New Roman"/>
                <w:sz w:val="24"/>
                <w:szCs w:val="24"/>
              </w:rPr>
            </w:pPr>
          </w:p>
        </w:tc>
      </w:tr>
      <w:tr w:rsidR="005210F1" w14:paraId="1FD69E1D" w14:textId="77777777" w:rsidTr="00B34213">
        <w:tc>
          <w:tcPr>
            <w:tcW w:w="4112" w:type="dxa"/>
          </w:tcPr>
          <w:p w14:paraId="6F753D4B" w14:textId="77777777" w:rsidR="005210F1" w:rsidRDefault="005210F1" w:rsidP="00811D2E">
            <w:pPr>
              <w:pStyle w:val="af0"/>
              <w:spacing w:after="0"/>
              <w:ind w:left="0"/>
              <w:jc w:val="center"/>
              <w:rPr>
                <w:rFonts w:ascii="Times New Roman" w:eastAsia="Calibri" w:hAnsi="Times New Roman"/>
                <w:sz w:val="24"/>
                <w:szCs w:val="24"/>
              </w:rPr>
            </w:pPr>
          </w:p>
        </w:tc>
        <w:tc>
          <w:tcPr>
            <w:tcW w:w="6202" w:type="dxa"/>
          </w:tcPr>
          <w:p w14:paraId="7FBD64F2" w14:textId="77777777" w:rsidR="005210F1" w:rsidRDefault="005210F1" w:rsidP="00811D2E">
            <w:pPr>
              <w:pStyle w:val="af0"/>
              <w:spacing w:after="0"/>
              <w:ind w:left="0"/>
              <w:jc w:val="center"/>
              <w:rPr>
                <w:rFonts w:ascii="Times New Roman" w:eastAsia="Calibri" w:hAnsi="Times New Roman"/>
                <w:sz w:val="24"/>
                <w:szCs w:val="24"/>
              </w:rPr>
            </w:pPr>
          </w:p>
        </w:tc>
      </w:tr>
      <w:tr w:rsidR="00B34213" w14:paraId="5B0F1E4C" w14:textId="77777777" w:rsidTr="00B34213">
        <w:tc>
          <w:tcPr>
            <w:tcW w:w="4112" w:type="dxa"/>
          </w:tcPr>
          <w:p w14:paraId="077C7E4E" w14:textId="77777777" w:rsidR="00B34213" w:rsidRDefault="00D7281F"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Наименование исследования:</w:t>
            </w:r>
          </w:p>
        </w:tc>
        <w:tc>
          <w:tcPr>
            <w:tcW w:w="6202" w:type="dxa"/>
          </w:tcPr>
          <w:p w14:paraId="4E06198D" w14:textId="77777777" w:rsidR="00B34213" w:rsidRDefault="00B34213" w:rsidP="00811D2E">
            <w:pPr>
              <w:pStyle w:val="af0"/>
              <w:spacing w:after="0"/>
              <w:ind w:left="0"/>
              <w:jc w:val="center"/>
              <w:rPr>
                <w:rFonts w:ascii="Times New Roman" w:eastAsia="Calibri" w:hAnsi="Times New Roman"/>
                <w:sz w:val="24"/>
                <w:szCs w:val="24"/>
              </w:rPr>
            </w:pPr>
          </w:p>
        </w:tc>
      </w:tr>
      <w:tr w:rsidR="00D7281F" w14:paraId="51D89283" w14:textId="77777777" w:rsidTr="00D7281F">
        <w:tc>
          <w:tcPr>
            <w:tcW w:w="4112" w:type="dxa"/>
          </w:tcPr>
          <w:p w14:paraId="6E0A2EE9" w14:textId="77777777" w:rsidR="00D7281F" w:rsidRDefault="00D7281F" w:rsidP="00811D2E">
            <w:pPr>
              <w:pStyle w:val="af0"/>
              <w:spacing w:after="0"/>
              <w:ind w:left="0"/>
              <w:rPr>
                <w:rFonts w:ascii="Times New Roman" w:eastAsia="Calibri" w:hAnsi="Times New Roman"/>
                <w:sz w:val="24"/>
                <w:szCs w:val="24"/>
              </w:rPr>
            </w:pPr>
          </w:p>
        </w:tc>
        <w:tc>
          <w:tcPr>
            <w:tcW w:w="6202" w:type="dxa"/>
          </w:tcPr>
          <w:p w14:paraId="17B690AA" w14:textId="77777777" w:rsidR="00D7281F" w:rsidRDefault="00D7281F" w:rsidP="00811D2E">
            <w:pPr>
              <w:pStyle w:val="af0"/>
              <w:spacing w:after="0"/>
              <w:ind w:left="0"/>
              <w:jc w:val="center"/>
              <w:rPr>
                <w:rFonts w:ascii="Times New Roman" w:eastAsia="Calibri" w:hAnsi="Times New Roman"/>
                <w:sz w:val="24"/>
                <w:szCs w:val="24"/>
              </w:rPr>
            </w:pPr>
          </w:p>
        </w:tc>
      </w:tr>
      <w:tr w:rsidR="00D7281F" w14:paraId="425B876F" w14:textId="77777777" w:rsidTr="00D7281F">
        <w:tc>
          <w:tcPr>
            <w:tcW w:w="4112" w:type="dxa"/>
            <w:tcBorders>
              <w:bottom w:val="single" w:sz="4" w:space="0" w:color="auto"/>
            </w:tcBorders>
          </w:tcPr>
          <w:p w14:paraId="7C7993BD" w14:textId="77777777" w:rsidR="00D7281F" w:rsidRDefault="00D7281F" w:rsidP="00811D2E">
            <w:pPr>
              <w:pStyle w:val="af0"/>
              <w:spacing w:after="0"/>
              <w:ind w:left="0"/>
              <w:rPr>
                <w:rFonts w:ascii="Times New Roman" w:eastAsia="Calibri" w:hAnsi="Times New Roman"/>
                <w:sz w:val="24"/>
                <w:szCs w:val="24"/>
              </w:rPr>
            </w:pPr>
          </w:p>
        </w:tc>
        <w:tc>
          <w:tcPr>
            <w:tcW w:w="6202" w:type="dxa"/>
            <w:tcBorders>
              <w:bottom w:val="single" w:sz="4" w:space="0" w:color="auto"/>
            </w:tcBorders>
          </w:tcPr>
          <w:p w14:paraId="5F25A5EE" w14:textId="77777777" w:rsidR="00D7281F" w:rsidRDefault="00D7281F" w:rsidP="00811D2E">
            <w:pPr>
              <w:pStyle w:val="af0"/>
              <w:spacing w:after="0"/>
              <w:ind w:left="0"/>
              <w:jc w:val="center"/>
              <w:rPr>
                <w:rFonts w:ascii="Times New Roman" w:eastAsia="Calibri" w:hAnsi="Times New Roman"/>
                <w:sz w:val="24"/>
                <w:szCs w:val="24"/>
              </w:rPr>
            </w:pPr>
          </w:p>
        </w:tc>
      </w:tr>
      <w:tr w:rsidR="00D7281F" w14:paraId="7E357F2C" w14:textId="77777777" w:rsidTr="00D7281F">
        <w:tc>
          <w:tcPr>
            <w:tcW w:w="4112" w:type="dxa"/>
            <w:tcBorders>
              <w:top w:val="single" w:sz="4" w:space="0" w:color="auto"/>
            </w:tcBorders>
          </w:tcPr>
          <w:p w14:paraId="4C677D59" w14:textId="77777777" w:rsidR="00D7281F" w:rsidRDefault="00D7281F" w:rsidP="00811D2E">
            <w:pPr>
              <w:pStyle w:val="af0"/>
              <w:spacing w:after="0"/>
              <w:ind w:left="0"/>
              <w:rPr>
                <w:rFonts w:ascii="Times New Roman" w:eastAsia="Calibri" w:hAnsi="Times New Roman"/>
                <w:sz w:val="24"/>
                <w:szCs w:val="24"/>
              </w:rPr>
            </w:pPr>
          </w:p>
        </w:tc>
        <w:tc>
          <w:tcPr>
            <w:tcW w:w="6202" w:type="dxa"/>
            <w:tcBorders>
              <w:top w:val="single" w:sz="4" w:space="0" w:color="auto"/>
            </w:tcBorders>
          </w:tcPr>
          <w:p w14:paraId="394098DF" w14:textId="77777777" w:rsidR="00D7281F" w:rsidRDefault="00D7281F" w:rsidP="00811D2E">
            <w:pPr>
              <w:pStyle w:val="af0"/>
              <w:spacing w:after="0"/>
              <w:ind w:left="0"/>
              <w:jc w:val="center"/>
              <w:rPr>
                <w:rFonts w:ascii="Times New Roman" w:eastAsia="Calibri" w:hAnsi="Times New Roman"/>
                <w:sz w:val="24"/>
                <w:szCs w:val="24"/>
              </w:rPr>
            </w:pPr>
          </w:p>
        </w:tc>
      </w:tr>
      <w:tr w:rsidR="00D7281F" w14:paraId="2E2D58BA" w14:textId="77777777" w:rsidTr="009B173C">
        <w:tc>
          <w:tcPr>
            <w:tcW w:w="10314" w:type="dxa"/>
            <w:gridSpan w:val="2"/>
          </w:tcPr>
          <w:p w14:paraId="655CA4DB" w14:textId="77777777" w:rsidR="00D7281F" w:rsidRDefault="00D7281F" w:rsidP="00811D2E">
            <w:pPr>
              <w:pStyle w:val="af0"/>
              <w:spacing w:after="0"/>
              <w:ind w:left="0"/>
              <w:rPr>
                <w:rFonts w:ascii="Times New Roman" w:eastAsia="Calibri" w:hAnsi="Times New Roman"/>
                <w:sz w:val="24"/>
                <w:szCs w:val="24"/>
              </w:rPr>
            </w:pPr>
            <w:r>
              <w:rPr>
                <w:rFonts w:ascii="Times New Roman" w:eastAsia="Calibri" w:hAnsi="Times New Roman"/>
                <w:sz w:val="24"/>
                <w:szCs w:val="24"/>
              </w:rPr>
              <w:t>ФИО, подпись, телефон врача, направляющего материал на исследование:</w:t>
            </w:r>
          </w:p>
        </w:tc>
      </w:tr>
      <w:tr w:rsidR="00D7281F" w14:paraId="7A6B0D20" w14:textId="77777777" w:rsidTr="00D7281F">
        <w:tc>
          <w:tcPr>
            <w:tcW w:w="4112" w:type="dxa"/>
          </w:tcPr>
          <w:p w14:paraId="1CB19204" w14:textId="77777777" w:rsidR="00D7281F" w:rsidRDefault="00D7281F" w:rsidP="00811D2E">
            <w:pPr>
              <w:pStyle w:val="af0"/>
              <w:spacing w:after="0"/>
              <w:ind w:left="0"/>
              <w:rPr>
                <w:rFonts w:ascii="Times New Roman" w:eastAsia="Calibri" w:hAnsi="Times New Roman"/>
                <w:sz w:val="24"/>
                <w:szCs w:val="24"/>
              </w:rPr>
            </w:pPr>
          </w:p>
        </w:tc>
        <w:tc>
          <w:tcPr>
            <w:tcW w:w="6202" w:type="dxa"/>
          </w:tcPr>
          <w:p w14:paraId="633B7101" w14:textId="77777777" w:rsidR="00D7281F" w:rsidRDefault="00D7281F" w:rsidP="00811D2E">
            <w:pPr>
              <w:pStyle w:val="af0"/>
              <w:spacing w:after="0"/>
              <w:ind w:left="0"/>
              <w:jc w:val="center"/>
              <w:rPr>
                <w:rFonts w:ascii="Times New Roman" w:eastAsia="Calibri" w:hAnsi="Times New Roman"/>
                <w:sz w:val="24"/>
                <w:szCs w:val="24"/>
              </w:rPr>
            </w:pPr>
          </w:p>
        </w:tc>
      </w:tr>
      <w:tr w:rsidR="00D7281F" w14:paraId="2B27AD5C" w14:textId="77777777" w:rsidTr="00D7281F">
        <w:tc>
          <w:tcPr>
            <w:tcW w:w="4112" w:type="dxa"/>
            <w:tcBorders>
              <w:bottom w:val="single" w:sz="4" w:space="0" w:color="auto"/>
            </w:tcBorders>
          </w:tcPr>
          <w:p w14:paraId="77E375B0" w14:textId="77777777" w:rsidR="00D7281F" w:rsidRDefault="00D7281F" w:rsidP="00811D2E">
            <w:pPr>
              <w:pStyle w:val="af0"/>
              <w:spacing w:after="0"/>
              <w:ind w:left="0"/>
              <w:rPr>
                <w:rFonts w:ascii="Times New Roman" w:eastAsia="Calibri" w:hAnsi="Times New Roman"/>
                <w:sz w:val="24"/>
                <w:szCs w:val="24"/>
              </w:rPr>
            </w:pPr>
          </w:p>
        </w:tc>
        <w:tc>
          <w:tcPr>
            <w:tcW w:w="6202" w:type="dxa"/>
            <w:tcBorders>
              <w:bottom w:val="single" w:sz="4" w:space="0" w:color="auto"/>
            </w:tcBorders>
          </w:tcPr>
          <w:p w14:paraId="6C26E4E2" w14:textId="77777777" w:rsidR="00D7281F" w:rsidRDefault="00D7281F" w:rsidP="00811D2E">
            <w:pPr>
              <w:pStyle w:val="af0"/>
              <w:spacing w:after="0"/>
              <w:ind w:left="0"/>
              <w:jc w:val="center"/>
              <w:rPr>
                <w:rFonts w:ascii="Times New Roman" w:eastAsia="Calibri" w:hAnsi="Times New Roman"/>
                <w:sz w:val="24"/>
                <w:szCs w:val="24"/>
              </w:rPr>
            </w:pPr>
          </w:p>
        </w:tc>
      </w:tr>
    </w:tbl>
    <w:p w14:paraId="2C32749F" w14:textId="77777777" w:rsidR="005210F1" w:rsidRPr="00DC7D0C" w:rsidRDefault="005210F1" w:rsidP="00811D2E">
      <w:pPr>
        <w:pStyle w:val="af0"/>
        <w:spacing w:after="0"/>
        <w:ind w:left="0"/>
        <w:rPr>
          <w:rFonts w:ascii="Times New Roman" w:eastAsia="Calibri" w:hAnsi="Times New Roman"/>
          <w:sz w:val="24"/>
          <w:szCs w:val="24"/>
        </w:rPr>
      </w:pPr>
    </w:p>
    <w:p w14:paraId="630F0C3A" w14:textId="77777777" w:rsidR="005210F1" w:rsidRDefault="00D7281F" w:rsidP="00811D2E">
      <w:pPr>
        <w:pStyle w:val="af0"/>
        <w:spacing w:after="0"/>
        <w:ind w:left="0"/>
        <w:rPr>
          <w:rFonts w:ascii="Times New Roman" w:hAnsi="Times New Roman"/>
          <w:sz w:val="24"/>
          <w:szCs w:val="24"/>
        </w:rPr>
      </w:pPr>
      <w:r>
        <w:rPr>
          <w:rFonts w:ascii="Times New Roman" w:hAnsi="Times New Roman"/>
          <w:sz w:val="24"/>
          <w:szCs w:val="24"/>
        </w:rPr>
        <w:t>Форма Направления на молекулярно-генетическое исследование согласована:</w:t>
      </w:r>
    </w:p>
    <w:p w14:paraId="5354E6C2" w14:textId="77777777" w:rsidR="00D7281F" w:rsidRDefault="00D7281F" w:rsidP="00811D2E">
      <w:pPr>
        <w:pStyle w:val="af0"/>
        <w:spacing w:after="0"/>
        <w:ind w:left="0"/>
        <w:rPr>
          <w:rFonts w:ascii="Times New Roman" w:hAnsi="Times New Roman"/>
          <w:sz w:val="24"/>
          <w:szCs w:val="24"/>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D7281F" w:rsidRPr="00383D12" w14:paraId="02AE25D3" w14:textId="77777777" w:rsidTr="009B173C">
        <w:tc>
          <w:tcPr>
            <w:tcW w:w="5070" w:type="dxa"/>
          </w:tcPr>
          <w:p w14:paraId="7B258A92"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 xml:space="preserve">от </w:t>
            </w:r>
            <w:r>
              <w:rPr>
                <w:rFonts w:ascii="Times New Roman" w:hAnsi="Times New Roman"/>
                <w:kern w:val="3"/>
                <w:sz w:val="24"/>
                <w:szCs w:val="24"/>
              </w:rPr>
              <w:t>Заказчика</w:t>
            </w:r>
          </w:p>
        </w:tc>
        <w:tc>
          <w:tcPr>
            <w:tcW w:w="4961" w:type="dxa"/>
          </w:tcPr>
          <w:p w14:paraId="6A420B08"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Pr>
                <w:rFonts w:ascii="Times New Roman" w:hAnsi="Times New Roman"/>
                <w:kern w:val="3"/>
                <w:sz w:val="24"/>
                <w:szCs w:val="24"/>
              </w:rPr>
              <w:t>от Исполнителя</w:t>
            </w:r>
          </w:p>
        </w:tc>
      </w:tr>
      <w:tr w:rsidR="00D7281F" w:rsidRPr="00383D12" w14:paraId="11796C69" w14:textId="77777777" w:rsidTr="009B173C">
        <w:tc>
          <w:tcPr>
            <w:tcW w:w="5070" w:type="dxa"/>
          </w:tcPr>
          <w:p w14:paraId="6DEDC30D"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Директор</w:t>
            </w:r>
          </w:p>
          <w:p w14:paraId="5560BACA"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7AEACBE5"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____________________ /</w:t>
            </w:r>
            <w:r>
              <w:rPr>
                <w:rFonts w:ascii="Times New Roman" w:eastAsia="Calibri" w:hAnsi="Times New Roman"/>
                <w:sz w:val="24"/>
                <w:szCs w:val="24"/>
              </w:rPr>
              <w:t xml:space="preserve"> И.М. Акчурина</w:t>
            </w:r>
            <w:r w:rsidRPr="00383D12">
              <w:rPr>
                <w:rFonts w:ascii="Times New Roman" w:hAnsi="Times New Roman"/>
                <w:kern w:val="3"/>
                <w:sz w:val="24"/>
                <w:szCs w:val="24"/>
              </w:rPr>
              <w:t xml:space="preserve"> /</w:t>
            </w:r>
          </w:p>
          <w:p w14:paraId="1C9CFB57"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c>
          <w:tcPr>
            <w:tcW w:w="4961" w:type="dxa"/>
          </w:tcPr>
          <w:p w14:paraId="4D6308DA"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6B5781A3"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p>
          <w:p w14:paraId="17154061"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___________________ /_________________/</w:t>
            </w:r>
          </w:p>
          <w:p w14:paraId="25538DF3" w14:textId="77777777" w:rsidR="00D7281F" w:rsidRPr="00383D12" w:rsidRDefault="00D7281F" w:rsidP="00811D2E">
            <w:pPr>
              <w:tabs>
                <w:tab w:val="left" w:pos="1040"/>
                <w:tab w:val="left" w:pos="1440"/>
                <w:tab w:val="left" w:pos="8000"/>
              </w:tabs>
              <w:suppressAutoHyphens/>
              <w:autoSpaceDN w:val="0"/>
              <w:spacing w:after="0"/>
              <w:jc w:val="both"/>
              <w:textAlignment w:val="baseline"/>
              <w:rPr>
                <w:rFonts w:ascii="Times New Roman" w:hAnsi="Times New Roman"/>
                <w:kern w:val="3"/>
                <w:sz w:val="24"/>
                <w:szCs w:val="24"/>
              </w:rPr>
            </w:pPr>
            <w:r w:rsidRPr="00383D12">
              <w:rPr>
                <w:rFonts w:ascii="Times New Roman" w:hAnsi="Times New Roman"/>
                <w:kern w:val="3"/>
                <w:sz w:val="24"/>
                <w:szCs w:val="24"/>
              </w:rPr>
              <w:t>М.П.</w:t>
            </w:r>
          </w:p>
        </w:tc>
      </w:tr>
    </w:tbl>
    <w:p w14:paraId="7A40B668" w14:textId="77777777" w:rsidR="00D7281F" w:rsidRPr="00237509" w:rsidRDefault="00D7281F" w:rsidP="00811D2E">
      <w:pPr>
        <w:pStyle w:val="af0"/>
        <w:spacing w:after="0"/>
        <w:ind w:left="0"/>
        <w:rPr>
          <w:rFonts w:ascii="Times New Roman" w:hAnsi="Times New Roman"/>
          <w:sz w:val="24"/>
          <w:szCs w:val="24"/>
        </w:rPr>
      </w:pPr>
    </w:p>
    <w:sectPr w:rsidR="00D7281F" w:rsidRPr="00237509" w:rsidSect="00C15763">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EB69" w14:textId="77777777" w:rsidR="001222AB" w:rsidRDefault="001222AB" w:rsidP="00961C4B">
      <w:pPr>
        <w:spacing w:after="0" w:line="240" w:lineRule="auto"/>
      </w:pPr>
      <w:r>
        <w:separator/>
      </w:r>
    </w:p>
  </w:endnote>
  <w:endnote w:type="continuationSeparator" w:id="0">
    <w:p w14:paraId="543D2055" w14:textId="77777777" w:rsidR="001222AB" w:rsidRDefault="001222AB" w:rsidP="0096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BE1B" w14:textId="77777777" w:rsidR="001222AB" w:rsidRDefault="001222AB" w:rsidP="00961C4B">
      <w:pPr>
        <w:spacing w:after="0" w:line="240" w:lineRule="auto"/>
      </w:pPr>
      <w:r>
        <w:separator/>
      </w:r>
    </w:p>
  </w:footnote>
  <w:footnote w:type="continuationSeparator" w:id="0">
    <w:p w14:paraId="7FE34C01" w14:textId="77777777" w:rsidR="001222AB" w:rsidRDefault="001222AB" w:rsidP="00961C4B">
      <w:pPr>
        <w:spacing w:after="0" w:line="240" w:lineRule="auto"/>
      </w:pPr>
      <w:r>
        <w:continuationSeparator/>
      </w:r>
    </w:p>
  </w:footnote>
  <w:footnote w:id="1">
    <w:p w14:paraId="6BFFE093" w14:textId="77777777" w:rsidR="004B6F69" w:rsidRDefault="004B6F69" w:rsidP="001B6666">
      <w:pPr>
        <w:pStyle w:val="ac"/>
      </w:pPr>
      <w:r>
        <w:rPr>
          <w:rStyle w:val="ae"/>
        </w:rPr>
        <w:footnoteRef/>
      </w:r>
      <w:r>
        <w:t xml:space="preserve"> </w:t>
      </w:r>
      <w:r w:rsidRPr="00707102">
        <w:rPr>
          <w:rFonts w:ascii="Times New Roman" w:hAnsi="Times New Roman"/>
          <w:sz w:val="22"/>
          <w:szCs w:val="22"/>
        </w:rPr>
        <w:t>Пункт включается, если при исполнении Договора осуществляется обработка информации, содержащей персональные данные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6188"/>
      <w:docPartObj>
        <w:docPartGallery w:val="Page Numbers (Top of Page)"/>
        <w:docPartUnique/>
      </w:docPartObj>
    </w:sdtPr>
    <w:sdtEndPr/>
    <w:sdtContent>
      <w:p w14:paraId="52454DD9" w14:textId="77777777" w:rsidR="004B6F69" w:rsidRDefault="004B6F69">
        <w:pPr>
          <w:pStyle w:val="a7"/>
          <w:jc w:val="center"/>
        </w:pPr>
        <w:r>
          <w:fldChar w:fldCharType="begin"/>
        </w:r>
        <w:r>
          <w:instrText xml:space="preserve"> PAGE   \* MERGEFORMAT </w:instrText>
        </w:r>
        <w:r>
          <w:fldChar w:fldCharType="separate"/>
        </w:r>
        <w:r w:rsidR="00A76853">
          <w:rPr>
            <w:noProof/>
          </w:rPr>
          <w:t>26</w:t>
        </w:r>
        <w:r>
          <w:rPr>
            <w:noProof/>
          </w:rPr>
          <w:fldChar w:fldCharType="end"/>
        </w:r>
      </w:p>
    </w:sdtContent>
  </w:sdt>
  <w:p w14:paraId="47C8592B" w14:textId="77777777" w:rsidR="004B6F69" w:rsidRDefault="004B6F69">
    <w:pPr>
      <w:pStyle w:val="a7"/>
    </w:pPr>
  </w:p>
  <w:p w14:paraId="6C11B091" w14:textId="77777777" w:rsidR="004B6F69" w:rsidRDefault="004B6F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92730"/>
    <w:multiLevelType w:val="multilevel"/>
    <w:tmpl w:val="24E0F9AA"/>
    <w:lvl w:ilvl="0">
      <w:start w:val="5"/>
      <w:numFmt w:val="decimal"/>
      <w:lvlText w:val="%1."/>
      <w:lvlJc w:val="left"/>
      <w:pPr>
        <w:ind w:left="360" w:hanging="360"/>
      </w:pPr>
      <w:rPr>
        <w:rFonts w:hint="default"/>
        <w:color w:val="000000"/>
      </w:rPr>
    </w:lvl>
    <w:lvl w:ilvl="1">
      <w:start w:val="6"/>
      <w:numFmt w:val="decimal"/>
      <w:lvlText w:val="%1.%2."/>
      <w:lvlJc w:val="left"/>
      <w:pPr>
        <w:ind w:left="940" w:hanging="360"/>
      </w:pPr>
      <w:rPr>
        <w:rFonts w:hint="default"/>
        <w:color w:val="000000"/>
      </w:rPr>
    </w:lvl>
    <w:lvl w:ilvl="2">
      <w:start w:val="1"/>
      <w:numFmt w:val="decimal"/>
      <w:lvlText w:val="%1.%2.%3."/>
      <w:lvlJc w:val="left"/>
      <w:pPr>
        <w:ind w:left="1880" w:hanging="720"/>
      </w:pPr>
      <w:rPr>
        <w:rFonts w:hint="default"/>
        <w:color w:val="000000"/>
      </w:rPr>
    </w:lvl>
    <w:lvl w:ilvl="3">
      <w:start w:val="1"/>
      <w:numFmt w:val="decimal"/>
      <w:lvlText w:val="%1.%2.%3.%4."/>
      <w:lvlJc w:val="left"/>
      <w:pPr>
        <w:ind w:left="2460" w:hanging="720"/>
      </w:pPr>
      <w:rPr>
        <w:rFonts w:hint="default"/>
        <w:color w:val="000000"/>
      </w:rPr>
    </w:lvl>
    <w:lvl w:ilvl="4">
      <w:start w:val="1"/>
      <w:numFmt w:val="decimal"/>
      <w:lvlText w:val="%1.%2.%3.%4.%5."/>
      <w:lvlJc w:val="left"/>
      <w:pPr>
        <w:ind w:left="3400" w:hanging="1080"/>
      </w:pPr>
      <w:rPr>
        <w:rFonts w:hint="default"/>
        <w:color w:val="000000"/>
      </w:rPr>
    </w:lvl>
    <w:lvl w:ilvl="5">
      <w:start w:val="1"/>
      <w:numFmt w:val="decimal"/>
      <w:lvlText w:val="%1.%2.%3.%4.%5.%6."/>
      <w:lvlJc w:val="left"/>
      <w:pPr>
        <w:ind w:left="3980" w:hanging="1080"/>
      </w:pPr>
      <w:rPr>
        <w:rFonts w:hint="default"/>
        <w:color w:val="000000"/>
      </w:rPr>
    </w:lvl>
    <w:lvl w:ilvl="6">
      <w:start w:val="1"/>
      <w:numFmt w:val="decimal"/>
      <w:lvlText w:val="%1.%2.%3.%4.%5.%6.%7."/>
      <w:lvlJc w:val="left"/>
      <w:pPr>
        <w:ind w:left="4920" w:hanging="1440"/>
      </w:pPr>
      <w:rPr>
        <w:rFonts w:hint="default"/>
        <w:color w:val="000000"/>
      </w:rPr>
    </w:lvl>
    <w:lvl w:ilvl="7">
      <w:start w:val="1"/>
      <w:numFmt w:val="decimal"/>
      <w:lvlText w:val="%1.%2.%3.%4.%5.%6.%7.%8."/>
      <w:lvlJc w:val="left"/>
      <w:pPr>
        <w:ind w:left="5500" w:hanging="1440"/>
      </w:pPr>
      <w:rPr>
        <w:rFonts w:hint="default"/>
        <w:color w:val="000000"/>
      </w:rPr>
    </w:lvl>
    <w:lvl w:ilvl="8">
      <w:start w:val="1"/>
      <w:numFmt w:val="decimal"/>
      <w:lvlText w:val="%1.%2.%3.%4.%5.%6.%7.%8.%9."/>
      <w:lvlJc w:val="left"/>
      <w:pPr>
        <w:ind w:left="6440" w:hanging="1800"/>
      </w:pPr>
      <w:rPr>
        <w:rFonts w:hint="default"/>
        <w:color w:val="000000"/>
      </w:rPr>
    </w:lvl>
  </w:abstractNum>
  <w:abstractNum w:abstractNumId="2" w15:restartNumberingAfterBreak="0">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4685D3F"/>
    <w:multiLevelType w:val="multilevel"/>
    <w:tmpl w:val="F94EC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31"/>
    <w:rsid w:val="000155D2"/>
    <w:rsid w:val="00066B46"/>
    <w:rsid w:val="00081988"/>
    <w:rsid w:val="000A0EA9"/>
    <w:rsid w:val="000A5CD8"/>
    <w:rsid w:val="000C61A4"/>
    <w:rsid w:val="001120DD"/>
    <w:rsid w:val="001222AB"/>
    <w:rsid w:val="0013127A"/>
    <w:rsid w:val="00145DB8"/>
    <w:rsid w:val="00186AFE"/>
    <w:rsid w:val="00194A8F"/>
    <w:rsid w:val="001B35BA"/>
    <w:rsid w:val="001B427B"/>
    <w:rsid w:val="001B6666"/>
    <w:rsid w:val="00224F89"/>
    <w:rsid w:val="002342EE"/>
    <w:rsid w:val="002664A3"/>
    <w:rsid w:val="0027367C"/>
    <w:rsid w:val="00280668"/>
    <w:rsid w:val="00287168"/>
    <w:rsid w:val="002B54E5"/>
    <w:rsid w:val="003072C4"/>
    <w:rsid w:val="003454C5"/>
    <w:rsid w:val="00353753"/>
    <w:rsid w:val="00367172"/>
    <w:rsid w:val="003757FE"/>
    <w:rsid w:val="00381627"/>
    <w:rsid w:val="003D117B"/>
    <w:rsid w:val="003F5D85"/>
    <w:rsid w:val="004044AE"/>
    <w:rsid w:val="004113EB"/>
    <w:rsid w:val="00431DE1"/>
    <w:rsid w:val="004430F5"/>
    <w:rsid w:val="00465FE5"/>
    <w:rsid w:val="00486374"/>
    <w:rsid w:val="00497B84"/>
    <w:rsid w:val="004A4BD3"/>
    <w:rsid w:val="004B6F69"/>
    <w:rsid w:val="004D3931"/>
    <w:rsid w:val="004E5AC9"/>
    <w:rsid w:val="00511F22"/>
    <w:rsid w:val="005210F1"/>
    <w:rsid w:val="00575B93"/>
    <w:rsid w:val="00576250"/>
    <w:rsid w:val="005B23B3"/>
    <w:rsid w:val="005B2790"/>
    <w:rsid w:val="005C108E"/>
    <w:rsid w:val="006106AB"/>
    <w:rsid w:val="00612828"/>
    <w:rsid w:val="006B199A"/>
    <w:rsid w:val="006B5E6E"/>
    <w:rsid w:val="006B79F5"/>
    <w:rsid w:val="006C6481"/>
    <w:rsid w:val="006E4282"/>
    <w:rsid w:val="00706C77"/>
    <w:rsid w:val="007139E5"/>
    <w:rsid w:val="007210DB"/>
    <w:rsid w:val="007269E9"/>
    <w:rsid w:val="007405DC"/>
    <w:rsid w:val="00767D10"/>
    <w:rsid w:val="0079134D"/>
    <w:rsid w:val="007B50CE"/>
    <w:rsid w:val="007C2DC9"/>
    <w:rsid w:val="007C3045"/>
    <w:rsid w:val="007E78EC"/>
    <w:rsid w:val="00811D2E"/>
    <w:rsid w:val="00841796"/>
    <w:rsid w:val="00881AAF"/>
    <w:rsid w:val="008C49FF"/>
    <w:rsid w:val="00961C4B"/>
    <w:rsid w:val="00987EAD"/>
    <w:rsid w:val="009A4054"/>
    <w:rsid w:val="009A6C8F"/>
    <w:rsid w:val="009B173C"/>
    <w:rsid w:val="009D6875"/>
    <w:rsid w:val="009E1299"/>
    <w:rsid w:val="009F4531"/>
    <w:rsid w:val="00A2156F"/>
    <w:rsid w:val="00A46719"/>
    <w:rsid w:val="00A72A30"/>
    <w:rsid w:val="00A76853"/>
    <w:rsid w:val="00A90502"/>
    <w:rsid w:val="00AB16C4"/>
    <w:rsid w:val="00AC64EE"/>
    <w:rsid w:val="00AD2FF7"/>
    <w:rsid w:val="00B161D7"/>
    <w:rsid w:val="00B34213"/>
    <w:rsid w:val="00B536D1"/>
    <w:rsid w:val="00B55CE4"/>
    <w:rsid w:val="00B87560"/>
    <w:rsid w:val="00BA2411"/>
    <w:rsid w:val="00BA7BD0"/>
    <w:rsid w:val="00BB12F0"/>
    <w:rsid w:val="00BE22B9"/>
    <w:rsid w:val="00BF0A79"/>
    <w:rsid w:val="00BF327B"/>
    <w:rsid w:val="00C015FA"/>
    <w:rsid w:val="00C15763"/>
    <w:rsid w:val="00C32DB8"/>
    <w:rsid w:val="00C335DB"/>
    <w:rsid w:val="00C64EFD"/>
    <w:rsid w:val="00CA1041"/>
    <w:rsid w:val="00CB5C37"/>
    <w:rsid w:val="00CD6378"/>
    <w:rsid w:val="00CE6086"/>
    <w:rsid w:val="00D11491"/>
    <w:rsid w:val="00D24323"/>
    <w:rsid w:val="00D4444E"/>
    <w:rsid w:val="00D7281F"/>
    <w:rsid w:val="00D826E5"/>
    <w:rsid w:val="00DC7D0C"/>
    <w:rsid w:val="00DD3682"/>
    <w:rsid w:val="00DF4B7C"/>
    <w:rsid w:val="00E012D9"/>
    <w:rsid w:val="00E11AB1"/>
    <w:rsid w:val="00E42CCD"/>
    <w:rsid w:val="00E51442"/>
    <w:rsid w:val="00E53BF4"/>
    <w:rsid w:val="00E85164"/>
    <w:rsid w:val="00EC0CE3"/>
    <w:rsid w:val="00F0193E"/>
    <w:rsid w:val="00F15666"/>
    <w:rsid w:val="00F20431"/>
    <w:rsid w:val="00F2316A"/>
    <w:rsid w:val="00F4264F"/>
    <w:rsid w:val="00F45FF5"/>
    <w:rsid w:val="00F53ACA"/>
    <w:rsid w:val="00FA158A"/>
    <w:rsid w:val="00FB1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5F321"/>
  <w15:docId w15:val="{0AB3F181-7773-454D-9CF2-D7965A22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C4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961C4B"/>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C4B"/>
    <w:rPr>
      <w:rFonts w:ascii="Cambria" w:eastAsia="Times New Roman" w:hAnsi="Cambria" w:cs="Times New Roman"/>
      <w:b/>
      <w:bCs/>
      <w:kern w:val="32"/>
      <w:sz w:val="32"/>
      <w:szCs w:val="32"/>
      <w:lang w:eastAsia="ru-RU"/>
    </w:rPr>
  </w:style>
  <w:style w:type="paragraph" w:styleId="a3">
    <w:name w:val="Title"/>
    <w:basedOn w:val="a"/>
    <w:link w:val="a4"/>
    <w:qFormat/>
    <w:rsid w:val="00961C4B"/>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Заголовок Знак"/>
    <w:basedOn w:val="a0"/>
    <w:link w:val="a3"/>
    <w:rsid w:val="00961C4B"/>
    <w:rPr>
      <w:rFonts w:ascii="Times New Roman" w:eastAsia="Times New Roman" w:hAnsi="Times New Roman" w:cs="Times New Roman"/>
      <w:b/>
      <w:bCs/>
      <w:sz w:val="20"/>
      <w:szCs w:val="20"/>
      <w:lang w:eastAsia="ru-RU"/>
    </w:rPr>
  </w:style>
  <w:style w:type="paragraph" w:styleId="a5">
    <w:name w:val="Body Text"/>
    <w:basedOn w:val="a"/>
    <w:link w:val="a6"/>
    <w:uiPriority w:val="99"/>
    <w:rsid w:val="00961C4B"/>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961C4B"/>
    <w:rPr>
      <w:rFonts w:ascii="Times New Roman" w:eastAsia="Times New Roman" w:hAnsi="Times New Roman" w:cs="Times New Roman"/>
      <w:sz w:val="24"/>
      <w:szCs w:val="24"/>
      <w:lang w:eastAsia="ru-RU"/>
    </w:rPr>
  </w:style>
  <w:style w:type="paragraph" w:styleId="a7">
    <w:name w:val="header"/>
    <w:basedOn w:val="a"/>
    <w:link w:val="a8"/>
    <w:uiPriority w:val="99"/>
    <w:rsid w:val="00961C4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rsid w:val="00961C4B"/>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961C4B"/>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961C4B"/>
    <w:rPr>
      <w:rFonts w:ascii="Arial" w:eastAsia="Calibri" w:hAnsi="Arial" w:cs="Arial"/>
      <w:sz w:val="20"/>
      <w:szCs w:val="20"/>
      <w:lang w:eastAsia="ru-RU"/>
    </w:rPr>
  </w:style>
  <w:style w:type="paragraph" w:customStyle="1" w:styleId="a9">
    <w:name w:val="áû÷íûé"/>
    <w:uiPriority w:val="99"/>
    <w:rsid w:val="00961C4B"/>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a">
    <w:name w:val="No Spacing"/>
    <w:basedOn w:val="a"/>
    <w:link w:val="ab"/>
    <w:uiPriority w:val="1"/>
    <w:qFormat/>
    <w:rsid w:val="00961C4B"/>
    <w:pPr>
      <w:spacing w:after="0" w:line="240" w:lineRule="auto"/>
    </w:pPr>
    <w:rPr>
      <w:rFonts w:cs="Calibri"/>
      <w:lang w:val="en-US" w:eastAsia="en-US"/>
    </w:rPr>
  </w:style>
  <w:style w:type="character" w:customStyle="1" w:styleId="ab">
    <w:name w:val="Без интервала Знак"/>
    <w:basedOn w:val="a0"/>
    <w:link w:val="aa"/>
    <w:uiPriority w:val="1"/>
    <w:locked/>
    <w:rsid w:val="00961C4B"/>
    <w:rPr>
      <w:rFonts w:ascii="Calibri" w:eastAsia="Times New Roman" w:hAnsi="Calibri" w:cs="Calibri"/>
      <w:lang w:val="en-US"/>
    </w:rPr>
  </w:style>
  <w:style w:type="paragraph" w:customStyle="1" w:styleId="Standard">
    <w:name w:val="Standard"/>
    <w:rsid w:val="00961C4B"/>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961C4B"/>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961C4B"/>
    <w:rPr>
      <w:rFonts w:ascii="Calibri" w:eastAsia="Times New Roman" w:hAnsi="Calibri" w:cs="Times New Roman"/>
      <w:sz w:val="20"/>
      <w:szCs w:val="20"/>
      <w:lang w:eastAsia="ru-RU"/>
    </w:rPr>
  </w:style>
  <w:style w:type="character" w:styleId="ae">
    <w:name w:val="footnote reference"/>
    <w:basedOn w:val="a0"/>
    <w:uiPriority w:val="99"/>
    <w:unhideWhenUsed/>
    <w:qFormat/>
    <w:rsid w:val="00961C4B"/>
    <w:rPr>
      <w:vertAlign w:val="superscript"/>
    </w:rPr>
  </w:style>
  <w:style w:type="paragraph" w:styleId="2">
    <w:name w:val="Body Text 2"/>
    <w:basedOn w:val="a"/>
    <w:link w:val="20"/>
    <w:uiPriority w:val="99"/>
    <w:semiHidden/>
    <w:unhideWhenUsed/>
    <w:rsid w:val="00961C4B"/>
    <w:pPr>
      <w:spacing w:after="120" w:line="480" w:lineRule="auto"/>
    </w:pPr>
  </w:style>
  <w:style w:type="character" w:customStyle="1" w:styleId="20">
    <w:name w:val="Основной текст 2 Знак"/>
    <w:basedOn w:val="a0"/>
    <w:link w:val="2"/>
    <w:uiPriority w:val="99"/>
    <w:semiHidden/>
    <w:rsid w:val="00961C4B"/>
    <w:rPr>
      <w:rFonts w:ascii="Calibri" w:eastAsia="Times New Roman" w:hAnsi="Calibri" w:cs="Times New Roman"/>
      <w:lang w:eastAsia="ru-RU"/>
    </w:rPr>
  </w:style>
  <w:style w:type="paragraph" w:styleId="3">
    <w:name w:val="Body Text 3"/>
    <w:basedOn w:val="a"/>
    <w:link w:val="30"/>
    <w:uiPriority w:val="99"/>
    <w:semiHidden/>
    <w:unhideWhenUsed/>
    <w:rsid w:val="00961C4B"/>
    <w:pPr>
      <w:spacing w:after="120"/>
    </w:pPr>
    <w:rPr>
      <w:sz w:val="16"/>
      <w:szCs w:val="16"/>
    </w:rPr>
  </w:style>
  <w:style w:type="character" w:customStyle="1" w:styleId="30">
    <w:name w:val="Основной текст 3 Знак"/>
    <w:basedOn w:val="a0"/>
    <w:link w:val="3"/>
    <w:uiPriority w:val="99"/>
    <w:semiHidden/>
    <w:rsid w:val="00961C4B"/>
    <w:rPr>
      <w:rFonts w:ascii="Calibri" w:eastAsia="Times New Roman" w:hAnsi="Calibri" w:cs="Times New Roman"/>
      <w:sz w:val="16"/>
      <w:szCs w:val="16"/>
      <w:lang w:eastAsia="ru-RU"/>
    </w:rPr>
  </w:style>
  <w:style w:type="paragraph" w:styleId="af">
    <w:name w:val="List Paragraph"/>
    <w:basedOn w:val="a"/>
    <w:uiPriority w:val="99"/>
    <w:qFormat/>
    <w:rsid w:val="00961C4B"/>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paragraph">
    <w:name w:val="paragraph"/>
    <w:basedOn w:val="a"/>
    <w:rsid w:val="00961C4B"/>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961C4B"/>
  </w:style>
  <w:style w:type="character" w:customStyle="1" w:styleId="normaltextrun">
    <w:name w:val="normaltextrun"/>
    <w:basedOn w:val="a0"/>
    <w:rsid w:val="00961C4B"/>
  </w:style>
  <w:style w:type="character" w:customStyle="1" w:styleId="apple-converted-space">
    <w:name w:val="apple-converted-space"/>
    <w:basedOn w:val="a0"/>
    <w:rsid w:val="00961C4B"/>
  </w:style>
  <w:style w:type="paragraph" w:customStyle="1" w:styleId="ConsTitle">
    <w:name w:val="ConsTitle"/>
    <w:uiPriority w:val="99"/>
    <w:rsid w:val="00AC64EE"/>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f0">
    <w:name w:val="Body Text Indent"/>
    <w:basedOn w:val="a"/>
    <w:link w:val="af1"/>
    <w:uiPriority w:val="99"/>
    <w:unhideWhenUsed/>
    <w:rsid w:val="00AC64EE"/>
    <w:pPr>
      <w:spacing w:after="120"/>
      <w:ind w:left="283"/>
    </w:pPr>
  </w:style>
  <w:style w:type="character" w:customStyle="1" w:styleId="af1">
    <w:name w:val="Основной текст с отступом Знак"/>
    <w:basedOn w:val="a0"/>
    <w:link w:val="af0"/>
    <w:uiPriority w:val="99"/>
    <w:rsid w:val="00AC64EE"/>
    <w:rPr>
      <w:rFonts w:ascii="Calibri" w:eastAsia="Times New Roman" w:hAnsi="Calibri" w:cs="Times New Roman"/>
      <w:lang w:eastAsia="ru-RU"/>
    </w:rPr>
  </w:style>
  <w:style w:type="character" w:customStyle="1" w:styleId="4">
    <w:name w:val="Основной текст (4) + Не курсив"/>
    <w:rsid w:val="00AC64EE"/>
    <w:rPr>
      <w:i/>
      <w:iCs/>
      <w:sz w:val="27"/>
      <w:szCs w:val="27"/>
      <w:shd w:val="clear" w:color="auto" w:fill="FFFFFF"/>
    </w:rPr>
  </w:style>
  <w:style w:type="table" w:styleId="af2">
    <w:name w:val="Table Grid"/>
    <w:basedOn w:val="a1"/>
    <w:uiPriority w:val="59"/>
    <w:rsid w:val="00AC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unhideWhenUsed/>
    <w:rsid w:val="00F2316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2316A"/>
    <w:rPr>
      <w:rFonts w:ascii="Calibri" w:eastAsia="Times New Roman" w:hAnsi="Calibri" w:cs="Times New Roman"/>
      <w:lang w:eastAsia="ru-RU"/>
    </w:rPr>
  </w:style>
  <w:style w:type="character" w:customStyle="1" w:styleId="af5">
    <w:name w:val="Основной текст_"/>
    <w:basedOn w:val="a0"/>
    <w:link w:val="5"/>
    <w:rsid w:val="003072C4"/>
    <w:rPr>
      <w:rFonts w:ascii="Times New Roman" w:eastAsia="Times New Roman" w:hAnsi="Times New Roman" w:cs="Times New Roman"/>
      <w:shd w:val="clear" w:color="auto" w:fill="FFFFFF"/>
    </w:rPr>
  </w:style>
  <w:style w:type="paragraph" w:customStyle="1" w:styleId="5">
    <w:name w:val="Основной текст5"/>
    <w:basedOn w:val="a"/>
    <w:link w:val="af5"/>
    <w:rsid w:val="003072C4"/>
    <w:pPr>
      <w:widowControl w:val="0"/>
      <w:shd w:val="clear" w:color="auto" w:fill="FFFFFF"/>
      <w:spacing w:before="300" w:after="300" w:line="0" w:lineRule="atLeast"/>
      <w:ind w:hanging="580"/>
      <w:jc w:val="both"/>
    </w:pPr>
    <w:rPr>
      <w:rFonts w:ascii="Times New Roman" w:hAnsi="Times New Roman"/>
      <w:lang w:eastAsia="en-US"/>
    </w:rPr>
  </w:style>
  <w:style w:type="character" w:styleId="af6">
    <w:name w:val="Hyperlink"/>
    <w:basedOn w:val="a0"/>
    <w:uiPriority w:val="99"/>
    <w:unhideWhenUsed/>
    <w:rsid w:val="00431DE1"/>
    <w:rPr>
      <w:color w:val="0563C1" w:themeColor="hyperlink"/>
      <w:u w:val="single"/>
    </w:rPr>
  </w:style>
  <w:style w:type="character" w:customStyle="1" w:styleId="TimesNewRoman85pt">
    <w:name w:val="Основной текст + Times New Roman;8;5 pt"/>
    <w:basedOn w:val="a0"/>
    <w:rsid w:val="00431DE1"/>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TimesNewRoman9pt">
    <w:name w:val="Основной текст + Times New Roman;9 pt"/>
    <w:basedOn w:val="a0"/>
    <w:rsid w:val="00431DE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TimesNewRoman85pt0">
    <w:name w:val="Основной текст + Times New Roman;8;5 pt;Полужирный"/>
    <w:basedOn w:val="a0"/>
    <w:rsid w:val="00431DE1"/>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styleId="af7">
    <w:name w:val="Balloon Text"/>
    <w:basedOn w:val="a"/>
    <w:link w:val="af8"/>
    <w:uiPriority w:val="99"/>
    <w:semiHidden/>
    <w:unhideWhenUsed/>
    <w:rsid w:val="007405D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405DC"/>
    <w:rPr>
      <w:rFonts w:ascii="Segoe UI" w:eastAsia="Times New Roman" w:hAnsi="Segoe UI" w:cs="Segoe UI"/>
      <w:sz w:val="18"/>
      <w:szCs w:val="18"/>
      <w:lang w:eastAsia="ru-RU"/>
    </w:rPr>
  </w:style>
  <w:style w:type="character" w:styleId="af9">
    <w:name w:val="annotation reference"/>
    <w:basedOn w:val="a0"/>
    <w:uiPriority w:val="99"/>
    <w:semiHidden/>
    <w:unhideWhenUsed/>
    <w:rsid w:val="007405DC"/>
    <w:rPr>
      <w:sz w:val="16"/>
      <w:szCs w:val="16"/>
    </w:rPr>
  </w:style>
  <w:style w:type="paragraph" w:styleId="afa">
    <w:name w:val="annotation text"/>
    <w:basedOn w:val="a"/>
    <w:link w:val="afb"/>
    <w:uiPriority w:val="99"/>
    <w:semiHidden/>
    <w:unhideWhenUsed/>
    <w:rsid w:val="007405DC"/>
    <w:pPr>
      <w:spacing w:line="240" w:lineRule="auto"/>
    </w:pPr>
    <w:rPr>
      <w:sz w:val="20"/>
      <w:szCs w:val="20"/>
    </w:rPr>
  </w:style>
  <w:style w:type="character" w:customStyle="1" w:styleId="afb">
    <w:name w:val="Текст примечания Знак"/>
    <w:basedOn w:val="a0"/>
    <w:link w:val="afa"/>
    <w:uiPriority w:val="99"/>
    <w:semiHidden/>
    <w:rsid w:val="007405DC"/>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7405DC"/>
    <w:rPr>
      <w:b/>
      <w:bCs/>
    </w:rPr>
  </w:style>
  <w:style w:type="character" w:customStyle="1" w:styleId="afd">
    <w:name w:val="Тема примечания Знак"/>
    <w:basedOn w:val="afb"/>
    <w:link w:val="afc"/>
    <w:uiPriority w:val="99"/>
    <w:semiHidden/>
    <w:rsid w:val="007405DC"/>
    <w:rPr>
      <w:rFonts w:ascii="Calibri" w:eastAsia="Times New Roman" w:hAnsi="Calibri" w:cs="Times New Roman"/>
      <w:b/>
      <w:bCs/>
      <w:sz w:val="20"/>
      <w:szCs w:val="20"/>
      <w:lang w:eastAsia="ru-RU"/>
    </w:rPr>
  </w:style>
  <w:style w:type="paragraph" w:styleId="afe">
    <w:name w:val="Normal (Web)"/>
    <w:basedOn w:val="a"/>
    <w:uiPriority w:val="99"/>
    <w:unhideWhenUsed/>
    <w:rsid w:val="00E012D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medic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23EF-B8CE-4F1A-B098-83886C6C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С. Копылова</dc:creator>
  <cp:lastModifiedBy>Салихова Наталия Павловна</cp:lastModifiedBy>
  <cp:revision>4</cp:revision>
  <dcterms:created xsi:type="dcterms:W3CDTF">2024-10-25T06:52:00Z</dcterms:created>
  <dcterms:modified xsi:type="dcterms:W3CDTF">2024-10-25T07:44:00Z</dcterms:modified>
</cp:coreProperties>
</file>