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43585" w14:textId="77777777" w:rsidR="006E5AF9" w:rsidRDefault="006E5AF9" w:rsidP="006E5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2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ТЕХНИЧЕСКОЕ ЗАДАНИЕ</w:t>
      </w:r>
    </w:p>
    <w:p w14:paraId="3C35FEBE" w14:textId="7AB6432B" w:rsidR="006E5AF9" w:rsidRDefault="006E5AF9" w:rsidP="006E5AF9">
      <w:pPr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086B4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услуг по проведению генетических исследований</w:t>
      </w:r>
      <w:r w:rsidRPr="00CE45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E452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97C8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– Товар)</w:t>
      </w:r>
    </w:p>
    <w:p w14:paraId="7E7A872D" w14:textId="77777777" w:rsidR="006E5AF9" w:rsidRPr="00497C85" w:rsidRDefault="006E5AF9" w:rsidP="006E5AF9">
      <w:pPr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нужд Ч</w:t>
      </w:r>
      <w:r w:rsidRPr="00497C85">
        <w:rPr>
          <w:rFonts w:ascii="Times New Roman" w:eastAsia="Times New Roman" w:hAnsi="Times New Roman" w:cs="Times New Roman"/>
          <w:sz w:val="24"/>
          <w:szCs w:val="24"/>
          <w:lang w:eastAsia="ru-RU"/>
        </w:rPr>
        <w:t>УЗ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«ЦКБ «РЖД-Медицина»</w:t>
      </w:r>
    </w:p>
    <w:p w14:paraId="3DA0C67A" w14:textId="77777777" w:rsidR="006E5AF9" w:rsidRDefault="006E5AF9"/>
    <w:tbl>
      <w:tblPr>
        <w:tblW w:w="10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1843"/>
        <w:gridCol w:w="709"/>
        <w:gridCol w:w="2268"/>
        <w:gridCol w:w="2268"/>
      </w:tblGrid>
      <w:tr w:rsidR="00CF0452" w:rsidRPr="00681475" w14:paraId="65D1AFCE" w14:textId="77777777" w:rsidTr="00DF5D29">
        <w:trPr>
          <w:trHeight w:val="695"/>
          <w:jc w:val="center"/>
        </w:trPr>
        <w:tc>
          <w:tcPr>
            <w:tcW w:w="10916" w:type="dxa"/>
            <w:gridSpan w:val="6"/>
            <w:shd w:val="clear" w:color="auto" w:fill="auto"/>
            <w:hideMark/>
          </w:tcPr>
          <w:p w14:paraId="5BEB1D58" w14:textId="023C123B" w:rsidR="00CF0452" w:rsidRPr="00681475" w:rsidRDefault="00CF0452" w:rsidP="00580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bookmarkStart w:id="0" w:name="_Hlk180743147"/>
            <w:r w:rsidRPr="006814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Наименование </w:t>
            </w:r>
            <w:r w:rsidR="00086B4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оказываемых услуг</w:t>
            </w:r>
            <w:r w:rsidR="00580419" w:rsidRPr="006814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,</w:t>
            </w:r>
            <w:r w:rsidRPr="006814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их количество (объем), цены за единицу </w:t>
            </w:r>
            <w:r w:rsidR="00086B4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услуги </w:t>
            </w:r>
            <w:r w:rsidRPr="006814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и начальная (максимальная) цена договора</w:t>
            </w:r>
          </w:p>
        </w:tc>
      </w:tr>
      <w:tr w:rsidR="008C3DB4" w:rsidRPr="00681475" w14:paraId="3A1D245E" w14:textId="77777777" w:rsidTr="00DF5D29">
        <w:trPr>
          <w:trHeight w:val="925"/>
          <w:jc w:val="center"/>
        </w:trPr>
        <w:tc>
          <w:tcPr>
            <w:tcW w:w="568" w:type="dxa"/>
            <w:shd w:val="clear" w:color="auto" w:fill="auto"/>
            <w:hideMark/>
          </w:tcPr>
          <w:p w14:paraId="38524ED3" w14:textId="77777777" w:rsidR="008C3DB4" w:rsidRPr="00681475" w:rsidRDefault="008C3DB4" w:rsidP="00580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814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№</w:t>
            </w:r>
          </w:p>
          <w:p w14:paraId="48A6B816" w14:textId="77777777" w:rsidR="008C3DB4" w:rsidRPr="00681475" w:rsidRDefault="008C3DB4" w:rsidP="00580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814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п/п</w:t>
            </w:r>
          </w:p>
        </w:tc>
        <w:tc>
          <w:tcPr>
            <w:tcW w:w="3260" w:type="dxa"/>
            <w:shd w:val="clear" w:color="auto" w:fill="auto"/>
          </w:tcPr>
          <w:p w14:paraId="3EF1101D" w14:textId="2DE07126" w:rsidR="008C3DB4" w:rsidRPr="00681475" w:rsidRDefault="008C3DB4" w:rsidP="00580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814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Наименование </w:t>
            </w:r>
            <w:r w:rsidR="00086B4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услуг</w:t>
            </w:r>
          </w:p>
        </w:tc>
        <w:tc>
          <w:tcPr>
            <w:tcW w:w="1843" w:type="dxa"/>
            <w:shd w:val="clear" w:color="auto" w:fill="auto"/>
            <w:hideMark/>
          </w:tcPr>
          <w:p w14:paraId="4104067F" w14:textId="77777777" w:rsidR="008C3DB4" w:rsidRPr="00681475" w:rsidRDefault="008C3DB4" w:rsidP="00CF0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814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Ед. изм.</w:t>
            </w:r>
          </w:p>
        </w:tc>
        <w:tc>
          <w:tcPr>
            <w:tcW w:w="709" w:type="dxa"/>
            <w:shd w:val="clear" w:color="auto" w:fill="auto"/>
            <w:hideMark/>
          </w:tcPr>
          <w:p w14:paraId="527A076F" w14:textId="77777777" w:rsidR="008C3DB4" w:rsidRPr="00681475" w:rsidRDefault="008C3DB4" w:rsidP="002E3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814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Кол- во </w:t>
            </w:r>
          </w:p>
        </w:tc>
        <w:tc>
          <w:tcPr>
            <w:tcW w:w="2268" w:type="dxa"/>
            <w:shd w:val="clear" w:color="auto" w:fill="auto"/>
          </w:tcPr>
          <w:p w14:paraId="2E7C0A3D" w14:textId="3A6B89FD" w:rsidR="008C3DB4" w:rsidRPr="00681475" w:rsidRDefault="006F2D74" w:rsidP="008C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Срок исполнения услуги</w:t>
            </w:r>
          </w:p>
        </w:tc>
        <w:tc>
          <w:tcPr>
            <w:tcW w:w="2268" w:type="dxa"/>
            <w:shd w:val="clear" w:color="auto" w:fill="auto"/>
          </w:tcPr>
          <w:p w14:paraId="67A182A0" w14:textId="2FD8FEAF" w:rsidR="008C3DB4" w:rsidRPr="00681475" w:rsidRDefault="00FA1659" w:rsidP="008B6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Цена за услугу</w:t>
            </w:r>
          </w:p>
        </w:tc>
      </w:tr>
      <w:tr w:rsidR="008D6B8C" w:rsidRPr="00681475" w14:paraId="6AF96EA3" w14:textId="77777777" w:rsidTr="00DF5D29">
        <w:trPr>
          <w:trHeight w:val="556"/>
          <w:jc w:val="center"/>
        </w:trPr>
        <w:tc>
          <w:tcPr>
            <w:tcW w:w="568" w:type="dxa"/>
            <w:shd w:val="clear" w:color="auto" w:fill="auto"/>
          </w:tcPr>
          <w:p w14:paraId="186A1EE3" w14:textId="45204C63" w:rsidR="008D6B8C" w:rsidRPr="00FA1659" w:rsidRDefault="008D6B8C" w:rsidP="008D6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6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3A2FA655" w14:textId="2D9C8559" w:rsidR="008D6B8C" w:rsidRPr="00FA1659" w:rsidRDefault="008D6B8C" w:rsidP="008D6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659">
              <w:rPr>
                <w:rFonts w:ascii="Times New Roman" w:hAnsi="Times New Roman" w:cs="Times New Roman"/>
                <w:sz w:val="20"/>
                <w:szCs w:val="20"/>
              </w:rPr>
              <w:t>Эффективность лечения препаратом Тамоксифен. Уровень доказательности 1А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CE9BD" w14:textId="53DD7E3F" w:rsidR="008D6B8C" w:rsidRPr="00DF5D29" w:rsidRDefault="008D6B8C" w:rsidP="008D6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D29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6FCFD9" w14:textId="3C7AE0C3" w:rsidR="008D6B8C" w:rsidRPr="00DF5D29" w:rsidRDefault="008D6B8C" w:rsidP="00DF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5B005" w14:textId="11D5E3B2" w:rsidR="008D6B8C" w:rsidRPr="00DF5D29" w:rsidRDefault="008D6B8C" w:rsidP="00DF5D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E70C7" w14:textId="4898AAC9" w:rsidR="008D6B8C" w:rsidRPr="00DF5D29" w:rsidRDefault="008D6B8C" w:rsidP="00DF5D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7900,00</w:t>
            </w:r>
          </w:p>
        </w:tc>
      </w:tr>
      <w:tr w:rsidR="008D6B8C" w:rsidRPr="00681475" w14:paraId="6DEE5923" w14:textId="77777777" w:rsidTr="00DF5D29">
        <w:trPr>
          <w:trHeight w:val="556"/>
          <w:jc w:val="center"/>
        </w:trPr>
        <w:tc>
          <w:tcPr>
            <w:tcW w:w="568" w:type="dxa"/>
            <w:shd w:val="clear" w:color="auto" w:fill="auto"/>
          </w:tcPr>
          <w:p w14:paraId="62CF4FD0" w14:textId="031F3B66" w:rsidR="008D6B8C" w:rsidRPr="00FA1659" w:rsidRDefault="008D6B8C" w:rsidP="008D6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6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4635B6FA" w14:textId="047797C7" w:rsidR="008D6B8C" w:rsidRPr="00FA1659" w:rsidRDefault="008D6B8C" w:rsidP="008D6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659">
              <w:rPr>
                <w:rFonts w:ascii="Times New Roman" w:hAnsi="Times New Roman" w:cs="Times New Roman"/>
                <w:sz w:val="20"/>
                <w:szCs w:val="20"/>
              </w:rPr>
              <w:t xml:space="preserve">Мутации </w:t>
            </w:r>
            <w:proofErr w:type="spellStart"/>
            <w:r w:rsidRPr="00FA1659">
              <w:rPr>
                <w:rFonts w:ascii="Times New Roman" w:hAnsi="Times New Roman" w:cs="Times New Roman"/>
                <w:sz w:val="20"/>
                <w:szCs w:val="20"/>
              </w:rPr>
              <w:t>лиганд</w:t>
            </w:r>
            <w:proofErr w:type="spellEnd"/>
            <w:r w:rsidRPr="00FA1659">
              <w:rPr>
                <w:rFonts w:ascii="Times New Roman" w:hAnsi="Times New Roman" w:cs="Times New Roman"/>
                <w:sz w:val="20"/>
                <w:szCs w:val="20"/>
              </w:rPr>
              <w:t>-связывающего домена ESR1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B97B8D" w14:textId="2125ED03" w:rsidR="008D6B8C" w:rsidRPr="00DF5D29" w:rsidRDefault="008D6B8C" w:rsidP="008D6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D29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C584D3" w14:textId="510D71B4" w:rsidR="008D6B8C" w:rsidRPr="00DF5D29" w:rsidRDefault="008D6B8C" w:rsidP="00DF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559C2" w14:textId="558CDF15" w:rsidR="008D6B8C" w:rsidRPr="00DF5D29" w:rsidRDefault="008D6B8C" w:rsidP="00DF5D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14FC6" w14:textId="23DCAAFA" w:rsidR="008D6B8C" w:rsidRPr="00DF5D29" w:rsidRDefault="008D6B8C" w:rsidP="00DF5D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7500,00</w:t>
            </w:r>
          </w:p>
        </w:tc>
      </w:tr>
      <w:tr w:rsidR="008D6B8C" w:rsidRPr="00681475" w14:paraId="7C5A5160" w14:textId="77777777" w:rsidTr="00DF5D29">
        <w:trPr>
          <w:trHeight w:val="556"/>
          <w:jc w:val="center"/>
        </w:trPr>
        <w:tc>
          <w:tcPr>
            <w:tcW w:w="568" w:type="dxa"/>
            <w:shd w:val="clear" w:color="auto" w:fill="auto"/>
          </w:tcPr>
          <w:p w14:paraId="0C0D6342" w14:textId="60366BD4" w:rsidR="008D6B8C" w:rsidRPr="00FA1659" w:rsidRDefault="008D6B8C" w:rsidP="008D6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6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14:paraId="78A5A0E2" w14:textId="6E95BF58" w:rsidR="008D6B8C" w:rsidRPr="00FA1659" w:rsidRDefault="008D6B8C" w:rsidP="008D6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659">
              <w:rPr>
                <w:rFonts w:ascii="Times New Roman" w:hAnsi="Times New Roman" w:cs="Times New Roman"/>
                <w:sz w:val="20"/>
                <w:szCs w:val="20"/>
              </w:rPr>
              <w:t>Молекулярно-генетическое исследование мутаций в генах BRCA1 и BRCA2 методом NGS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FA1659">
              <w:rPr>
                <w:rFonts w:ascii="Times New Roman" w:hAnsi="Times New Roman" w:cs="Times New Roman"/>
                <w:sz w:val="20"/>
                <w:szCs w:val="20"/>
              </w:rPr>
              <w:t xml:space="preserve">Венозная кровь с </w:t>
            </w:r>
            <w:r w:rsidRPr="00FA1659">
              <w:rPr>
                <w:rFonts w:ascii="Times New Roman" w:hAnsi="Times New Roman" w:cs="Times New Roman"/>
                <w:bCs/>
                <w:sz w:val="20"/>
                <w:szCs w:val="20"/>
              </w:rPr>
              <w:t>ЭДТА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19EA01" w14:textId="47025CF0" w:rsidR="008D6B8C" w:rsidRPr="00DF5D29" w:rsidRDefault="008D6B8C" w:rsidP="008D6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D29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32CB0E" w14:textId="0BCFF091" w:rsidR="008D6B8C" w:rsidRPr="00DF5D29" w:rsidRDefault="008D6B8C" w:rsidP="00DF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4B5C0" w14:textId="1857040B" w:rsidR="008D6B8C" w:rsidRPr="00DF5D29" w:rsidRDefault="008D6B8C" w:rsidP="00DF5D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D3C2E" w14:textId="6397F702" w:rsidR="008D6B8C" w:rsidRPr="00DF5D29" w:rsidRDefault="008D6B8C" w:rsidP="00DF5D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20100,00</w:t>
            </w:r>
          </w:p>
        </w:tc>
      </w:tr>
      <w:tr w:rsidR="008D6B8C" w:rsidRPr="00681475" w14:paraId="1879EECB" w14:textId="77777777" w:rsidTr="005753DF">
        <w:trPr>
          <w:trHeight w:val="1662"/>
          <w:jc w:val="center"/>
        </w:trPr>
        <w:tc>
          <w:tcPr>
            <w:tcW w:w="568" w:type="dxa"/>
            <w:shd w:val="clear" w:color="auto" w:fill="auto"/>
          </w:tcPr>
          <w:p w14:paraId="2F1EE67A" w14:textId="22D39191" w:rsidR="008D6B8C" w:rsidRPr="00FA1659" w:rsidRDefault="008D6B8C" w:rsidP="008D6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6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14:paraId="159582D1" w14:textId="386A623D" w:rsidR="008D6B8C" w:rsidRPr="00FA1659" w:rsidRDefault="008D6B8C" w:rsidP="008D6B8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Полноэкзомное секвенирование генов PALB2, TP53, PTEN, CDH1, STK11, CHEK2, ATM, BARD1, RAD51C, RAD51D, BRIP1, NF1 при раке молочной железы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FA1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Венозная кровь с </w:t>
            </w:r>
            <w:r w:rsidRPr="00FA165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ЭДТА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  <w:p w14:paraId="4F7C982F" w14:textId="44BAA11E" w:rsidR="008D6B8C" w:rsidRPr="00FA1659" w:rsidRDefault="008D6B8C" w:rsidP="008D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9E70FF3" w14:textId="40B43CA7" w:rsidR="008D6B8C" w:rsidRPr="00DF5D29" w:rsidRDefault="008D6B8C" w:rsidP="008D6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D29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5BC50E" w14:textId="434CACEA" w:rsidR="008D6B8C" w:rsidRPr="00DF5D29" w:rsidRDefault="008D6B8C" w:rsidP="00DF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37397" w14:textId="5D42E48C" w:rsidR="008D6B8C" w:rsidRPr="00DF5D29" w:rsidRDefault="008D6B8C" w:rsidP="00DF5D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648F6" w14:textId="57EBFEC9" w:rsidR="008D6B8C" w:rsidRPr="00DF5D29" w:rsidRDefault="008D6B8C" w:rsidP="00DF5D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20100,00</w:t>
            </w:r>
          </w:p>
        </w:tc>
      </w:tr>
      <w:tr w:rsidR="008D6B8C" w:rsidRPr="00681475" w14:paraId="4F3B3A28" w14:textId="77777777" w:rsidTr="00DF5D29">
        <w:trPr>
          <w:trHeight w:val="556"/>
          <w:jc w:val="center"/>
        </w:trPr>
        <w:tc>
          <w:tcPr>
            <w:tcW w:w="568" w:type="dxa"/>
            <w:shd w:val="clear" w:color="auto" w:fill="auto"/>
          </w:tcPr>
          <w:p w14:paraId="4823ACC9" w14:textId="29842139" w:rsidR="008D6B8C" w:rsidRPr="00FA1659" w:rsidRDefault="008D6B8C" w:rsidP="008D6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6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14:paraId="639E20F4" w14:textId="704550E7" w:rsidR="008D6B8C" w:rsidRPr="00FA1659" w:rsidRDefault="008D6B8C" w:rsidP="008D6B8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Генетическая предрасположенность к онкологическим заболеваниям. Гены HRR (35 генов)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FA1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Венозная кровь с </w:t>
            </w:r>
            <w:r w:rsidRPr="00FA165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ЭДТА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  <w:p w14:paraId="1BA87AC8" w14:textId="4B7C8B3B" w:rsidR="008D6B8C" w:rsidRPr="00FA1659" w:rsidRDefault="008D6B8C" w:rsidP="008D6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97B0361" w14:textId="5D87A7DC" w:rsidR="008D6B8C" w:rsidRPr="00DF5D29" w:rsidRDefault="008D6B8C" w:rsidP="008D6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D29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3D66F8" w14:textId="6F92565C" w:rsidR="008D6B8C" w:rsidRPr="00DF5D29" w:rsidRDefault="008D6B8C" w:rsidP="00DF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423EB" w14:textId="053159A4" w:rsidR="008D6B8C" w:rsidRPr="00DF5D29" w:rsidRDefault="008D6B8C" w:rsidP="00DF5D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2B089" w14:textId="139A56EA" w:rsidR="008D6B8C" w:rsidRPr="00DF5D29" w:rsidRDefault="008D6B8C" w:rsidP="00DF5D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34000,00</w:t>
            </w:r>
          </w:p>
        </w:tc>
      </w:tr>
      <w:tr w:rsidR="008D6B8C" w:rsidRPr="00681475" w14:paraId="651D2EC5" w14:textId="77777777" w:rsidTr="00DF5D29">
        <w:trPr>
          <w:trHeight w:val="556"/>
          <w:jc w:val="center"/>
        </w:trPr>
        <w:tc>
          <w:tcPr>
            <w:tcW w:w="568" w:type="dxa"/>
            <w:shd w:val="clear" w:color="auto" w:fill="auto"/>
          </w:tcPr>
          <w:p w14:paraId="7F43398A" w14:textId="4CFB4E5D" w:rsidR="008D6B8C" w:rsidRPr="00FA1659" w:rsidRDefault="008D6B8C" w:rsidP="008D6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6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14:paraId="51034D61" w14:textId="0464F466" w:rsidR="008D6B8C" w:rsidRPr="00FA1659" w:rsidRDefault="008D6B8C" w:rsidP="008D6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659">
              <w:rPr>
                <w:rFonts w:ascii="Times New Roman" w:hAnsi="Times New Roman" w:cs="Times New Roman"/>
                <w:sz w:val="20"/>
                <w:szCs w:val="20"/>
              </w:rPr>
              <w:t>Полноэкзомное секвенирование генов BRCA1, BRCA</w:t>
            </w:r>
            <w:proofErr w:type="gramStart"/>
            <w:r w:rsidRPr="00FA1659">
              <w:rPr>
                <w:rFonts w:ascii="Times New Roman" w:hAnsi="Times New Roman" w:cs="Times New Roman"/>
                <w:sz w:val="20"/>
                <w:szCs w:val="20"/>
              </w:rPr>
              <w:t>2,  Гены</w:t>
            </w:r>
            <w:proofErr w:type="gramEnd"/>
            <w:r w:rsidRPr="00FA1659">
              <w:rPr>
                <w:rFonts w:ascii="Times New Roman" w:hAnsi="Times New Roman" w:cs="Times New Roman"/>
                <w:sz w:val="20"/>
                <w:szCs w:val="20"/>
              </w:rPr>
              <w:t xml:space="preserve"> HRR, и генов наследственной</w:t>
            </w:r>
            <w:r w:rsidRPr="00FA1659">
              <w:rPr>
                <w:rFonts w:ascii="Times New Roman" w:hAnsi="Times New Roman" w:cs="Times New Roman"/>
                <w:sz w:val="20"/>
                <w:szCs w:val="20"/>
              </w:rPr>
              <w:br/>
              <w:t>предрасположенности к онкологическим</w:t>
            </w:r>
            <w:r w:rsidRPr="00FA1659">
              <w:rPr>
                <w:rFonts w:ascii="Times New Roman" w:hAnsi="Times New Roman" w:cs="Times New Roman"/>
                <w:sz w:val="20"/>
                <w:szCs w:val="20"/>
              </w:rPr>
              <w:br/>
              <w:t>заболеваниям (637 генов) методом NGS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8D6B8C">
              <w:rPr>
                <w:rFonts w:ascii="Times New Roman" w:hAnsi="Times New Roman" w:cs="Times New Roman"/>
                <w:sz w:val="20"/>
                <w:szCs w:val="20"/>
              </w:rPr>
              <w:t xml:space="preserve">Венозная кровь с </w:t>
            </w:r>
            <w:r w:rsidRPr="008D6B8C">
              <w:rPr>
                <w:rFonts w:ascii="Times New Roman" w:hAnsi="Times New Roman" w:cs="Times New Roman"/>
                <w:bCs/>
                <w:sz w:val="20"/>
                <w:szCs w:val="20"/>
              </w:rPr>
              <w:t>ЭДТА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BC71F6" w14:textId="383F90EB" w:rsidR="008D6B8C" w:rsidRPr="00DF5D29" w:rsidRDefault="008D6B8C" w:rsidP="008D6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D29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6C972E" w14:textId="5C0800F4" w:rsidR="008D6B8C" w:rsidRPr="00DF5D29" w:rsidRDefault="008D6B8C" w:rsidP="00DF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064A7" w14:textId="51488A38" w:rsidR="008D6B8C" w:rsidRPr="00DF5D29" w:rsidRDefault="008D6B8C" w:rsidP="00DF5D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22333" w14:textId="23050615" w:rsidR="008D6B8C" w:rsidRPr="00DF5D29" w:rsidRDefault="008D6B8C" w:rsidP="00DF5D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38000,00</w:t>
            </w:r>
          </w:p>
        </w:tc>
      </w:tr>
      <w:tr w:rsidR="008D6B8C" w:rsidRPr="00681475" w14:paraId="2BD83047" w14:textId="77777777" w:rsidTr="00DF5D29">
        <w:trPr>
          <w:trHeight w:val="556"/>
          <w:jc w:val="center"/>
        </w:trPr>
        <w:tc>
          <w:tcPr>
            <w:tcW w:w="568" w:type="dxa"/>
            <w:shd w:val="clear" w:color="auto" w:fill="auto"/>
          </w:tcPr>
          <w:p w14:paraId="49F80FC1" w14:textId="5FFA2AA3" w:rsidR="008D6B8C" w:rsidRPr="00FA1659" w:rsidRDefault="008D6B8C" w:rsidP="008D6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6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14:paraId="4C813B0D" w14:textId="008AA6BC" w:rsidR="008D6B8C" w:rsidRPr="00FA1659" w:rsidRDefault="008D6B8C" w:rsidP="008D6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659">
              <w:rPr>
                <w:rFonts w:ascii="Times New Roman" w:hAnsi="Times New Roman" w:cs="Times New Roman"/>
                <w:sz w:val="20"/>
                <w:szCs w:val="20"/>
              </w:rPr>
              <w:t>Полноэкзомное (20 000 генов) секвенирование (покрытие 100х) с интерпретацией в соответствии с диагнозом, методом NGS. Предоставление сырых данных секвенирования.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8D6B8C">
              <w:rPr>
                <w:rFonts w:ascii="Times New Roman" w:hAnsi="Times New Roman" w:cs="Times New Roman"/>
                <w:sz w:val="20"/>
                <w:szCs w:val="20"/>
              </w:rPr>
              <w:t xml:space="preserve">Венозная кровь с </w:t>
            </w:r>
            <w:r w:rsidRPr="008D6B8C">
              <w:rPr>
                <w:rFonts w:ascii="Times New Roman" w:hAnsi="Times New Roman" w:cs="Times New Roman"/>
                <w:bCs/>
                <w:sz w:val="20"/>
                <w:szCs w:val="20"/>
              </w:rPr>
              <w:t>ЭДТА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C336B2" w14:textId="79A753B8" w:rsidR="008D6B8C" w:rsidRPr="00DF5D29" w:rsidRDefault="008D6B8C" w:rsidP="008D6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D29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15FD65" w14:textId="3A198275" w:rsidR="008D6B8C" w:rsidRPr="00DF5D29" w:rsidRDefault="008D6B8C" w:rsidP="00DF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6BE0C" w14:textId="66EB7589" w:rsidR="008D6B8C" w:rsidRPr="00DF5D29" w:rsidRDefault="008D6B8C" w:rsidP="00DF5D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5883C" w14:textId="12C71A84" w:rsidR="008D6B8C" w:rsidRPr="00DF5D29" w:rsidRDefault="008D6B8C" w:rsidP="00DF5D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41000,00</w:t>
            </w:r>
          </w:p>
        </w:tc>
      </w:tr>
      <w:tr w:rsidR="008D6B8C" w:rsidRPr="00681475" w14:paraId="66C03E3B" w14:textId="77777777" w:rsidTr="00DF5D29">
        <w:trPr>
          <w:trHeight w:val="556"/>
          <w:jc w:val="center"/>
        </w:trPr>
        <w:tc>
          <w:tcPr>
            <w:tcW w:w="568" w:type="dxa"/>
            <w:shd w:val="clear" w:color="auto" w:fill="auto"/>
          </w:tcPr>
          <w:p w14:paraId="7389847F" w14:textId="5FFC7593" w:rsidR="008D6B8C" w:rsidRPr="00FA1659" w:rsidRDefault="008D6B8C" w:rsidP="008D6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6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14:paraId="7DAD0075" w14:textId="2B20254C" w:rsidR="008D6B8C" w:rsidRPr="00FA1659" w:rsidRDefault="008D6B8C" w:rsidP="008D6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659">
              <w:rPr>
                <w:rFonts w:ascii="Times New Roman" w:hAnsi="Times New Roman" w:cs="Times New Roman"/>
                <w:sz w:val="20"/>
                <w:szCs w:val="20"/>
              </w:rPr>
              <w:t xml:space="preserve">Молекулярно-генетическое исследование мутаций в 18, 19, 20, </w:t>
            </w:r>
            <w:proofErr w:type="gramStart"/>
            <w:r w:rsidRPr="00FA1659">
              <w:rPr>
                <w:rFonts w:ascii="Times New Roman" w:hAnsi="Times New Roman" w:cs="Times New Roman"/>
                <w:sz w:val="20"/>
                <w:szCs w:val="20"/>
              </w:rPr>
              <w:t>21  экзонах</w:t>
            </w:r>
            <w:proofErr w:type="gramEnd"/>
            <w:r w:rsidRPr="00FA1659">
              <w:rPr>
                <w:rFonts w:ascii="Times New Roman" w:hAnsi="Times New Roman" w:cs="Times New Roman"/>
                <w:sz w:val="20"/>
                <w:szCs w:val="20"/>
              </w:rPr>
              <w:t xml:space="preserve"> гена EGFR в биопсийном (операционном) материале, сыворотке крови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F78050" w14:textId="2343BD92" w:rsidR="008D6B8C" w:rsidRPr="00DF5D29" w:rsidRDefault="008D6B8C" w:rsidP="008D6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D29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0267FC" w14:textId="7FAE98F8" w:rsidR="008D6B8C" w:rsidRPr="00DF5D29" w:rsidRDefault="008D6B8C" w:rsidP="00DF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C102E" w14:textId="39D6CAF7" w:rsidR="008D6B8C" w:rsidRPr="00DF5D29" w:rsidRDefault="008D6B8C" w:rsidP="00DF5D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58231" w14:textId="76616CDC" w:rsidR="008D6B8C" w:rsidRPr="00DF5D29" w:rsidRDefault="008D6B8C" w:rsidP="00DF5D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7600,00</w:t>
            </w:r>
          </w:p>
        </w:tc>
      </w:tr>
      <w:tr w:rsidR="008D6B8C" w:rsidRPr="00681475" w14:paraId="3A2EBCDE" w14:textId="77777777" w:rsidTr="00DF5D29">
        <w:trPr>
          <w:trHeight w:val="556"/>
          <w:jc w:val="center"/>
        </w:trPr>
        <w:tc>
          <w:tcPr>
            <w:tcW w:w="568" w:type="dxa"/>
            <w:shd w:val="clear" w:color="auto" w:fill="auto"/>
          </w:tcPr>
          <w:p w14:paraId="448B6B5B" w14:textId="73377139" w:rsidR="008D6B8C" w:rsidRPr="00FA1659" w:rsidRDefault="008D6B8C" w:rsidP="008D6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6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260" w:type="dxa"/>
            <w:shd w:val="clear" w:color="auto" w:fill="auto"/>
          </w:tcPr>
          <w:p w14:paraId="33A24FD6" w14:textId="16D22205" w:rsidR="008D6B8C" w:rsidRPr="00FA1659" w:rsidRDefault="008D6B8C" w:rsidP="008D6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659">
              <w:rPr>
                <w:rFonts w:ascii="Times New Roman" w:hAnsi="Times New Roman" w:cs="Times New Roman"/>
                <w:sz w:val="20"/>
                <w:szCs w:val="20"/>
              </w:rPr>
              <w:t>Молекулярно-генетическое исследование мутаций в гене BRAF в биопсийном (операционном) материале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 сыворотке крови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DD8D0C" w14:textId="78CC4A1A" w:rsidR="008D6B8C" w:rsidRPr="00DF5D29" w:rsidRDefault="008D6B8C" w:rsidP="008D6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D29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78EA0F" w14:textId="682F5375" w:rsidR="008D6B8C" w:rsidRPr="00DF5D29" w:rsidRDefault="008D6B8C" w:rsidP="00DF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84673" w14:textId="003528B8" w:rsidR="008D6B8C" w:rsidRPr="00DF5D29" w:rsidRDefault="008D6B8C" w:rsidP="00DF5D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D29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36D23" w14:textId="129A3075" w:rsidR="008D6B8C" w:rsidRPr="00DF5D29" w:rsidRDefault="008D6B8C" w:rsidP="00DF5D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3800,00</w:t>
            </w:r>
          </w:p>
        </w:tc>
      </w:tr>
      <w:tr w:rsidR="008D6B8C" w:rsidRPr="00681475" w14:paraId="66553D93" w14:textId="77777777" w:rsidTr="00DF5D29">
        <w:trPr>
          <w:trHeight w:val="556"/>
          <w:jc w:val="center"/>
        </w:trPr>
        <w:tc>
          <w:tcPr>
            <w:tcW w:w="568" w:type="dxa"/>
            <w:shd w:val="clear" w:color="auto" w:fill="auto"/>
          </w:tcPr>
          <w:p w14:paraId="16761DD5" w14:textId="591D2FD6" w:rsidR="008D6B8C" w:rsidRPr="00FA1659" w:rsidRDefault="008D6B8C" w:rsidP="008D6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6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14:paraId="4C631FFD" w14:textId="409ADD42" w:rsidR="008D6B8C" w:rsidRPr="00FA1659" w:rsidRDefault="008D6B8C" w:rsidP="008D6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659">
              <w:rPr>
                <w:rFonts w:ascii="Times New Roman" w:hAnsi="Times New Roman" w:cs="Times New Roman"/>
                <w:sz w:val="20"/>
                <w:szCs w:val="20"/>
              </w:rPr>
              <w:t xml:space="preserve">Молекулярно-генетическое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A1659">
              <w:rPr>
                <w:rFonts w:ascii="Times New Roman" w:hAnsi="Times New Roman" w:cs="Times New Roman"/>
                <w:sz w:val="20"/>
                <w:szCs w:val="20"/>
              </w:rPr>
              <w:t>исследование мутаций в генах 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A1659">
              <w:rPr>
                <w:rFonts w:ascii="Times New Roman" w:hAnsi="Times New Roman" w:cs="Times New Roman"/>
                <w:sz w:val="20"/>
                <w:szCs w:val="20"/>
              </w:rPr>
              <w:t>RAS (2,3,4 экзоны) в би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A1659">
              <w:rPr>
                <w:rFonts w:ascii="Times New Roman" w:hAnsi="Times New Roman" w:cs="Times New Roman"/>
                <w:sz w:val="20"/>
                <w:szCs w:val="20"/>
              </w:rPr>
              <w:t>опсийном (операционном) мат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A1659">
              <w:rPr>
                <w:rFonts w:ascii="Times New Roman" w:hAnsi="Times New Roman" w:cs="Times New Roman"/>
                <w:sz w:val="20"/>
                <w:szCs w:val="20"/>
              </w:rPr>
              <w:t>ериале, сыворотке крови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CEFBD0" w14:textId="5043ACE6" w:rsidR="008D6B8C" w:rsidRPr="00DF5D29" w:rsidRDefault="008D6B8C" w:rsidP="008D6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D29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9F184E" w14:textId="102705FF" w:rsidR="008D6B8C" w:rsidRPr="00DF5D29" w:rsidRDefault="008D6B8C" w:rsidP="00DF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43597" w14:textId="1267DD29" w:rsidR="008D6B8C" w:rsidRPr="00DF5D29" w:rsidRDefault="008D6B8C" w:rsidP="00DF5D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D29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89FC0" w14:textId="4041A7C9" w:rsidR="008D6B8C" w:rsidRPr="00DF5D29" w:rsidRDefault="008D6B8C" w:rsidP="00DF5D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4400,00</w:t>
            </w:r>
          </w:p>
        </w:tc>
      </w:tr>
      <w:tr w:rsidR="008D6B8C" w:rsidRPr="00681475" w14:paraId="1CE45255" w14:textId="77777777" w:rsidTr="00DF5D29">
        <w:trPr>
          <w:trHeight w:val="556"/>
          <w:jc w:val="center"/>
        </w:trPr>
        <w:tc>
          <w:tcPr>
            <w:tcW w:w="568" w:type="dxa"/>
            <w:shd w:val="clear" w:color="auto" w:fill="auto"/>
          </w:tcPr>
          <w:p w14:paraId="7073D900" w14:textId="3A078AE5" w:rsidR="008D6B8C" w:rsidRPr="00FA1659" w:rsidRDefault="008D6B8C" w:rsidP="008D6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6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60" w:type="dxa"/>
            <w:shd w:val="clear" w:color="auto" w:fill="auto"/>
          </w:tcPr>
          <w:p w14:paraId="2758C086" w14:textId="04E4730C" w:rsidR="008D6B8C" w:rsidRPr="00FA1659" w:rsidRDefault="008D6B8C" w:rsidP="008D6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659">
              <w:rPr>
                <w:rFonts w:ascii="Times New Roman" w:hAnsi="Times New Roman" w:cs="Times New Roman"/>
                <w:sz w:val="20"/>
                <w:szCs w:val="20"/>
              </w:rPr>
              <w:t>Молекулярно-генетическое исследование мутаций в генах NRАS (2,3,4 экзоны) в биопсийном (операционном) материале, сыворотке крови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DEA156" w14:textId="4F4CCB4C" w:rsidR="008D6B8C" w:rsidRPr="00DF5D29" w:rsidRDefault="008D6B8C" w:rsidP="008D6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D29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E00CC1" w14:textId="441DB305" w:rsidR="008D6B8C" w:rsidRPr="00DF5D29" w:rsidRDefault="008D6B8C" w:rsidP="00DF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5F78C" w14:textId="359C17DB" w:rsidR="008D6B8C" w:rsidRPr="00DF5D29" w:rsidRDefault="008D6B8C" w:rsidP="00DF5D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D29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66883" w14:textId="31CE9519" w:rsidR="008D6B8C" w:rsidRPr="00DF5D29" w:rsidRDefault="008D6B8C" w:rsidP="00DF5D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4500,00</w:t>
            </w:r>
          </w:p>
        </w:tc>
      </w:tr>
      <w:tr w:rsidR="008D6B8C" w:rsidRPr="00681475" w14:paraId="1549BB01" w14:textId="77777777" w:rsidTr="00DF5D29">
        <w:trPr>
          <w:trHeight w:val="556"/>
          <w:jc w:val="center"/>
        </w:trPr>
        <w:tc>
          <w:tcPr>
            <w:tcW w:w="568" w:type="dxa"/>
            <w:shd w:val="clear" w:color="auto" w:fill="auto"/>
          </w:tcPr>
          <w:p w14:paraId="6B278A8A" w14:textId="13BBCDEF" w:rsidR="008D6B8C" w:rsidRPr="00FA1659" w:rsidRDefault="008D6B8C" w:rsidP="008D6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6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60" w:type="dxa"/>
            <w:shd w:val="clear" w:color="auto" w:fill="auto"/>
          </w:tcPr>
          <w:p w14:paraId="66FAB163" w14:textId="638E1090" w:rsidR="008D6B8C" w:rsidRPr="00FA1659" w:rsidRDefault="008D6B8C" w:rsidP="00D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659">
              <w:rPr>
                <w:rFonts w:ascii="Times New Roman" w:hAnsi="Times New Roman" w:cs="Times New Roman"/>
                <w:sz w:val="20"/>
                <w:szCs w:val="20"/>
              </w:rPr>
              <w:t>Молекулярно-генетическое исследование мутаций в генах KRAS (2,3,4 экзоны) и NRAS (2,3,4 экзоны) в биопсийном (операционном) материале, сыворотке крови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A741A7A" w14:textId="501FF0FC" w:rsidR="008D6B8C" w:rsidRPr="00DF5D29" w:rsidRDefault="008D6B8C" w:rsidP="008D6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D29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28894C" w14:textId="4269A72D" w:rsidR="008D6B8C" w:rsidRPr="00DF5D29" w:rsidRDefault="008D6B8C" w:rsidP="00DF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7ED52" w14:textId="404C09FA" w:rsidR="008D6B8C" w:rsidRPr="00DF5D29" w:rsidRDefault="008D6B8C" w:rsidP="00DF5D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D29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82BEB" w14:textId="5D3ABA12" w:rsidR="008D6B8C" w:rsidRPr="00DF5D29" w:rsidRDefault="008D6B8C" w:rsidP="00DF5D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4900, 00</w:t>
            </w:r>
          </w:p>
        </w:tc>
      </w:tr>
      <w:tr w:rsidR="008D6B8C" w:rsidRPr="00681475" w14:paraId="6D2BD77D" w14:textId="77777777" w:rsidTr="00DF5D29">
        <w:trPr>
          <w:trHeight w:val="556"/>
          <w:jc w:val="center"/>
        </w:trPr>
        <w:tc>
          <w:tcPr>
            <w:tcW w:w="568" w:type="dxa"/>
            <w:shd w:val="clear" w:color="auto" w:fill="auto"/>
          </w:tcPr>
          <w:p w14:paraId="33C60805" w14:textId="4E5D2746" w:rsidR="008D6B8C" w:rsidRPr="00FA1659" w:rsidRDefault="008D6B8C" w:rsidP="008D6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6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0" w:type="dxa"/>
            <w:shd w:val="clear" w:color="auto" w:fill="auto"/>
          </w:tcPr>
          <w:p w14:paraId="4F2E8819" w14:textId="77FF1B08" w:rsidR="008D6B8C" w:rsidRPr="00FA1659" w:rsidRDefault="008D6B8C" w:rsidP="008D6B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Молекулярно-генетическое исследование MMR (</w:t>
            </w:r>
            <w:proofErr w:type="spellStart"/>
            <w:r w:rsidRPr="00FA1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mismstch</w:t>
            </w:r>
            <w:proofErr w:type="spellEnd"/>
            <w:r w:rsidRPr="00FA1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1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repair</w:t>
            </w:r>
            <w:proofErr w:type="spellEnd"/>
            <w:r w:rsidRPr="00FA1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1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system</w:t>
            </w:r>
            <w:proofErr w:type="spellEnd"/>
            <w:r w:rsidRPr="00FA1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статус - анализ микросателлитной нестабильности: оценка состоятельности системы репарации неспаренных нуклеотидов (анализ 5 маркеров BAT25, BAT26, NR21, NR24, NR27) в биопсийном (операционном) материале, жидкой крови с ЭДТА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281095" w14:textId="746CCD3C" w:rsidR="008D6B8C" w:rsidRPr="00DF5D29" w:rsidRDefault="008D6B8C" w:rsidP="008D6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D29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10F460" w14:textId="6A3F3373" w:rsidR="008D6B8C" w:rsidRPr="00DF5D29" w:rsidRDefault="008D6B8C" w:rsidP="00DF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BF553" w14:textId="40278A92" w:rsidR="008D6B8C" w:rsidRPr="00DF5D29" w:rsidRDefault="008D6B8C" w:rsidP="00DF5D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D29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F1A96" w14:textId="31012426" w:rsidR="008D6B8C" w:rsidRPr="00DF5D29" w:rsidRDefault="008D6B8C" w:rsidP="00DF5D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6600,00</w:t>
            </w:r>
          </w:p>
        </w:tc>
      </w:tr>
      <w:tr w:rsidR="008D6B8C" w:rsidRPr="00681475" w14:paraId="4EBCD3E1" w14:textId="77777777" w:rsidTr="00DF5D29">
        <w:trPr>
          <w:trHeight w:val="556"/>
          <w:jc w:val="center"/>
        </w:trPr>
        <w:tc>
          <w:tcPr>
            <w:tcW w:w="568" w:type="dxa"/>
            <w:shd w:val="clear" w:color="auto" w:fill="auto"/>
          </w:tcPr>
          <w:p w14:paraId="0B0907BD" w14:textId="66B88DA8" w:rsidR="008D6B8C" w:rsidRPr="00FA1659" w:rsidRDefault="008D6B8C" w:rsidP="008D6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6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60" w:type="dxa"/>
            <w:shd w:val="clear" w:color="auto" w:fill="auto"/>
          </w:tcPr>
          <w:p w14:paraId="747A8C1D" w14:textId="420E2695" w:rsidR="008D6B8C" w:rsidRPr="00FA1659" w:rsidRDefault="008D6B8C" w:rsidP="008D6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659">
              <w:rPr>
                <w:rFonts w:ascii="Times New Roman" w:hAnsi="Times New Roman" w:cs="Times New Roman"/>
                <w:sz w:val="20"/>
                <w:szCs w:val="20"/>
              </w:rPr>
              <w:t>Определение мутаций в гене PIK3CA в биопсийном (операционном) материале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5E260E" w14:textId="0D0A60E6" w:rsidR="008D6B8C" w:rsidRPr="00DF5D29" w:rsidRDefault="008D6B8C" w:rsidP="008D6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D29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E6A1C1" w14:textId="15A5B545" w:rsidR="008D6B8C" w:rsidRPr="00DF5D29" w:rsidRDefault="008D6B8C" w:rsidP="00DF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84B92" w14:textId="47FBD935" w:rsidR="008D6B8C" w:rsidRPr="00DF5D29" w:rsidRDefault="008D6B8C" w:rsidP="00DF5D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7ED71" w14:textId="13D496F4" w:rsidR="008D6B8C" w:rsidRPr="00DF5D29" w:rsidRDefault="008D6B8C" w:rsidP="00DF5D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7800,00</w:t>
            </w:r>
          </w:p>
        </w:tc>
      </w:tr>
      <w:tr w:rsidR="008D6B8C" w:rsidRPr="00681475" w14:paraId="3AB0C07E" w14:textId="77777777" w:rsidTr="00DF5D29">
        <w:trPr>
          <w:trHeight w:val="345"/>
          <w:jc w:val="center"/>
        </w:trPr>
        <w:tc>
          <w:tcPr>
            <w:tcW w:w="568" w:type="dxa"/>
            <w:shd w:val="clear" w:color="auto" w:fill="auto"/>
          </w:tcPr>
          <w:p w14:paraId="3D1931AF" w14:textId="0DBC4DC6" w:rsidR="008D6B8C" w:rsidRPr="00FA1659" w:rsidRDefault="008D6B8C" w:rsidP="008D6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6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60" w:type="dxa"/>
            <w:shd w:val="clear" w:color="auto" w:fill="auto"/>
          </w:tcPr>
          <w:p w14:paraId="0A93E357" w14:textId="183F22B8" w:rsidR="008D6B8C" w:rsidRPr="00FA1659" w:rsidRDefault="008D6B8C" w:rsidP="008D6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659">
              <w:rPr>
                <w:rFonts w:ascii="Times New Roman" w:hAnsi="Times New Roman" w:cs="Times New Roman"/>
                <w:sz w:val="20"/>
                <w:szCs w:val="20"/>
              </w:rPr>
              <w:t>Молекулярно-генетическое исследование мутаций в гене KIT (9, 11,13,17, 18 экзоны) в биопсийном (операционном) материале, жидкой крови с ЭДТА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852F22" w14:textId="623412D2" w:rsidR="008D6B8C" w:rsidRPr="00DF5D29" w:rsidRDefault="008D6B8C" w:rsidP="008D6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D29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6E23D7" w14:textId="1127E086" w:rsidR="008D6B8C" w:rsidRPr="00DF5D29" w:rsidRDefault="008D6B8C" w:rsidP="00DF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1A595" w14:textId="23C89BC0" w:rsidR="008D6B8C" w:rsidRPr="00DF5D29" w:rsidRDefault="008D6B8C" w:rsidP="00DF5D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D29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9FAA0" w14:textId="5DAFDD9D" w:rsidR="008D6B8C" w:rsidRPr="00DF5D29" w:rsidRDefault="008D6B8C" w:rsidP="00DF5D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5800,00</w:t>
            </w:r>
          </w:p>
        </w:tc>
      </w:tr>
      <w:tr w:rsidR="008D6B8C" w:rsidRPr="00681475" w14:paraId="2100E212" w14:textId="77777777" w:rsidTr="00DF5D29">
        <w:trPr>
          <w:trHeight w:val="274"/>
          <w:jc w:val="center"/>
        </w:trPr>
        <w:tc>
          <w:tcPr>
            <w:tcW w:w="568" w:type="dxa"/>
            <w:shd w:val="clear" w:color="auto" w:fill="auto"/>
          </w:tcPr>
          <w:p w14:paraId="29D56FA0" w14:textId="5BDAE876" w:rsidR="008D6B8C" w:rsidRPr="00FA1659" w:rsidRDefault="008D6B8C" w:rsidP="008D6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6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60" w:type="dxa"/>
            <w:shd w:val="clear" w:color="auto" w:fill="auto"/>
          </w:tcPr>
          <w:p w14:paraId="7C281C65" w14:textId="1CB6009F" w:rsidR="008D6B8C" w:rsidRPr="00FA1659" w:rsidRDefault="008D6B8C" w:rsidP="008D6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659">
              <w:rPr>
                <w:rFonts w:ascii="Times New Roman" w:hAnsi="Times New Roman" w:cs="Times New Roman"/>
                <w:sz w:val="20"/>
                <w:szCs w:val="20"/>
              </w:rPr>
              <w:t>Молекулярно-генетическое исследование мутаций генов KIT (9, 11,13,17 экзоны) и PDGFRA (12, 18 экзоны) в биопсийном (операционном) материале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D655A4" w14:textId="02C2F622" w:rsidR="008D6B8C" w:rsidRPr="00DF5D29" w:rsidRDefault="008D6B8C" w:rsidP="008D6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D29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A02D4D" w14:textId="41DD40F5" w:rsidR="008D6B8C" w:rsidRPr="00DF5D29" w:rsidRDefault="008D6B8C" w:rsidP="00DF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6A9B6" w14:textId="620BD1E4" w:rsidR="008D6B8C" w:rsidRPr="00DF5D29" w:rsidRDefault="008D6B8C" w:rsidP="00DF5D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D29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94A36" w14:textId="3ED5BB1C" w:rsidR="008D6B8C" w:rsidRPr="00DF5D29" w:rsidRDefault="008D6B8C" w:rsidP="00DF5D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9500,00</w:t>
            </w:r>
          </w:p>
        </w:tc>
      </w:tr>
      <w:tr w:rsidR="008D6B8C" w:rsidRPr="00681475" w14:paraId="0CF6D8CA" w14:textId="77777777" w:rsidTr="00DF5D29">
        <w:trPr>
          <w:trHeight w:val="274"/>
          <w:jc w:val="center"/>
        </w:trPr>
        <w:tc>
          <w:tcPr>
            <w:tcW w:w="568" w:type="dxa"/>
            <w:shd w:val="clear" w:color="auto" w:fill="auto"/>
          </w:tcPr>
          <w:p w14:paraId="39ED9F09" w14:textId="5B39C913" w:rsidR="008D6B8C" w:rsidRPr="00FA1659" w:rsidRDefault="008D6B8C" w:rsidP="008D6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6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60" w:type="dxa"/>
            <w:shd w:val="clear" w:color="auto" w:fill="auto"/>
          </w:tcPr>
          <w:p w14:paraId="6BFAF595" w14:textId="485F94BA" w:rsidR="008D6B8C" w:rsidRPr="00FA1659" w:rsidRDefault="008D6B8C" w:rsidP="008D6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659">
              <w:rPr>
                <w:rFonts w:ascii="Times New Roman" w:hAnsi="Times New Roman" w:cs="Times New Roman"/>
                <w:sz w:val="20"/>
                <w:szCs w:val="20"/>
              </w:rPr>
              <w:t>Определение мутаций в генах IDH1 и IDH2 в биопсийном (операционном) материале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AC42C0" w14:textId="741155F7" w:rsidR="008D6B8C" w:rsidRPr="00DF5D29" w:rsidRDefault="008D6B8C" w:rsidP="008D6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D29">
              <w:rPr>
                <w:rFonts w:ascii="Times New Roman" w:hAnsi="Times New Roman" w:cs="Times New Roman"/>
                <w:sz w:val="20"/>
                <w:szCs w:val="20"/>
              </w:rPr>
              <w:t xml:space="preserve">Услуга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898FB4" w14:textId="6011CD65" w:rsidR="008D6B8C" w:rsidRPr="00DF5D29" w:rsidRDefault="008D6B8C" w:rsidP="00DF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A989A" w14:textId="7A7FFA0E" w:rsidR="008D6B8C" w:rsidRPr="00DF5D29" w:rsidRDefault="008D6B8C" w:rsidP="00DF5D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D05DD" w14:textId="2877EA4E" w:rsidR="008D6B8C" w:rsidRPr="00DF5D29" w:rsidRDefault="008D6B8C" w:rsidP="00DF5D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5200,00</w:t>
            </w:r>
          </w:p>
        </w:tc>
      </w:tr>
      <w:tr w:rsidR="008D6B8C" w:rsidRPr="00681475" w14:paraId="1A99B8E7" w14:textId="77777777" w:rsidTr="00DF5D29">
        <w:trPr>
          <w:trHeight w:val="274"/>
          <w:jc w:val="center"/>
        </w:trPr>
        <w:tc>
          <w:tcPr>
            <w:tcW w:w="568" w:type="dxa"/>
            <w:shd w:val="clear" w:color="auto" w:fill="auto"/>
          </w:tcPr>
          <w:p w14:paraId="74E76744" w14:textId="76F9CDAC" w:rsidR="008D6B8C" w:rsidRPr="00FA1659" w:rsidRDefault="008D6B8C" w:rsidP="008D6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6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260" w:type="dxa"/>
            <w:shd w:val="clear" w:color="auto" w:fill="auto"/>
          </w:tcPr>
          <w:p w14:paraId="6C718A25" w14:textId="02F93E47" w:rsidR="008D6B8C" w:rsidRPr="00FA1659" w:rsidRDefault="008D6B8C" w:rsidP="008D6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659">
              <w:rPr>
                <w:rFonts w:ascii="Times New Roman" w:hAnsi="Times New Roman" w:cs="Times New Roman"/>
                <w:sz w:val="20"/>
                <w:szCs w:val="20"/>
              </w:rPr>
              <w:t>Определение метилирования гена MGMT в биопсийном (операционном) материале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CDA3C0" w14:textId="581BC756" w:rsidR="008D6B8C" w:rsidRPr="00DF5D29" w:rsidRDefault="008D6B8C" w:rsidP="008D6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D29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0FF5C3" w14:textId="26018617" w:rsidR="008D6B8C" w:rsidRPr="00DF5D29" w:rsidRDefault="008D6B8C" w:rsidP="00DF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3FABA" w14:textId="1AA8F050" w:rsidR="008D6B8C" w:rsidRPr="00DF5D29" w:rsidRDefault="008D6B8C" w:rsidP="00DF5D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696F2" w14:textId="1B64709B" w:rsidR="008D6B8C" w:rsidRPr="00DF5D29" w:rsidRDefault="008D6B8C" w:rsidP="00DF5D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6500,00</w:t>
            </w:r>
          </w:p>
        </w:tc>
      </w:tr>
      <w:tr w:rsidR="008D6B8C" w:rsidRPr="00681475" w14:paraId="5E72C13B" w14:textId="77777777" w:rsidTr="00DF5D29">
        <w:trPr>
          <w:trHeight w:val="274"/>
          <w:jc w:val="center"/>
        </w:trPr>
        <w:tc>
          <w:tcPr>
            <w:tcW w:w="568" w:type="dxa"/>
            <w:shd w:val="clear" w:color="auto" w:fill="auto"/>
          </w:tcPr>
          <w:p w14:paraId="008D3856" w14:textId="00C4D47F" w:rsidR="008D6B8C" w:rsidRPr="00FA1659" w:rsidRDefault="008D6B8C" w:rsidP="008D6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6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60" w:type="dxa"/>
            <w:shd w:val="clear" w:color="auto" w:fill="auto"/>
          </w:tcPr>
          <w:p w14:paraId="44B6F53D" w14:textId="2381F780" w:rsidR="008D6B8C" w:rsidRPr="00FA1659" w:rsidRDefault="008D6B8C" w:rsidP="008D6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659">
              <w:rPr>
                <w:rFonts w:ascii="Times New Roman" w:hAnsi="Times New Roman" w:cs="Times New Roman"/>
                <w:sz w:val="20"/>
                <w:szCs w:val="20"/>
              </w:rPr>
              <w:t>Определение мутаций в гене FGFR3 (</w:t>
            </w:r>
            <w:proofErr w:type="spellStart"/>
            <w:r w:rsidRPr="00FA1659">
              <w:rPr>
                <w:rFonts w:ascii="Times New Roman" w:hAnsi="Times New Roman" w:cs="Times New Roman"/>
                <w:sz w:val="20"/>
                <w:szCs w:val="20"/>
              </w:rPr>
              <w:t>мутационнай</w:t>
            </w:r>
            <w:proofErr w:type="spellEnd"/>
            <w:r w:rsidRPr="00FA1659">
              <w:rPr>
                <w:rFonts w:ascii="Times New Roman" w:hAnsi="Times New Roman" w:cs="Times New Roman"/>
                <w:sz w:val="20"/>
                <w:szCs w:val="20"/>
              </w:rPr>
              <w:t xml:space="preserve"> анализ)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EAEF44" w14:textId="3CBB0995" w:rsidR="008D6B8C" w:rsidRPr="00DF5D29" w:rsidRDefault="008D6B8C" w:rsidP="008D6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D29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E9DB4C" w14:textId="4C00A67E" w:rsidR="008D6B8C" w:rsidRPr="00DF5D29" w:rsidRDefault="008D6B8C" w:rsidP="00DF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EB30D" w14:textId="5E17DF0A" w:rsidR="008D6B8C" w:rsidRPr="00DF5D29" w:rsidRDefault="008D6B8C" w:rsidP="00DF5D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7B54A" w14:textId="77409B9C" w:rsidR="008D6B8C" w:rsidRPr="00DF5D29" w:rsidRDefault="008D6B8C" w:rsidP="00DF5D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9000,00</w:t>
            </w:r>
          </w:p>
        </w:tc>
      </w:tr>
      <w:tr w:rsidR="008D6B8C" w:rsidRPr="00681475" w14:paraId="2DC4DCCF" w14:textId="77777777" w:rsidTr="00DF5D29">
        <w:trPr>
          <w:trHeight w:val="274"/>
          <w:jc w:val="center"/>
        </w:trPr>
        <w:tc>
          <w:tcPr>
            <w:tcW w:w="568" w:type="dxa"/>
            <w:shd w:val="clear" w:color="auto" w:fill="auto"/>
          </w:tcPr>
          <w:p w14:paraId="0485B247" w14:textId="49B51B5A" w:rsidR="008D6B8C" w:rsidRPr="00E31920" w:rsidRDefault="008D6B8C" w:rsidP="008D6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FA16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60" w:type="dxa"/>
            <w:shd w:val="clear" w:color="auto" w:fill="auto"/>
          </w:tcPr>
          <w:p w14:paraId="1814EEEA" w14:textId="26F98442" w:rsidR="008D6B8C" w:rsidRPr="00FA1659" w:rsidRDefault="008D6B8C" w:rsidP="008D6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659">
              <w:rPr>
                <w:rFonts w:ascii="Times New Roman" w:hAnsi="Times New Roman" w:cs="Times New Roman"/>
                <w:sz w:val="20"/>
                <w:szCs w:val="20"/>
              </w:rPr>
              <w:t>Определение мутаций в гене TP53, 5, 6, 7, 8 экзоны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1E456C" w14:textId="6E6B5CB6" w:rsidR="008D6B8C" w:rsidRPr="00DF5D29" w:rsidRDefault="008D6B8C" w:rsidP="008D6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D29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5A25D7" w14:textId="50000411" w:rsidR="008D6B8C" w:rsidRPr="00DF5D29" w:rsidRDefault="008D6B8C" w:rsidP="00DF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A6845" w14:textId="54D46264" w:rsidR="008D6B8C" w:rsidRPr="00DF5D29" w:rsidRDefault="008D6B8C" w:rsidP="00DF5D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EFDA1" w14:textId="049E9D72" w:rsidR="008D6B8C" w:rsidRPr="00DF5D29" w:rsidRDefault="008D6B8C" w:rsidP="00DF5D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5800,00</w:t>
            </w:r>
          </w:p>
        </w:tc>
      </w:tr>
      <w:tr w:rsidR="008D6B8C" w:rsidRPr="00681475" w14:paraId="5D330E5E" w14:textId="77777777" w:rsidTr="00DF5D29">
        <w:trPr>
          <w:trHeight w:val="274"/>
          <w:jc w:val="center"/>
        </w:trPr>
        <w:tc>
          <w:tcPr>
            <w:tcW w:w="568" w:type="dxa"/>
            <w:shd w:val="clear" w:color="auto" w:fill="auto"/>
          </w:tcPr>
          <w:p w14:paraId="3C4B9D32" w14:textId="37D26AC5" w:rsidR="008D6B8C" w:rsidRPr="00FA1659" w:rsidRDefault="008D6B8C" w:rsidP="008D6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60" w:type="dxa"/>
            <w:shd w:val="clear" w:color="auto" w:fill="auto"/>
          </w:tcPr>
          <w:p w14:paraId="3BDA4BF3" w14:textId="14084E1C" w:rsidR="008D6B8C" w:rsidRPr="00FA1659" w:rsidRDefault="008D6B8C" w:rsidP="008D6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659">
              <w:rPr>
                <w:rFonts w:ascii="Times New Roman" w:hAnsi="Times New Roman" w:cs="Times New Roman"/>
                <w:sz w:val="20"/>
                <w:szCs w:val="20"/>
              </w:rPr>
              <w:t>Определение мутаций в гене POLE (</w:t>
            </w:r>
            <w:proofErr w:type="spellStart"/>
            <w:r w:rsidRPr="00FA1659">
              <w:rPr>
                <w:rFonts w:ascii="Times New Roman" w:hAnsi="Times New Roman" w:cs="Times New Roman"/>
                <w:sz w:val="20"/>
                <w:szCs w:val="20"/>
              </w:rPr>
              <w:t>exon</w:t>
            </w:r>
            <w:proofErr w:type="spellEnd"/>
            <w:r w:rsidRPr="00FA1659">
              <w:rPr>
                <w:rFonts w:ascii="Times New Roman" w:hAnsi="Times New Roman" w:cs="Times New Roman"/>
                <w:sz w:val="20"/>
                <w:szCs w:val="20"/>
              </w:rPr>
              <w:t xml:space="preserve"> 9, 13, 14)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A07960" w14:textId="27D0AC2D" w:rsidR="008D6B8C" w:rsidRPr="00DF5D29" w:rsidRDefault="008D6B8C" w:rsidP="008D6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D29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5D3861" w14:textId="2BA8E747" w:rsidR="008D6B8C" w:rsidRPr="00DF5D29" w:rsidRDefault="008D6B8C" w:rsidP="00DF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8DFA4" w14:textId="72CF7569" w:rsidR="008D6B8C" w:rsidRPr="00DF5D29" w:rsidRDefault="008D6B8C" w:rsidP="00DF5D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880D3" w14:textId="540AD5EF" w:rsidR="008D6B8C" w:rsidRPr="00DF5D29" w:rsidRDefault="008D6B8C" w:rsidP="00DF5D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7500,00</w:t>
            </w:r>
          </w:p>
        </w:tc>
      </w:tr>
      <w:tr w:rsidR="008D6B8C" w:rsidRPr="00681475" w14:paraId="5B1BB529" w14:textId="77777777" w:rsidTr="00DF5D29">
        <w:trPr>
          <w:trHeight w:val="274"/>
          <w:jc w:val="center"/>
        </w:trPr>
        <w:tc>
          <w:tcPr>
            <w:tcW w:w="568" w:type="dxa"/>
            <w:shd w:val="clear" w:color="auto" w:fill="auto"/>
          </w:tcPr>
          <w:p w14:paraId="32F5192E" w14:textId="029CCC4A" w:rsidR="008D6B8C" w:rsidRPr="00FA1659" w:rsidRDefault="008D6B8C" w:rsidP="008D6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60" w:type="dxa"/>
            <w:shd w:val="clear" w:color="auto" w:fill="auto"/>
          </w:tcPr>
          <w:p w14:paraId="7FD3C8D5" w14:textId="17CA6E13" w:rsidR="008D6B8C" w:rsidRPr="00FA1659" w:rsidRDefault="008D6B8C" w:rsidP="008D6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659">
              <w:rPr>
                <w:rFonts w:ascii="Times New Roman" w:hAnsi="Times New Roman" w:cs="Times New Roman"/>
                <w:sz w:val="20"/>
                <w:szCs w:val="20"/>
              </w:rPr>
              <w:t>Определение транслокаций генов NTRK 1-3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8D6B8C">
              <w:rPr>
                <w:rFonts w:ascii="Times New Roman" w:hAnsi="Times New Roman" w:cs="Times New Roman"/>
                <w:sz w:val="20"/>
                <w:szCs w:val="20"/>
              </w:rPr>
              <w:t xml:space="preserve">Материал FFPE (парафиновый блок) / Венозная кровь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ЭДТА)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CC8C63" w14:textId="0B6A1025" w:rsidR="008D6B8C" w:rsidRPr="00DF5D29" w:rsidRDefault="008D6B8C" w:rsidP="008D6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D29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32994B" w14:textId="09BD663D" w:rsidR="008D6B8C" w:rsidRPr="00DF5D29" w:rsidRDefault="008D6B8C" w:rsidP="00DF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2F984D" w14:textId="1BD82A3E" w:rsidR="008D6B8C" w:rsidRPr="00DF5D29" w:rsidRDefault="008D6B8C" w:rsidP="00DF5D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F2BBCE" w14:textId="3EBE2284" w:rsidR="008D6B8C" w:rsidRPr="00DF5D29" w:rsidRDefault="008D6B8C" w:rsidP="00DF5D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7500,00</w:t>
            </w:r>
          </w:p>
        </w:tc>
      </w:tr>
      <w:tr w:rsidR="008D6B8C" w:rsidRPr="00681475" w14:paraId="440073B9" w14:textId="77777777" w:rsidTr="00DF5D29">
        <w:trPr>
          <w:trHeight w:val="274"/>
          <w:jc w:val="center"/>
        </w:trPr>
        <w:tc>
          <w:tcPr>
            <w:tcW w:w="568" w:type="dxa"/>
            <w:shd w:val="clear" w:color="auto" w:fill="auto"/>
          </w:tcPr>
          <w:p w14:paraId="2E78E7C2" w14:textId="7EE0642E" w:rsidR="008D6B8C" w:rsidRPr="00FA1659" w:rsidRDefault="008D6B8C" w:rsidP="008D6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60" w:type="dxa"/>
            <w:shd w:val="clear" w:color="auto" w:fill="auto"/>
          </w:tcPr>
          <w:p w14:paraId="6F5FC3D5" w14:textId="0CDBAB9F" w:rsidR="008D6B8C" w:rsidRPr="005753DF" w:rsidRDefault="008D6B8C" w:rsidP="005753D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Исследование гена FGFR (1/2/3) амплификация/ транслокация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8D6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 FFPE (парафиновый блок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E8B1B9" w14:textId="7EFA0E17" w:rsidR="008D6B8C" w:rsidRPr="00DF5D29" w:rsidRDefault="008D6B8C" w:rsidP="008D6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D29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F6DD0D" w14:textId="4207E4A9" w:rsidR="008D6B8C" w:rsidRPr="00DF5D29" w:rsidRDefault="008D6B8C" w:rsidP="00DF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B0334" w14:textId="4ED951FB" w:rsidR="008D6B8C" w:rsidRPr="00DF5D29" w:rsidRDefault="008D6B8C" w:rsidP="00DF5D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6C6AB" w14:textId="1F3F02FD" w:rsidR="008D6B8C" w:rsidRPr="00DF5D29" w:rsidRDefault="008D6B8C" w:rsidP="00DF5D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13500,00</w:t>
            </w:r>
          </w:p>
        </w:tc>
      </w:tr>
      <w:tr w:rsidR="008D6B8C" w:rsidRPr="00681475" w14:paraId="76927765" w14:textId="77777777" w:rsidTr="00DF5D29">
        <w:trPr>
          <w:trHeight w:val="274"/>
          <w:jc w:val="center"/>
        </w:trPr>
        <w:tc>
          <w:tcPr>
            <w:tcW w:w="568" w:type="dxa"/>
            <w:shd w:val="clear" w:color="auto" w:fill="auto"/>
          </w:tcPr>
          <w:p w14:paraId="77AAAB82" w14:textId="466CFB8D" w:rsidR="008D6B8C" w:rsidRPr="00FA1659" w:rsidRDefault="008D6B8C" w:rsidP="008D6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60" w:type="dxa"/>
            <w:shd w:val="clear" w:color="auto" w:fill="auto"/>
          </w:tcPr>
          <w:p w14:paraId="6982A464" w14:textId="1A511AED" w:rsidR="008D6B8C" w:rsidRPr="00FA1659" w:rsidRDefault="008D6B8C" w:rsidP="00DF5D29">
            <w:pPr>
              <w:ind w:firstLine="37"/>
              <w:rPr>
                <w:rFonts w:ascii="Times New Roman" w:hAnsi="Times New Roman" w:cs="Times New Roman"/>
                <w:sz w:val="20"/>
                <w:szCs w:val="20"/>
              </w:rPr>
            </w:pPr>
            <w:r w:rsidRPr="00FA1659">
              <w:rPr>
                <w:rFonts w:ascii="Times New Roman" w:hAnsi="Times New Roman" w:cs="Times New Roman"/>
                <w:sz w:val="20"/>
                <w:szCs w:val="20"/>
              </w:rPr>
              <w:t>Исследование дополнительного экзона методом прямого секвенирования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8D6B8C">
              <w:rPr>
                <w:rFonts w:ascii="Times New Roman" w:hAnsi="Times New Roman" w:cs="Times New Roman"/>
                <w:sz w:val="20"/>
                <w:szCs w:val="20"/>
              </w:rPr>
              <w:t xml:space="preserve">Материал FFPE (парафиновый блок) / Венозная кровь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ЭДТА)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E98E6E" w14:textId="59FB8077" w:rsidR="008D6B8C" w:rsidRPr="00DF5D29" w:rsidRDefault="008D6B8C" w:rsidP="008D6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D29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0A06B3" w14:textId="43DC1191" w:rsidR="008D6B8C" w:rsidRPr="00DF5D29" w:rsidRDefault="008D6B8C" w:rsidP="00DF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AFDAB8" w14:textId="022AF2A3" w:rsidR="008D6B8C" w:rsidRPr="00DF5D29" w:rsidRDefault="008D6B8C" w:rsidP="00DF5D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68895" w14:textId="4F626001" w:rsidR="008D6B8C" w:rsidRPr="00DF5D29" w:rsidRDefault="008D6B8C" w:rsidP="00DF5D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2500,00</w:t>
            </w:r>
          </w:p>
        </w:tc>
      </w:tr>
      <w:tr w:rsidR="008D6B8C" w:rsidRPr="00681475" w14:paraId="64D08FE1" w14:textId="77777777" w:rsidTr="00DF5D29">
        <w:trPr>
          <w:trHeight w:val="274"/>
          <w:jc w:val="center"/>
        </w:trPr>
        <w:tc>
          <w:tcPr>
            <w:tcW w:w="568" w:type="dxa"/>
            <w:shd w:val="clear" w:color="auto" w:fill="auto"/>
          </w:tcPr>
          <w:p w14:paraId="7AAFC74D" w14:textId="04D4C41F" w:rsidR="008D6B8C" w:rsidRPr="00FA1659" w:rsidRDefault="008D6B8C" w:rsidP="008D6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60" w:type="dxa"/>
            <w:shd w:val="clear" w:color="auto" w:fill="auto"/>
          </w:tcPr>
          <w:p w14:paraId="447DDB18" w14:textId="3D85BFBA" w:rsidR="008D6B8C" w:rsidRPr="00FA1659" w:rsidRDefault="008D6B8C" w:rsidP="008D6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659">
              <w:rPr>
                <w:rFonts w:ascii="Times New Roman" w:hAnsi="Times New Roman" w:cs="Times New Roman"/>
                <w:sz w:val="20"/>
                <w:szCs w:val="20"/>
              </w:rPr>
              <w:t>Идентификация биологического материала в биопсийном (операционном) материале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6B8C">
              <w:rPr>
                <w:rFonts w:ascii="Times New Roman" w:hAnsi="Times New Roman" w:cs="Times New Roman"/>
                <w:sz w:val="20"/>
                <w:szCs w:val="20"/>
              </w:rPr>
              <w:t>Материал FFPE (парафиновый блок) / Венозная кровь с ЭДТА/</w:t>
            </w:r>
            <w:proofErr w:type="spellStart"/>
            <w:r w:rsidRPr="008D6B8C">
              <w:rPr>
                <w:rFonts w:ascii="Times New Roman" w:hAnsi="Times New Roman" w:cs="Times New Roman"/>
                <w:sz w:val="20"/>
                <w:szCs w:val="20"/>
              </w:rPr>
              <w:t>Буккальный</w:t>
            </w:r>
            <w:proofErr w:type="spellEnd"/>
            <w:r w:rsidRPr="008D6B8C">
              <w:rPr>
                <w:rFonts w:ascii="Times New Roman" w:hAnsi="Times New Roman" w:cs="Times New Roman"/>
                <w:sz w:val="20"/>
                <w:szCs w:val="20"/>
              </w:rPr>
              <w:t xml:space="preserve"> эпителий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4B06F4" w14:textId="207C35AA" w:rsidR="008D6B8C" w:rsidRPr="00DF5D29" w:rsidRDefault="008D6B8C" w:rsidP="008D6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D29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56934E" w14:textId="6C9AD046" w:rsidR="008D6B8C" w:rsidRPr="00DF5D29" w:rsidRDefault="008D6B8C" w:rsidP="00DF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E2148" w14:textId="44AB12A2" w:rsidR="008D6B8C" w:rsidRPr="00DF5D29" w:rsidRDefault="008D6B8C" w:rsidP="00DF5D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D29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F8A12" w14:textId="0C09D3C5" w:rsidR="008D6B8C" w:rsidRPr="00DF5D29" w:rsidRDefault="008D6B8C" w:rsidP="00DF5D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6300,00</w:t>
            </w:r>
          </w:p>
        </w:tc>
      </w:tr>
      <w:tr w:rsidR="008D6B8C" w:rsidRPr="00681475" w14:paraId="31ECA83B" w14:textId="77777777" w:rsidTr="00DF5D29">
        <w:trPr>
          <w:trHeight w:val="274"/>
          <w:jc w:val="center"/>
        </w:trPr>
        <w:tc>
          <w:tcPr>
            <w:tcW w:w="568" w:type="dxa"/>
            <w:shd w:val="clear" w:color="auto" w:fill="auto"/>
          </w:tcPr>
          <w:p w14:paraId="68755E9A" w14:textId="1D5F5652" w:rsidR="008D6B8C" w:rsidRPr="00FA1659" w:rsidRDefault="008D6B8C" w:rsidP="008D6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60" w:type="dxa"/>
            <w:shd w:val="clear" w:color="auto" w:fill="auto"/>
          </w:tcPr>
          <w:p w14:paraId="79BB3978" w14:textId="082AC4EF" w:rsidR="008D6B8C" w:rsidRPr="00FA1659" w:rsidRDefault="008D6B8C" w:rsidP="008D6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659">
              <w:rPr>
                <w:rFonts w:ascii="Times New Roman" w:hAnsi="Times New Roman" w:cs="Times New Roman"/>
                <w:sz w:val="20"/>
                <w:szCs w:val="20"/>
              </w:rPr>
              <w:t>Определение ДНК вирусов папилломы человека (ВПЧ) типов 16,18 в биопсийном материале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98B6A5" w14:textId="58238BD4" w:rsidR="008D6B8C" w:rsidRPr="00DF5D29" w:rsidRDefault="008D6B8C" w:rsidP="008D6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D29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A389C4" w14:textId="0A34FD27" w:rsidR="008D6B8C" w:rsidRPr="00DF5D29" w:rsidRDefault="008D6B8C" w:rsidP="00DF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91C64" w14:textId="71F6AC44" w:rsidR="008D6B8C" w:rsidRPr="00DF5D29" w:rsidRDefault="008D6B8C" w:rsidP="00DF5D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2E94A" w14:textId="700DD207" w:rsidR="008D6B8C" w:rsidRPr="00DF5D29" w:rsidRDefault="008D6B8C" w:rsidP="00DF5D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3500,00</w:t>
            </w:r>
          </w:p>
        </w:tc>
      </w:tr>
      <w:tr w:rsidR="008D6B8C" w:rsidRPr="00681475" w14:paraId="17107843" w14:textId="77777777" w:rsidTr="00DF5D29">
        <w:trPr>
          <w:trHeight w:val="274"/>
          <w:jc w:val="center"/>
        </w:trPr>
        <w:tc>
          <w:tcPr>
            <w:tcW w:w="568" w:type="dxa"/>
            <w:shd w:val="clear" w:color="auto" w:fill="auto"/>
          </w:tcPr>
          <w:p w14:paraId="57A2352C" w14:textId="468160D2" w:rsidR="008D6B8C" w:rsidRPr="00FA1659" w:rsidRDefault="008D6B8C" w:rsidP="008D6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60" w:type="dxa"/>
            <w:shd w:val="clear" w:color="auto" w:fill="auto"/>
          </w:tcPr>
          <w:p w14:paraId="04DECEED" w14:textId="37A7D852" w:rsidR="008D6B8C" w:rsidRPr="00FA1659" w:rsidRDefault="008D6B8C" w:rsidP="008D6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659">
              <w:rPr>
                <w:rFonts w:ascii="Times New Roman" w:hAnsi="Times New Roman" w:cs="Times New Roman"/>
                <w:sz w:val="20"/>
                <w:szCs w:val="20"/>
              </w:rPr>
              <w:t>Молекулярно-генетическое исследование мутаций в генах BRCA1 и BRCA2 методом NGS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8D6B8C">
              <w:rPr>
                <w:rFonts w:ascii="Times New Roman" w:hAnsi="Times New Roman" w:cs="Times New Roman"/>
                <w:sz w:val="20"/>
                <w:szCs w:val="20"/>
              </w:rPr>
              <w:t>Материал FFPE (парафиновый блок)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B509D3" w14:textId="66B83262" w:rsidR="008D6B8C" w:rsidRPr="00DF5D29" w:rsidRDefault="008D6B8C" w:rsidP="008D6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D29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46D88B" w14:textId="2DE06E0D" w:rsidR="008D6B8C" w:rsidRPr="00DF5D29" w:rsidRDefault="008D6B8C" w:rsidP="00DF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E0DC3" w14:textId="44202256" w:rsidR="008D6B8C" w:rsidRPr="00DF5D29" w:rsidRDefault="008D6B8C" w:rsidP="00DF5D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2AD54" w14:textId="543FAB22" w:rsidR="008D6B8C" w:rsidRPr="00DF5D29" w:rsidRDefault="008D6B8C" w:rsidP="00DF5D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23000,00</w:t>
            </w:r>
          </w:p>
        </w:tc>
      </w:tr>
      <w:tr w:rsidR="008D6B8C" w:rsidRPr="00681475" w14:paraId="41BC4AD6" w14:textId="77777777" w:rsidTr="00DF5D29">
        <w:trPr>
          <w:trHeight w:val="274"/>
          <w:jc w:val="center"/>
        </w:trPr>
        <w:tc>
          <w:tcPr>
            <w:tcW w:w="568" w:type="dxa"/>
            <w:shd w:val="clear" w:color="auto" w:fill="auto"/>
          </w:tcPr>
          <w:p w14:paraId="0CD2E0E4" w14:textId="0F305DA1" w:rsidR="008D6B8C" w:rsidRPr="00FA1659" w:rsidRDefault="008D6B8C" w:rsidP="008D6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60" w:type="dxa"/>
            <w:shd w:val="clear" w:color="auto" w:fill="auto"/>
          </w:tcPr>
          <w:p w14:paraId="110A4906" w14:textId="7C1484BC" w:rsidR="008D6B8C" w:rsidRPr="00FA1659" w:rsidRDefault="008D6B8C" w:rsidP="008D6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659">
              <w:rPr>
                <w:rFonts w:ascii="Times New Roman" w:hAnsi="Times New Roman" w:cs="Times New Roman"/>
                <w:sz w:val="20"/>
                <w:szCs w:val="20"/>
              </w:rPr>
              <w:t>Комплексное геномное профилирование ДНК солидных опухолей с анализом 637 генов, включая гены HRR, определение мутационной нагрузки (TMB), микросателитной нестабильности (MSI) отчетом о значимых геномных нарушениях для подбора клинически эффективной терапии.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8D6B8C">
              <w:rPr>
                <w:rFonts w:ascii="Times New Roman" w:hAnsi="Times New Roman" w:cs="Times New Roman"/>
                <w:sz w:val="20"/>
                <w:szCs w:val="20"/>
              </w:rPr>
              <w:t>Материал FFPE (парафиновый блок)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A01583" w14:textId="4371C8CC" w:rsidR="008D6B8C" w:rsidRPr="00DF5D29" w:rsidRDefault="008D6B8C" w:rsidP="008D6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D29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66347B" w14:textId="15EABAFF" w:rsidR="008D6B8C" w:rsidRPr="00DF5D29" w:rsidRDefault="008D6B8C" w:rsidP="00DF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8301F" w14:textId="1FD22099" w:rsidR="008D6B8C" w:rsidRPr="00DF5D29" w:rsidRDefault="008D6B8C" w:rsidP="00DF5D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ADC25" w14:textId="29952892" w:rsidR="008D6B8C" w:rsidRPr="00DF5D29" w:rsidRDefault="008D6B8C" w:rsidP="00DF5D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57000,00</w:t>
            </w:r>
          </w:p>
        </w:tc>
      </w:tr>
      <w:tr w:rsidR="008D6B8C" w:rsidRPr="00681475" w14:paraId="56178035" w14:textId="77777777" w:rsidTr="00DF5D29">
        <w:trPr>
          <w:trHeight w:val="274"/>
          <w:jc w:val="center"/>
        </w:trPr>
        <w:tc>
          <w:tcPr>
            <w:tcW w:w="568" w:type="dxa"/>
            <w:shd w:val="clear" w:color="auto" w:fill="auto"/>
          </w:tcPr>
          <w:p w14:paraId="5BD8ECB5" w14:textId="71A39720" w:rsidR="008D6B8C" w:rsidRPr="00FA1659" w:rsidRDefault="008D6B8C" w:rsidP="008D6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60" w:type="dxa"/>
            <w:shd w:val="clear" w:color="auto" w:fill="auto"/>
          </w:tcPr>
          <w:p w14:paraId="2BFDD3A4" w14:textId="5D064824" w:rsidR="008D6B8C" w:rsidRPr="00FA1659" w:rsidRDefault="008D6B8C" w:rsidP="00D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659">
              <w:rPr>
                <w:rFonts w:ascii="Times New Roman" w:hAnsi="Times New Roman" w:cs="Times New Roman"/>
                <w:sz w:val="20"/>
                <w:szCs w:val="20"/>
              </w:rPr>
              <w:t xml:space="preserve">Молекулярно-генетическое исследование мутаций в генах BRCA1/2 (восемь мутаций) в </w:t>
            </w:r>
            <w:r w:rsidRPr="00FA16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биопсийном (операционном) материале, жидкой крови с ЭДТА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AD0608" w14:textId="7F3102DC" w:rsidR="008D6B8C" w:rsidRPr="00DF5D29" w:rsidRDefault="008D6B8C" w:rsidP="008D6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D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CD375F" w14:textId="69148D0B" w:rsidR="008D6B8C" w:rsidRPr="00DF5D29" w:rsidRDefault="008D6B8C" w:rsidP="00DF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228E0" w14:textId="5B3961E0" w:rsidR="008D6B8C" w:rsidRPr="00DF5D29" w:rsidRDefault="008D6B8C" w:rsidP="00DF5D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712C2" w14:textId="5A422E1F" w:rsidR="008D6B8C" w:rsidRPr="00DF5D29" w:rsidRDefault="008D6B8C" w:rsidP="00DF5D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4500,00</w:t>
            </w:r>
          </w:p>
        </w:tc>
      </w:tr>
      <w:tr w:rsidR="008D6B8C" w:rsidRPr="00681475" w14:paraId="524F7192" w14:textId="77777777" w:rsidTr="00DF5D29">
        <w:trPr>
          <w:trHeight w:val="274"/>
          <w:jc w:val="center"/>
        </w:trPr>
        <w:tc>
          <w:tcPr>
            <w:tcW w:w="568" w:type="dxa"/>
            <w:shd w:val="clear" w:color="auto" w:fill="auto"/>
          </w:tcPr>
          <w:p w14:paraId="7CF50AE6" w14:textId="3DE5A26F" w:rsidR="008D6B8C" w:rsidRPr="00FA1659" w:rsidRDefault="008D6B8C" w:rsidP="008D6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60" w:type="dxa"/>
            <w:shd w:val="clear" w:color="auto" w:fill="auto"/>
          </w:tcPr>
          <w:p w14:paraId="5FB002AD" w14:textId="57A1FED8" w:rsidR="008D6B8C" w:rsidRPr="00FA1659" w:rsidRDefault="008D6B8C" w:rsidP="008D6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659">
              <w:rPr>
                <w:rFonts w:ascii="Times New Roman" w:hAnsi="Times New Roman" w:cs="Times New Roman"/>
                <w:sz w:val="20"/>
                <w:szCs w:val="20"/>
              </w:rPr>
              <w:t>Генетическая предрасположенность к онкологическим заболеваниям. Гены HRR (35 генов)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8D6B8C">
              <w:rPr>
                <w:rFonts w:ascii="Times New Roman" w:hAnsi="Times New Roman" w:cs="Times New Roman"/>
                <w:sz w:val="20"/>
                <w:szCs w:val="20"/>
              </w:rPr>
              <w:t>Материал FFPE (парафиновый блок)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63A10D" w14:textId="1647C070" w:rsidR="008D6B8C" w:rsidRPr="00DF5D29" w:rsidRDefault="008D6B8C" w:rsidP="008D6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D29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2679BD" w14:textId="5473D8FA" w:rsidR="008D6B8C" w:rsidRPr="00DF5D29" w:rsidRDefault="008D6B8C" w:rsidP="00DF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937FB" w14:textId="436CB57A" w:rsidR="008D6B8C" w:rsidRPr="00DF5D29" w:rsidRDefault="008D6B8C" w:rsidP="00DF5D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5565F" w14:textId="37F0473C" w:rsidR="008D6B8C" w:rsidRPr="00DF5D29" w:rsidRDefault="008D6B8C" w:rsidP="00DF5D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34000,00</w:t>
            </w:r>
          </w:p>
        </w:tc>
      </w:tr>
      <w:tr w:rsidR="008D6B8C" w:rsidRPr="00681475" w14:paraId="286E60CE" w14:textId="77777777" w:rsidTr="00DF5D29">
        <w:trPr>
          <w:trHeight w:val="274"/>
          <w:jc w:val="center"/>
        </w:trPr>
        <w:tc>
          <w:tcPr>
            <w:tcW w:w="5671" w:type="dxa"/>
            <w:gridSpan w:val="3"/>
            <w:shd w:val="clear" w:color="auto" w:fill="auto"/>
          </w:tcPr>
          <w:p w14:paraId="16573A7B" w14:textId="77777777" w:rsidR="008D6B8C" w:rsidRDefault="008D6B8C" w:rsidP="008D6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начальная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2B6B3BE1" w14:textId="77777777" w:rsidR="008D6B8C" w:rsidRPr="00D57C96" w:rsidRDefault="008D6B8C" w:rsidP="008D6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(максимальная) цена.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4BE4ED3F" w14:textId="5E35C9FF" w:rsidR="008D6B8C" w:rsidRPr="00102692" w:rsidRDefault="008D6B8C" w:rsidP="008D6B8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Предельная стоимость оказания услуг по договору </w:t>
            </w:r>
            <w:r w:rsidR="00F43F2F">
              <w:rPr>
                <w:rFonts w:ascii="Times New Roman" w:hAnsi="Times New Roman" w:cs="Times New Roman"/>
                <w:b/>
              </w:rPr>
              <w:t>3 000 000,00 (Три миллиона) рублей 00 копеек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8D6B8C" w:rsidRPr="00681475" w14:paraId="47EC4653" w14:textId="77777777" w:rsidTr="00DF5D29">
        <w:trPr>
          <w:trHeight w:val="341"/>
          <w:jc w:val="center"/>
        </w:trPr>
        <w:tc>
          <w:tcPr>
            <w:tcW w:w="5671" w:type="dxa"/>
            <w:gridSpan w:val="3"/>
            <w:shd w:val="clear" w:color="auto" w:fill="auto"/>
            <w:hideMark/>
          </w:tcPr>
          <w:p w14:paraId="2D848D4A" w14:textId="77777777" w:rsidR="008D6B8C" w:rsidRPr="00102692" w:rsidRDefault="008D6B8C" w:rsidP="008D6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245" w:type="dxa"/>
            <w:gridSpan w:val="3"/>
            <w:shd w:val="clear" w:color="auto" w:fill="auto"/>
            <w:hideMark/>
          </w:tcPr>
          <w:p w14:paraId="512D0A2D" w14:textId="77777777" w:rsidR="008D6B8C" w:rsidRPr="00102692" w:rsidRDefault="008D6B8C" w:rsidP="008D6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bookmarkEnd w:id="0"/>
    </w:tbl>
    <w:p w14:paraId="4E52C028" w14:textId="77777777" w:rsidR="008B63DF" w:rsidRPr="00102692" w:rsidRDefault="008B63DF">
      <w:pPr>
        <w:rPr>
          <w:sz w:val="16"/>
          <w:szCs w:val="16"/>
        </w:rPr>
      </w:pPr>
    </w:p>
    <w:tbl>
      <w:tblPr>
        <w:tblW w:w="10916" w:type="dxa"/>
        <w:tblInd w:w="-289" w:type="dxa"/>
        <w:tblLook w:val="04A0" w:firstRow="1" w:lastRow="0" w:firstColumn="1" w:lastColumn="0" w:noHBand="0" w:noVBand="1"/>
      </w:tblPr>
      <w:tblGrid>
        <w:gridCol w:w="805"/>
        <w:gridCol w:w="3420"/>
        <w:gridCol w:w="4961"/>
        <w:gridCol w:w="1730"/>
      </w:tblGrid>
      <w:tr w:rsidR="00524828" w:rsidRPr="00E247F3" w14:paraId="7F3D4FF4" w14:textId="77777777" w:rsidTr="00F43F2F">
        <w:trPr>
          <w:trHeight w:val="28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A2AED9" w14:textId="77777777" w:rsidR="00524828" w:rsidRPr="00E247F3" w:rsidRDefault="00524828" w:rsidP="00DB1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1A9F63" w14:textId="77777777" w:rsidR="00524828" w:rsidRPr="00E247F3" w:rsidRDefault="00524828" w:rsidP="00DB1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6169A9" w14:textId="77777777" w:rsidR="00524828" w:rsidRPr="00E247F3" w:rsidRDefault="00524828" w:rsidP="00DB1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описание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1F6A48" w14:textId="77777777" w:rsidR="00524828" w:rsidRPr="00E247F3" w:rsidRDefault="00524828" w:rsidP="00DB1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</w:tr>
      <w:tr w:rsidR="003116B5" w:rsidRPr="00E247F3" w14:paraId="663E68B4" w14:textId="77777777" w:rsidTr="00F43F2F">
        <w:trPr>
          <w:trHeight w:val="312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7196E9" w14:textId="03439C6F" w:rsidR="003116B5" w:rsidRDefault="003116B5" w:rsidP="00342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B71959" w14:textId="487D64E3" w:rsidR="003116B5" w:rsidRPr="003116B5" w:rsidRDefault="003116B5" w:rsidP="00342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Эффективность лечения препаратом Тамоксифен. Уровень доказательности 1А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5447B8" w14:textId="2A392E76" w:rsidR="003116B5" w:rsidRPr="000F2FCD" w:rsidRDefault="000F2FCD" w:rsidP="000F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определения дозы Тамоксифена проводится генотипирование гена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CYP</w:t>
            </w:r>
            <w:r w:rsidRPr="000F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</w:t>
            </w:r>
            <w:r w:rsidRPr="000F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это позволяет индивидуально подбирать концентрацию активного метаболита Тамоксифена.</w:t>
            </w:r>
            <w:r w:rsidRPr="000F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Каталитическая активность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CYP</w:t>
            </w:r>
            <w:r w:rsidRPr="000F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</w:t>
            </w:r>
            <w:r w:rsidRPr="000F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влияет на концентрацию активного метаболита Тамоксифена и определяет эффективность лечения.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503641" w14:textId="2A9FF56B" w:rsidR="003116B5" w:rsidRDefault="003116B5" w:rsidP="00342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</w:tr>
      <w:tr w:rsidR="003116B5" w:rsidRPr="00E247F3" w14:paraId="645913E8" w14:textId="77777777" w:rsidTr="00F43F2F">
        <w:trPr>
          <w:trHeight w:val="312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69E45F" w14:textId="53D4F609" w:rsidR="003116B5" w:rsidRDefault="003116B5" w:rsidP="00342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6AED2A" w14:textId="30366118" w:rsidR="003116B5" w:rsidRPr="003116B5" w:rsidRDefault="003116B5" w:rsidP="00342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Мутации </w:t>
            </w:r>
            <w:proofErr w:type="spellStart"/>
            <w:r w:rsidRPr="00311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лиганд</w:t>
            </w:r>
            <w:proofErr w:type="spellEnd"/>
            <w:r w:rsidRPr="00311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-связывающего домена ESR1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191B8E" w14:textId="546CAED4" w:rsidR="003116B5" w:rsidRPr="00E247F3" w:rsidRDefault="008C5A89" w:rsidP="000F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5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 метастатическом раке груди с положительным гормональным рецептором мутации ESR1 являются частой причиной приобретенной резистентности к основе терапии, эстрогеновой депривации путем ингибирования ароматазы. Генотипирование </w:t>
            </w:r>
            <w:r w:rsidRPr="008C5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ESR</w:t>
            </w:r>
            <w:r w:rsidRPr="008C5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является необходимым перед назначением препаратов, называемых селективными регуляторами эстрогеновых рецепторов (SERD).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42F260" w14:textId="3A110C3D" w:rsidR="003116B5" w:rsidRDefault="004D167F" w:rsidP="00342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</w:tr>
      <w:tr w:rsidR="003116B5" w:rsidRPr="00E247F3" w14:paraId="18ED76C8" w14:textId="77777777" w:rsidTr="00F43F2F">
        <w:trPr>
          <w:trHeight w:val="312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8618EC" w14:textId="3A09EA0E" w:rsidR="003116B5" w:rsidRDefault="003116B5" w:rsidP="0031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76BC53" w14:textId="2964F7D9" w:rsidR="003116B5" w:rsidRPr="009C0F5C" w:rsidRDefault="003116B5" w:rsidP="003116B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Style w:val="TimesNewRoman9pt"/>
                <w:rFonts w:eastAsiaTheme="minorHAnsi"/>
              </w:rPr>
              <w:t xml:space="preserve">Молекулярно-генетическое исследование мутаций в генах </w:t>
            </w:r>
            <w:r>
              <w:rPr>
                <w:rStyle w:val="TimesNewRoman9pt"/>
                <w:rFonts w:eastAsiaTheme="minorHAnsi"/>
                <w:lang w:val="en-US"/>
              </w:rPr>
              <w:t>BRCA</w:t>
            </w:r>
            <w:r w:rsidRPr="00E57934">
              <w:rPr>
                <w:rStyle w:val="TimesNewRoman9pt"/>
                <w:rFonts w:eastAsiaTheme="minorHAnsi"/>
              </w:rPr>
              <w:t xml:space="preserve">1 </w:t>
            </w:r>
            <w:r>
              <w:rPr>
                <w:rStyle w:val="TimesNewRoman9pt"/>
                <w:rFonts w:eastAsiaTheme="minorHAnsi"/>
              </w:rPr>
              <w:t xml:space="preserve">и </w:t>
            </w:r>
            <w:r>
              <w:rPr>
                <w:rStyle w:val="TimesNewRoman9pt"/>
                <w:rFonts w:eastAsiaTheme="minorHAnsi"/>
                <w:lang w:val="en-US"/>
              </w:rPr>
              <w:t>BRCA</w:t>
            </w:r>
            <w:r w:rsidRPr="00E57934">
              <w:rPr>
                <w:rStyle w:val="TimesNewRoman9pt"/>
                <w:rFonts w:eastAsiaTheme="minorHAnsi"/>
              </w:rPr>
              <w:t xml:space="preserve">2 </w:t>
            </w:r>
            <w:r>
              <w:rPr>
                <w:rStyle w:val="TimesNewRoman9pt"/>
                <w:rFonts w:eastAsiaTheme="minorHAnsi"/>
              </w:rPr>
              <w:t xml:space="preserve">методом </w:t>
            </w:r>
            <w:r>
              <w:rPr>
                <w:rStyle w:val="TimesNewRoman9pt"/>
                <w:rFonts w:eastAsiaTheme="minorHAnsi"/>
                <w:lang w:val="en-US"/>
              </w:rPr>
              <w:t>NGS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238488" w14:textId="0B90A6C7" w:rsidR="003116B5" w:rsidRPr="00E247F3" w:rsidRDefault="003116B5" w:rsidP="0031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клинически значимых патогенных вариантов в этих генах BRCA1 или BRCA2 вызывает потерю функции белков, кодируемых этими генами, в результате чего нарушается основной механизм репарации </w:t>
            </w:r>
            <w:r w:rsidR="004E0E91" w:rsidRPr="00341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двухнитевых</w:t>
            </w:r>
            <w:r w:rsidRPr="00341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разрывов ДНК. В связи с этим значительно повышается риск возникновения некоторых злокачественных новообразований (рак молочной железы, рака яичников, рака предстательной железы, рака поджелудочной железы).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A04114" w14:textId="0978F5B2" w:rsidR="003116B5" w:rsidRDefault="003116B5" w:rsidP="0031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</w:tr>
      <w:tr w:rsidR="003116B5" w:rsidRPr="00E247F3" w14:paraId="470C045A" w14:textId="77777777" w:rsidTr="00F43F2F">
        <w:trPr>
          <w:trHeight w:val="312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E07A2A" w14:textId="318DDB48" w:rsidR="003116B5" w:rsidRDefault="003116B5" w:rsidP="0031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BB4246" w14:textId="2A22183F" w:rsidR="003116B5" w:rsidRPr="009C0F5C" w:rsidRDefault="003116B5" w:rsidP="003116B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Style w:val="TimesNewRoman9pt"/>
                <w:rFonts w:eastAsiaTheme="minorHAnsi"/>
              </w:rPr>
              <w:t xml:space="preserve">Полноэкзомное секвенирование генов </w:t>
            </w:r>
            <w:r>
              <w:rPr>
                <w:rStyle w:val="TimesNewRoman9pt"/>
                <w:rFonts w:eastAsiaTheme="minorHAnsi"/>
                <w:lang w:val="en-US"/>
              </w:rPr>
              <w:t>PALB</w:t>
            </w:r>
            <w:r w:rsidRPr="00E57934">
              <w:rPr>
                <w:rStyle w:val="TimesNewRoman9pt"/>
                <w:rFonts w:eastAsiaTheme="minorHAnsi"/>
              </w:rPr>
              <w:t xml:space="preserve">2, </w:t>
            </w:r>
            <w:r>
              <w:rPr>
                <w:rStyle w:val="TimesNewRoman9pt"/>
                <w:rFonts w:eastAsiaTheme="minorHAnsi"/>
              </w:rPr>
              <w:t xml:space="preserve">ТР53, </w:t>
            </w:r>
            <w:r>
              <w:rPr>
                <w:rStyle w:val="TimesNewRoman9pt"/>
                <w:rFonts w:eastAsiaTheme="minorHAnsi"/>
                <w:lang w:val="en-US"/>
              </w:rPr>
              <w:t>PTEN</w:t>
            </w:r>
            <w:r w:rsidRPr="00E57934">
              <w:rPr>
                <w:rStyle w:val="TimesNewRoman9pt"/>
                <w:rFonts w:eastAsiaTheme="minorHAnsi"/>
              </w:rPr>
              <w:t xml:space="preserve">, </w:t>
            </w:r>
            <w:r>
              <w:rPr>
                <w:rStyle w:val="TimesNewRoman9pt"/>
                <w:rFonts w:eastAsiaTheme="minorHAnsi"/>
                <w:lang w:val="en-US"/>
              </w:rPr>
              <w:t>CDH</w:t>
            </w:r>
            <w:r w:rsidRPr="00E57934">
              <w:rPr>
                <w:rStyle w:val="TimesNewRoman9pt"/>
                <w:rFonts w:eastAsiaTheme="minorHAnsi"/>
              </w:rPr>
              <w:t xml:space="preserve">1, </w:t>
            </w:r>
            <w:r>
              <w:rPr>
                <w:rStyle w:val="TimesNewRoman9pt"/>
                <w:rFonts w:eastAsiaTheme="minorHAnsi"/>
                <w:lang w:val="en-US"/>
              </w:rPr>
              <w:t>STK</w:t>
            </w:r>
            <w:r w:rsidRPr="00E57934">
              <w:rPr>
                <w:rStyle w:val="TimesNewRoman9pt"/>
                <w:rFonts w:eastAsiaTheme="minorHAnsi"/>
              </w:rPr>
              <w:t>1</w:t>
            </w:r>
            <w:r>
              <w:rPr>
                <w:rStyle w:val="TimesNewRoman9pt"/>
                <w:rFonts w:eastAsiaTheme="minorHAnsi"/>
              </w:rPr>
              <w:t xml:space="preserve">1, СНЕК2, </w:t>
            </w:r>
            <w:r>
              <w:rPr>
                <w:rStyle w:val="TimesNewRoman9pt"/>
                <w:rFonts w:eastAsiaTheme="minorHAnsi"/>
                <w:lang w:val="en-US"/>
              </w:rPr>
              <w:t>ATM</w:t>
            </w:r>
            <w:r w:rsidRPr="00E57934">
              <w:rPr>
                <w:rStyle w:val="TimesNewRoman9pt"/>
                <w:rFonts w:eastAsiaTheme="minorHAnsi"/>
              </w:rPr>
              <w:t xml:space="preserve">, </w:t>
            </w:r>
            <w:r>
              <w:rPr>
                <w:rStyle w:val="TimesNewRoman9pt"/>
                <w:rFonts w:eastAsiaTheme="minorHAnsi"/>
                <w:lang w:val="en-US"/>
              </w:rPr>
              <w:t>BARD</w:t>
            </w:r>
            <w:r w:rsidRPr="00E57934">
              <w:rPr>
                <w:rStyle w:val="TimesNewRoman9pt"/>
                <w:rFonts w:eastAsiaTheme="minorHAnsi"/>
              </w:rPr>
              <w:t xml:space="preserve">1, </w:t>
            </w:r>
            <w:r>
              <w:rPr>
                <w:rStyle w:val="TimesNewRoman9pt"/>
                <w:rFonts w:eastAsiaTheme="minorHAnsi"/>
                <w:lang w:val="en-US"/>
              </w:rPr>
              <w:t>RAD</w:t>
            </w:r>
            <w:r w:rsidRPr="00E57934">
              <w:rPr>
                <w:rStyle w:val="TimesNewRoman9pt"/>
                <w:rFonts w:eastAsiaTheme="minorHAnsi"/>
              </w:rPr>
              <w:t>51</w:t>
            </w:r>
            <w:r>
              <w:rPr>
                <w:rStyle w:val="TimesNewRoman9pt"/>
                <w:rFonts w:eastAsiaTheme="minorHAnsi"/>
                <w:lang w:val="en-US"/>
              </w:rPr>
              <w:t>C</w:t>
            </w:r>
            <w:r w:rsidRPr="00E57934">
              <w:rPr>
                <w:rStyle w:val="TimesNewRoman9pt"/>
                <w:rFonts w:eastAsiaTheme="minorHAnsi"/>
              </w:rPr>
              <w:t xml:space="preserve">, </w:t>
            </w:r>
            <w:r>
              <w:rPr>
                <w:rStyle w:val="TimesNewRoman9pt"/>
                <w:rFonts w:eastAsiaTheme="minorHAnsi"/>
                <w:lang w:val="en-US"/>
              </w:rPr>
              <w:t>RAD</w:t>
            </w:r>
            <w:r w:rsidRPr="00E57934">
              <w:rPr>
                <w:rStyle w:val="TimesNewRoman9pt"/>
                <w:rFonts w:eastAsiaTheme="minorHAnsi"/>
              </w:rPr>
              <w:t>51</w:t>
            </w:r>
            <w:r>
              <w:rPr>
                <w:rStyle w:val="TimesNewRoman9pt"/>
                <w:rFonts w:eastAsiaTheme="minorHAnsi"/>
                <w:lang w:val="en-US"/>
              </w:rPr>
              <w:t>D</w:t>
            </w:r>
            <w:r w:rsidRPr="00E57934">
              <w:rPr>
                <w:rStyle w:val="TimesNewRoman9pt"/>
                <w:rFonts w:eastAsiaTheme="minorHAnsi"/>
              </w:rPr>
              <w:t xml:space="preserve">, </w:t>
            </w:r>
            <w:r>
              <w:rPr>
                <w:rStyle w:val="TimesNewRoman9pt"/>
                <w:rFonts w:eastAsiaTheme="minorHAnsi"/>
                <w:lang w:val="en-US"/>
              </w:rPr>
              <w:t>BRIP</w:t>
            </w:r>
            <w:r w:rsidRPr="00E57934">
              <w:rPr>
                <w:rStyle w:val="TimesNewRoman9pt"/>
                <w:rFonts w:eastAsiaTheme="minorHAnsi"/>
              </w:rPr>
              <w:t xml:space="preserve">1, </w:t>
            </w:r>
            <w:r>
              <w:rPr>
                <w:rStyle w:val="TimesNewRoman9pt"/>
                <w:rFonts w:eastAsiaTheme="minorHAnsi"/>
                <w:lang w:val="en-US"/>
              </w:rPr>
              <w:t>NF</w:t>
            </w:r>
            <w:r w:rsidRPr="00E57934">
              <w:rPr>
                <w:rStyle w:val="TimesNewRoman9pt"/>
                <w:rFonts w:eastAsiaTheme="minorHAnsi"/>
              </w:rPr>
              <w:t xml:space="preserve">1 </w:t>
            </w:r>
            <w:r>
              <w:rPr>
                <w:rStyle w:val="TimesNewRoman9pt"/>
                <w:rFonts w:eastAsiaTheme="minorHAnsi"/>
              </w:rPr>
              <w:t>при раке молочной железы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EA46EE" w14:textId="7909007A" w:rsidR="003116B5" w:rsidRPr="00E247F3" w:rsidRDefault="003116B5" w:rsidP="0031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Тест предназначен для определения делеций в генах </w:t>
            </w:r>
            <w:r w:rsidRPr="00C62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PALB2, ТР53, PTEN, CDH1, STK11, СНЕК2, ATM, BARD1, RAD51C, RAD51D, BRIP1, NF1 </w:t>
            </w:r>
            <w:r w:rsidRPr="00341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принятия решения о персонализации терапии.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AFF30D" w14:textId="28B9E699" w:rsidR="003116B5" w:rsidRDefault="003116B5" w:rsidP="0031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</w:tr>
      <w:tr w:rsidR="003116B5" w:rsidRPr="00E247F3" w14:paraId="0B5788F2" w14:textId="77777777" w:rsidTr="00F43F2F">
        <w:trPr>
          <w:trHeight w:val="312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1EE7C8" w14:textId="10A125B0" w:rsidR="003116B5" w:rsidRDefault="003116B5" w:rsidP="0031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E88F8" w14:textId="4E0507FE" w:rsidR="003116B5" w:rsidRPr="003116B5" w:rsidRDefault="003116B5" w:rsidP="003116B5">
            <w:pPr>
              <w:spacing w:after="0" w:line="240" w:lineRule="auto"/>
              <w:rPr>
                <w:rStyle w:val="TimesNewRoman9pt"/>
                <w:rFonts w:eastAsiaTheme="minorHAnsi"/>
                <w:sz w:val="20"/>
                <w:szCs w:val="20"/>
              </w:rPr>
            </w:pPr>
            <w:r w:rsidRPr="00311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Генетическая предрасположенность к онкологическим заболеваниям. Гены HRR (35 генов)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B5E1FB" w14:textId="2E4872E2" w:rsidR="008C5A89" w:rsidRPr="006D7D51" w:rsidRDefault="008C5A89" w:rsidP="008C5A89">
            <w:pPr>
              <w:pStyle w:val="ad"/>
              <w:shd w:val="clear" w:color="auto" w:fill="FFFFFF"/>
              <w:spacing w:before="0" w:beforeAutospacing="0" w:after="240" w:afterAutospacing="0"/>
              <w:jc w:val="both"/>
              <w:rPr>
                <w:color w:val="2A2A2A"/>
                <w:sz w:val="20"/>
                <w:szCs w:val="20"/>
              </w:rPr>
            </w:pPr>
            <w:r w:rsidRPr="006D7D51">
              <w:rPr>
                <w:color w:val="2A2A2A"/>
                <w:sz w:val="20"/>
                <w:szCs w:val="20"/>
              </w:rPr>
              <w:t xml:space="preserve">Гены HRR (homologous recombination repair) – это группа генов, продукты которых участвуют в процессе репарации ДНК путем гомологичной рекомбинации. Дефекты в этих генах могут приводить к нарушению репарации ДНК, увеличению геномной нестабильности и развитию рака. Наиболее </w:t>
            </w:r>
            <w:r w:rsidR="006D7D51" w:rsidRPr="006D7D51">
              <w:rPr>
                <w:color w:val="2A2A2A"/>
                <w:sz w:val="20"/>
                <w:szCs w:val="20"/>
              </w:rPr>
              <w:t>значимы</w:t>
            </w:r>
            <w:r w:rsidRPr="006D7D51">
              <w:rPr>
                <w:color w:val="2A2A2A"/>
                <w:sz w:val="20"/>
                <w:szCs w:val="20"/>
              </w:rPr>
              <w:t xml:space="preserve"> гены: </w:t>
            </w:r>
            <w:r w:rsidRPr="006D7D51">
              <w:rPr>
                <w:color w:val="2A2A2A"/>
                <w:sz w:val="20"/>
                <w:szCs w:val="20"/>
                <w:lang w:val="en-US"/>
              </w:rPr>
              <w:t>BRCA</w:t>
            </w:r>
            <w:r w:rsidRPr="006D7D51">
              <w:rPr>
                <w:color w:val="2A2A2A"/>
                <w:sz w:val="20"/>
                <w:szCs w:val="20"/>
              </w:rPr>
              <w:t xml:space="preserve">1, </w:t>
            </w:r>
            <w:r w:rsidRPr="006D7D51">
              <w:rPr>
                <w:color w:val="2A2A2A"/>
                <w:sz w:val="20"/>
                <w:szCs w:val="20"/>
                <w:lang w:val="en-US"/>
              </w:rPr>
              <w:t>BARD</w:t>
            </w:r>
            <w:r w:rsidRPr="006D7D51">
              <w:rPr>
                <w:color w:val="2A2A2A"/>
                <w:sz w:val="20"/>
                <w:szCs w:val="20"/>
              </w:rPr>
              <w:t xml:space="preserve">1, </w:t>
            </w:r>
            <w:r w:rsidRPr="006D7D51">
              <w:rPr>
                <w:color w:val="2A2A2A"/>
                <w:sz w:val="20"/>
                <w:szCs w:val="20"/>
                <w:lang w:val="en-US"/>
              </w:rPr>
              <w:t>CHEK</w:t>
            </w:r>
            <w:r w:rsidRPr="006D7D51">
              <w:rPr>
                <w:color w:val="2A2A2A"/>
                <w:sz w:val="20"/>
                <w:szCs w:val="20"/>
              </w:rPr>
              <w:t xml:space="preserve">1, </w:t>
            </w:r>
            <w:r w:rsidRPr="006D7D51">
              <w:rPr>
                <w:color w:val="2A2A2A"/>
                <w:sz w:val="20"/>
                <w:szCs w:val="20"/>
                <w:lang w:val="en-US"/>
              </w:rPr>
              <w:t>PALB</w:t>
            </w:r>
            <w:r w:rsidRPr="006D7D51">
              <w:rPr>
                <w:color w:val="2A2A2A"/>
                <w:sz w:val="20"/>
                <w:szCs w:val="20"/>
              </w:rPr>
              <w:t xml:space="preserve">2, </w:t>
            </w:r>
            <w:r w:rsidRPr="006D7D51">
              <w:rPr>
                <w:color w:val="2A2A2A"/>
                <w:sz w:val="20"/>
                <w:szCs w:val="20"/>
                <w:lang w:val="en-US"/>
              </w:rPr>
              <w:t>RAD</w:t>
            </w:r>
            <w:r w:rsidRPr="006D7D51">
              <w:rPr>
                <w:color w:val="2A2A2A"/>
                <w:sz w:val="20"/>
                <w:szCs w:val="20"/>
              </w:rPr>
              <w:t>51</w:t>
            </w:r>
            <w:r w:rsidRPr="006D7D51">
              <w:rPr>
                <w:color w:val="2A2A2A"/>
                <w:sz w:val="20"/>
                <w:szCs w:val="20"/>
                <w:lang w:val="en-US"/>
              </w:rPr>
              <w:t>C</w:t>
            </w:r>
            <w:r w:rsidRPr="006D7D51">
              <w:rPr>
                <w:color w:val="2A2A2A"/>
                <w:sz w:val="20"/>
                <w:szCs w:val="20"/>
              </w:rPr>
              <w:t xml:space="preserve">, </w:t>
            </w:r>
            <w:r w:rsidRPr="006D7D51">
              <w:rPr>
                <w:color w:val="2A2A2A"/>
                <w:sz w:val="20"/>
                <w:szCs w:val="20"/>
                <w:lang w:val="en-US"/>
              </w:rPr>
              <w:t>BRCA</w:t>
            </w:r>
            <w:r w:rsidRPr="006D7D51">
              <w:rPr>
                <w:color w:val="2A2A2A"/>
                <w:sz w:val="20"/>
                <w:szCs w:val="20"/>
              </w:rPr>
              <w:t xml:space="preserve">2, </w:t>
            </w:r>
            <w:r w:rsidRPr="006D7D51">
              <w:rPr>
                <w:color w:val="2A2A2A"/>
                <w:sz w:val="20"/>
                <w:szCs w:val="20"/>
                <w:lang w:val="en-US"/>
              </w:rPr>
              <w:t>BRIP</w:t>
            </w:r>
            <w:r w:rsidRPr="006D7D51">
              <w:rPr>
                <w:color w:val="2A2A2A"/>
                <w:sz w:val="20"/>
                <w:szCs w:val="20"/>
              </w:rPr>
              <w:t xml:space="preserve">1, </w:t>
            </w:r>
            <w:r w:rsidRPr="006D7D51">
              <w:rPr>
                <w:color w:val="2A2A2A"/>
                <w:sz w:val="20"/>
                <w:szCs w:val="20"/>
                <w:lang w:val="en-US"/>
              </w:rPr>
              <w:t>CHEK</w:t>
            </w:r>
            <w:r w:rsidRPr="006D7D51">
              <w:rPr>
                <w:color w:val="2A2A2A"/>
                <w:sz w:val="20"/>
                <w:szCs w:val="20"/>
              </w:rPr>
              <w:t xml:space="preserve">2, </w:t>
            </w:r>
            <w:r w:rsidRPr="006D7D51">
              <w:rPr>
                <w:color w:val="2A2A2A"/>
                <w:sz w:val="20"/>
                <w:szCs w:val="20"/>
                <w:lang w:val="en-US"/>
              </w:rPr>
              <w:t>PPP</w:t>
            </w:r>
            <w:r w:rsidRPr="006D7D51">
              <w:rPr>
                <w:color w:val="2A2A2A"/>
                <w:sz w:val="20"/>
                <w:szCs w:val="20"/>
              </w:rPr>
              <w:t>2</w:t>
            </w:r>
            <w:r w:rsidRPr="006D7D51">
              <w:rPr>
                <w:color w:val="2A2A2A"/>
                <w:sz w:val="20"/>
                <w:szCs w:val="20"/>
                <w:lang w:val="en-US"/>
              </w:rPr>
              <w:t>R</w:t>
            </w:r>
            <w:r w:rsidRPr="006D7D51">
              <w:rPr>
                <w:color w:val="2A2A2A"/>
                <w:sz w:val="20"/>
                <w:szCs w:val="20"/>
              </w:rPr>
              <w:t>2</w:t>
            </w:r>
            <w:r w:rsidRPr="006D7D51">
              <w:rPr>
                <w:color w:val="2A2A2A"/>
                <w:sz w:val="20"/>
                <w:szCs w:val="20"/>
                <w:lang w:val="en-US"/>
              </w:rPr>
              <w:t>A</w:t>
            </w:r>
            <w:r w:rsidRPr="006D7D51">
              <w:rPr>
                <w:color w:val="2A2A2A"/>
                <w:sz w:val="20"/>
                <w:szCs w:val="20"/>
              </w:rPr>
              <w:t xml:space="preserve">, </w:t>
            </w:r>
            <w:r w:rsidRPr="006D7D51">
              <w:rPr>
                <w:color w:val="2A2A2A"/>
                <w:sz w:val="20"/>
                <w:szCs w:val="20"/>
                <w:lang w:val="en-US"/>
              </w:rPr>
              <w:t>RAD</w:t>
            </w:r>
            <w:r w:rsidRPr="006D7D51">
              <w:rPr>
                <w:color w:val="2A2A2A"/>
                <w:sz w:val="20"/>
                <w:szCs w:val="20"/>
              </w:rPr>
              <w:t>51</w:t>
            </w:r>
            <w:r w:rsidRPr="006D7D51">
              <w:rPr>
                <w:color w:val="2A2A2A"/>
                <w:sz w:val="20"/>
                <w:szCs w:val="20"/>
                <w:lang w:val="en-US"/>
              </w:rPr>
              <w:t>D</w:t>
            </w:r>
            <w:r w:rsidRPr="006D7D51">
              <w:rPr>
                <w:color w:val="2A2A2A"/>
                <w:sz w:val="20"/>
                <w:szCs w:val="20"/>
              </w:rPr>
              <w:t xml:space="preserve">, </w:t>
            </w:r>
            <w:r w:rsidRPr="006D7D51">
              <w:rPr>
                <w:color w:val="2A2A2A"/>
                <w:sz w:val="20"/>
                <w:szCs w:val="20"/>
                <w:lang w:val="en-US"/>
              </w:rPr>
              <w:t>ATM</w:t>
            </w:r>
            <w:r w:rsidRPr="006D7D51">
              <w:rPr>
                <w:color w:val="2A2A2A"/>
                <w:sz w:val="20"/>
                <w:szCs w:val="20"/>
              </w:rPr>
              <w:t xml:space="preserve">, </w:t>
            </w:r>
            <w:r w:rsidRPr="006D7D51">
              <w:rPr>
                <w:color w:val="2A2A2A"/>
                <w:sz w:val="20"/>
                <w:szCs w:val="20"/>
                <w:lang w:val="en-US"/>
              </w:rPr>
              <w:t>CDK</w:t>
            </w:r>
            <w:r w:rsidRPr="006D7D51">
              <w:rPr>
                <w:color w:val="2A2A2A"/>
                <w:sz w:val="20"/>
                <w:szCs w:val="20"/>
              </w:rPr>
              <w:t xml:space="preserve">12, </w:t>
            </w:r>
            <w:r w:rsidRPr="006D7D51">
              <w:rPr>
                <w:color w:val="2A2A2A"/>
                <w:sz w:val="20"/>
                <w:szCs w:val="20"/>
                <w:lang w:val="en-US"/>
              </w:rPr>
              <w:t>FANCL</w:t>
            </w:r>
            <w:r w:rsidRPr="006D7D51">
              <w:rPr>
                <w:color w:val="2A2A2A"/>
                <w:sz w:val="20"/>
                <w:szCs w:val="20"/>
              </w:rPr>
              <w:t xml:space="preserve">, </w:t>
            </w:r>
            <w:r w:rsidRPr="006D7D51">
              <w:rPr>
                <w:color w:val="2A2A2A"/>
                <w:sz w:val="20"/>
                <w:szCs w:val="20"/>
                <w:lang w:val="en-US"/>
              </w:rPr>
              <w:t>RAD</w:t>
            </w:r>
            <w:r w:rsidRPr="006D7D51">
              <w:rPr>
                <w:color w:val="2A2A2A"/>
                <w:sz w:val="20"/>
                <w:szCs w:val="20"/>
              </w:rPr>
              <w:t>51</w:t>
            </w:r>
            <w:r w:rsidRPr="006D7D51">
              <w:rPr>
                <w:color w:val="2A2A2A"/>
                <w:sz w:val="20"/>
                <w:szCs w:val="20"/>
                <w:lang w:val="en-US"/>
              </w:rPr>
              <w:t>B</w:t>
            </w:r>
            <w:r w:rsidRPr="006D7D51">
              <w:rPr>
                <w:color w:val="2A2A2A"/>
                <w:sz w:val="20"/>
                <w:szCs w:val="20"/>
              </w:rPr>
              <w:t xml:space="preserve">, </w:t>
            </w:r>
            <w:r w:rsidRPr="006D7D51">
              <w:rPr>
                <w:color w:val="2A2A2A"/>
                <w:sz w:val="20"/>
                <w:szCs w:val="20"/>
                <w:lang w:val="en-US"/>
              </w:rPr>
              <w:t>RAD</w:t>
            </w:r>
            <w:r w:rsidRPr="006D7D51">
              <w:rPr>
                <w:color w:val="2A2A2A"/>
                <w:sz w:val="20"/>
                <w:szCs w:val="20"/>
              </w:rPr>
              <w:t>54</w:t>
            </w:r>
            <w:r w:rsidRPr="006D7D51">
              <w:rPr>
                <w:color w:val="2A2A2A"/>
                <w:sz w:val="20"/>
                <w:szCs w:val="20"/>
                <w:lang w:val="en-US"/>
              </w:rPr>
              <w:t>L</w:t>
            </w:r>
            <w:r w:rsidRPr="006D7D51">
              <w:rPr>
                <w:color w:val="2A2A2A"/>
                <w:sz w:val="20"/>
                <w:szCs w:val="20"/>
              </w:rPr>
              <w:t>.</w:t>
            </w:r>
          </w:p>
          <w:p w14:paraId="2FAB4063" w14:textId="492AEEF3" w:rsidR="008C5A89" w:rsidRPr="006D7D51" w:rsidRDefault="006D7D51" w:rsidP="008C5A89">
            <w:pPr>
              <w:pStyle w:val="ad"/>
              <w:shd w:val="clear" w:color="auto" w:fill="FFFFFF"/>
              <w:spacing w:before="0" w:beforeAutospacing="0" w:after="240" w:afterAutospacing="0"/>
              <w:jc w:val="both"/>
              <w:rPr>
                <w:color w:val="2A2A2A"/>
                <w:sz w:val="20"/>
                <w:szCs w:val="20"/>
              </w:rPr>
            </w:pPr>
            <w:r w:rsidRPr="006D7D51">
              <w:rPr>
                <w:color w:val="2A2A2A"/>
                <w:sz w:val="20"/>
                <w:szCs w:val="20"/>
              </w:rPr>
              <w:t>М</w:t>
            </w:r>
            <w:r w:rsidR="008C5A89" w:rsidRPr="006D7D51">
              <w:rPr>
                <w:color w:val="2A2A2A"/>
                <w:sz w:val="20"/>
                <w:szCs w:val="20"/>
              </w:rPr>
              <w:t xml:space="preserve">утации в генах HRR обусловливают наследственные опухолевые синдромы, при которых из поколения в поколение передаётся предрасположенность к тому или иному виду рака. </w:t>
            </w:r>
          </w:p>
          <w:p w14:paraId="1491D819" w14:textId="1E037689" w:rsidR="006D7D51" w:rsidRPr="006D7D51" w:rsidRDefault="006D7D51" w:rsidP="006D7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" w:name="_Hlk179899980"/>
            <w:r w:rsidRPr="006D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HRD </w:t>
            </w:r>
            <w:r w:rsidRPr="006D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score</w:t>
            </w:r>
            <w:r w:rsidRPr="006D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— это характеристика опухоли, которая определяется неспособностью точно восстанавливать </w:t>
            </w:r>
            <w:r w:rsidR="009443F7" w:rsidRPr="006D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двуцепочечные</w:t>
            </w:r>
            <w:r w:rsidRPr="006D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разрывы (DSB) в ДНК посредством гомологичной рекомбинации. Оценка </w:t>
            </w:r>
            <w:r w:rsidRPr="006D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дефицита гомологичной рекомбинации (HRD) служит перспективным биомаркером для выявления пациентов, которые подходят для лечения ингибиторами PARP (PARPi). </w:t>
            </w:r>
          </w:p>
          <w:bookmarkEnd w:id="1"/>
          <w:p w14:paraId="44C97D77" w14:textId="77777777" w:rsidR="003116B5" w:rsidRPr="006D7D51" w:rsidRDefault="003116B5" w:rsidP="0031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DF233D" w14:textId="18689AD1" w:rsidR="003116B5" w:rsidRDefault="003116B5" w:rsidP="0031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 услуга</w:t>
            </w:r>
          </w:p>
        </w:tc>
      </w:tr>
      <w:tr w:rsidR="003116B5" w:rsidRPr="00E247F3" w14:paraId="634707CC" w14:textId="77777777" w:rsidTr="00F43F2F">
        <w:trPr>
          <w:trHeight w:val="312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FE2516" w14:textId="112F9174" w:rsidR="003116B5" w:rsidRDefault="003116B5" w:rsidP="0031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1A5AB" w14:textId="07C62746" w:rsidR="003116B5" w:rsidRPr="003116B5" w:rsidRDefault="003116B5" w:rsidP="003116B5">
            <w:pPr>
              <w:spacing w:after="0" w:line="240" w:lineRule="auto"/>
              <w:rPr>
                <w:rStyle w:val="TimesNewRoman9pt"/>
                <w:rFonts w:eastAsiaTheme="minorHAnsi"/>
                <w:sz w:val="20"/>
                <w:szCs w:val="20"/>
              </w:rPr>
            </w:pPr>
            <w:r w:rsidRPr="00311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Полноэкзомное секвенирование генов BRCA1, BRCA2, Гены HRR, и генов наследственной</w:t>
            </w:r>
            <w:r w:rsidRPr="00311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предрасположенности к онкологическим</w:t>
            </w:r>
            <w:r w:rsidRPr="00311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заболеваниям (637 генов) методом NGS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9D6185" w14:textId="76B79978" w:rsidR="003116B5" w:rsidRPr="00341EBE" w:rsidRDefault="006D7D51" w:rsidP="0031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Исследование включает секвенирование кодирующих областей 637 генов, вовлеченных в развитие всех известных наследственных опухолевых синдромов и онкологических заболеваний. А также имеющих отношение к подбору таргетной терапии для всех локализаций опухолей.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B30155" w14:textId="0007FED3" w:rsidR="003116B5" w:rsidRDefault="003116B5" w:rsidP="0031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</w:tr>
      <w:tr w:rsidR="003116B5" w:rsidRPr="00E247F3" w14:paraId="25D78ABB" w14:textId="77777777" w:rsidTr="00F43F2F">
        <w:trPr>
          <w:trHeight w:val="312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C598A6" w14:textId="68EBD1AD" w:rsidR="003116B5" w:rsidRDefault="003116B5" w:rsidP="0031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DC183" w14:textId="3ABA7E9B" w:rsidR="003116B5" w:rsidRPr="003116B5" w:rsidRDefault="003116B5" w:rsidP="003116B5">
            <w:pPr>
              <w:spacing w:after="0" w:line="240" w:lineRule="auto"/>
              <w:rPr>
                <w:rStyle w:val="TimesNewRoman9pt"/>
                <w:rFonts w:eastAsiaTheme="minorHAnsi"/>
                <w:sz w:val="20"/>
                <w:szCs w:val="20"/>
              </w:rPr>
            </w:pPr>
            <w:r w:rsidRPr="003116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Полноэкзомное (20 000 генов) секвенирование (покрытие 100х) с интерпретацией в соответствии с диагнозом, методом NGS. Предоставление сырых данных секвенирования.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A545AB" w14:textId="77777777" w:rsidR="006D7D51" w:rsidRPr="006D7D51" w:rsidRDefault="006D7D51" w:rsidP="009443F7">
            <w:pPr>
              <w:pStyle w:val="ad"/>
              <w:shd w:val="clear" w:color="auto" w:fill="FFFFFF"/>
              <w:spacing w:before="0" w:beforeAutospacing="0" w:after="240" w:afterAutospacing="0"/>
              <w:rPr>
                <w:color w:val="2A2A2A"/>
                <w:sz w:val="20"/>
                <w:szCs w:val="20"/>
              </w:rPr>
            </w:pPr>
            <w:r w:rsidRPr="009443F7">
              <w:rPr>
                <w:color w:val="2A2A2A"/>
                <w:sz w:val="20"/>
                <w:szCs w:val="20"/>
              </w:rPr>
              <w:t>Секвенирование экзома —</w:t>
            </w:r>
            <w:r w:rsidRPr="006D7D51">
              <w:rPr>
                <w:color w:val="2A2A2A"/>
                <w:sz w:val="20"/>
                <w:szCs w:val="20"/>
              </w:rPr>
              <w:t xml:space="preserve"> стратегия секвенирования всех кодирующих участков генома (экзонов). Человеческий геном содержит 22 000 генов, около 180 000 экзонов, что составляет примерно 1 % от всего генома. Именно эти участки ДНК содержат 85% мутаций, связанных с наследственными заболеваниями.</w:t>
            </w:r>
          </w:p>
          <w:p w14:paraId="4775BB0C" w14:textId="21EC7DA6" w:rsidR="003116B5" w:rsidRPr="006D7D51" w:rsidRDefault="006D7D51" w:rsidP="009443F7">
            <w:pPr>
              <w:pStyle w:val="ad"/>
              <w:shd w:val="clear" w:color="auto" w:fill="FFFFFF"/>
              <w:spacing w:before="0" w:beforeAutospacing="0" w:after="240" w:afterAutospacing="0"/>
              <w:rPr>
                <w:strike/>
                <w:color w:val="2A2A2A"/>
                <w:sz w:val="20"/>
                <w:szCs w:val="20"/>
              </w:rPr>
            </w:pPr>
            <w:r w:rsidRPr="006D7D51">
              <w:rPr>
                <w:color w:val="2A2A2A"/>
                <w:sz w:val="20"/>
                <w:szCs w:val="20"/>
              </w:rPr>
              <w:t xml:space="preserve">К преимуществу этого исследования относится возможность получения первичных данных, которые, при необходимости, можно повторно проанализировать.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9589E3" w14:textId="4DC78F49" w:rsidR="003116B5" w:rsidRDefault="003116B5" w:rsidP="0031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</w:tr>
      <w:tr w:rsidR="003116B5" w:rsidRPr="00E247F3" w14:paraId="1155CB15" w14:textId="77777777" w:rsidTr="00F43F2F">
        <w:trPr>
          <w:trHeight w:val="312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FE59A1" w14:textId="0F49DE89" w:rsidR="003116B5" w:rsidRPr="00E247F3" w:rsidRDefault="003116B5" w:rsidP="0031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C15060" w14:textId="1918FEEA" w:rsidR="003116B5" w:rsidRPr="00E247F3" w:rsidRDefault="003116B5" w:rsidP="0031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Молекулярно-генетическое исследование мутаций в 18, 19, 20, 21 экзонах гена EGFR в биопсийном (операционном) материале, сыворотке крови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85BB97" w14:textId="77777777" w:rsidR="003116B5" w:rsidRPr="00E247F3" w:rsidRDefault="003116B5" w:rsidP="0031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Тест используется для определения наличия активирующих мутаций в гене EGFR для решения вопроса о проведении таргетной терапии. </w:t>
            </w:r>
          </w:p>
          <w:p w14:paraId="3C355961" w14:textId="7ABC0CD3" w:rsidR="003116B5" w:rsidRPr="00E247F3" w:rsidRDefault="003116B5" w:rsidP="0031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B2A44B" w14:textId="36443C17" w:rsidR="003116B5" w:rsidRPr="00E247F3" w:rsidRDefault="0024568D" w:rsidP="0031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</w:tr>
      <w:tr w:rsidR="003116B5" w:rsidRPr="00E247F3" w14:paraId="1C9B65E8" w14:textId="77777777" w:rsidTr="00F43F2F">
        <w:trPr>
          <w:trHeight w:val="312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E9B2E7" w14:textId="46F3E441" w:rsidR="003116B5" w:rsidRDefault="003116B5" w:rsidP="0031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812833" w14:textId="158862B0" w:rsidR="003116B5" w:rsidRPr="00E247F3" w:rsidRDefault="003116B5" w:rsidP="0031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7F3">
              <w:rPr>
                <w:rStyle w:val="TimesNewRoman9pt"/>
                <w:rFonts w:eastAsiaTheme="minorHAnsi"/>
                <w:sz w:val="20"/>
                <w:szCs w:val="20"/>
              </w:rPr>
              <w:t xml:space="preserve">Молекулярно-генетическое исследование мутаций в гене </w:t>
            </w:r>
            <w:r w:rsidRPr="00E247F3">
              <w:rPr>
                <w:rStyle w:val="TimesNewRoman9pt"/>
                <w:rFonts w:eastAsiaTheme="minorHAnsi"/>
                <w:sz w:val="20"/>
                <w:szCs w:val="20"/>
                <w:lang w:val="en-US"/>
              </w:rPr>
              <w:t>BRAF</w:t>
            </w:r>
            <w:r w:rsidRPr="00E247F3">
              <w:rPr>
                <w:rStyle w:val="TimesNewRoman9pt"/>
                <w:rFonts w:eastAsiaTheme="minorHAnsi"/>
                <w:sz w:val="20"/>
                <w:szCs w:val="20"/>
              </w:rPr>
              <w:t xml:space="preserve"> в биопсийном (операционном) материале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F01606" w14:textId="2C3EC1F2" w:rsidR="003116B5" w:rsidRPr="00E247F3" w:rsidRDefault="003116B5" w:rsidP="0031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Исследование применяют с целью выявления активирующих мутаций в генах BRAF при наличии опухолей щитовидной железы.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89DACB" w14:textId="72C207EF" w:rsidR="003116B5" w:rsidRDefault="0024568D" w:rsidP="0031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</w:tr>
      <w:tr w:rsidR="003116B5" w:rsidRPr="00E247F3" w14:paraId="7632F9DF" w14:textId="77777777" w:rsidTr="00F43F2F">
        <w:trPr>
          <w:trHeight w:val="312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5A48B9" w14:textId="57CEBF0F" w:rsidR="003116B5" w:rsidRDefault="003116B5" w:rsidP="0031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A4ABE9" w14:textId="31848FEC" w:rsidR="003116B5" w:rsidRPr="00E247F3" w:rsidRDefault="003116B5" w:rsidP="0031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7F3">
              <w:rPr>
                <w:rStyle w:val="TimesNewRoman9pt"/>
                <w:rFonts w:eastAsiaTheme="minorHAnsi"/>
                <w:sz w:val="20"/>
                <w:szCs w:val="20"/>
              </w:rPr>
              <w:t xml:space="preserve">Молекулярно-генетическое исследование мутаций в генах </w:t>
            </w:r>
            <w:r w:rsidRPr="00E247F3">
              <w:rPr>
                <w:rStyle w:val="TimesNewRoman9pt"/>
                <w:rFonts w:eastAsiaTheme="minorHAnsi"/>
                <w:sz w:val="20"/>
                <w:szCs w:val="20"/>
                <w:lang w:val="en-US"/>
              </w:rPr>
              <w:t>KRAS</w:t>
            </w:r>
            <w:r w:rsidRPr="00E247F3">
              <w:rPr>
                <w:rStyle w:val="TimesNewRoman9pt"/>
                <w:rFonts w:eastAsiaTheme="minorHAnsi"/>
                <w:sz w:val="20"/>
                <w:szCs w:val="20"/>
              </w:rPr>
              <w:t xml:space="preserve"> (2,3,4 экзоны) в биопсийном (операционном) материале, сыворотке крови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63E728" w14:textId="459212AC" w:rsidR="003116B5" w:rsidRPr="00E247F3" w:rsidRDefault="003116B5" w:rsidP="0031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Исследование применяют с целью выявления акт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ивирующих мутаций в генах KRAS</w:t>
            </w:r>
            <w:r w:rsidRPr="00AC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 наличии опухолей щитовидной железы.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A7B763" w14:textId="18B743E7" w:rsidR="003116B5" w:rsidRDefault="0024568D" w:rsidP="0031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</w:tr>
      <w:tr w:rsidR="003116B5" w:rsidRPr="00E247F3" w14:paraId="484C8D6C" w14:textId="77777777" w:rsidTr="00F43F2F">
        <w:trPr>
          <w:trHeight w:val="312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C26E6D" w14:textId="0B677FD2" w:rsidR="003116B5" w:rsidRDefault="003116B5" w:rsidP="0031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131627" w14:textId="1C9F5583" w:rsidR="003116B5" w:rsidRPr="00E247F3" w:rsidRDefault="003116B5" w:rsidP="0031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7F3">
              <w:rPr>
                <w:rStyle w:val="TimesNewRoman9pt"/>
                <w:rFonts w:eastAsiaTheme="minorHAnsi"/>
                <w:sz w:val="20"/>
                <w:szCs w:val="20"/>
              </w:rPr>
              <w:t xml:space="preserve">Молекулярно-генетическое исследование мутаций в генах </w:t>
            </w:r>
            <w:r w:rsidRPr="00E247F3">
              <w:rPr>
                <w:rStyle w:val="TimesNewRoman9pt"/>
                <w:rFonts w:eastAsiaTheme="minorHAnsi"/>
                <w:sz w:val="20"/>
                <w:szCs w:val="20"/>
                <w:lang w:val="en-US"/>
              </w:rPr>
              <w:t>NRAS</w:t>
            </w:r>
            <w:r w:rsidRPr="00E247F3">
              <w:rPr>
                <w:rStyle w:val="TimesNewRoman9pt"/>
                <w:rFonts w:eastAsiaTheme="minorHAnsi"/>
                <w:sz w:val="20"/>
                <w:szCs w:val="20"/>
              </w:rPr>
              <w:t xml:space="preserve"> (2,3,4 экзоны) в биопсийном (операционном) материале, сыворотке крови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45A5BD" w14:textId="27A03B3D" w:rsidR="003116B5" w:rsidRPr="00E247F3" w:rsidRDefault="003116B5" w:rsidP="0031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Исследование применяют с целью выявления активирующих мутаций в генах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NRAS</w:t>
            </w:r>
            <w:r w:rsidRPr="00AC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 наличии опухолей щитовидной железы.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F4401E" w14:textId="49B4B3EF" w:rsidR="003116B5" w:rsidRDefault="0024568D" w:rsidP="0031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</w:tr>
      <w:tr w:rsidR="003116B5" w:rsidRPr="00E247F3" w14:paraId="74D5196B" w14:textId="77777777" w:rsidTr="00F43F2F">
        <w:trPr>
          <w:trHeight w:val="312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5CA572" w14:textId="1FEAF541" w:rsidR="003116B5" w:rsidRPr="00E247F3" w:rsidRDefault="003116B5" w:rsidP="0031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E24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43BE76" w14:textId="564C7772" w:rsidR="003116B5" w:rsidRPr="00E247F3" w:rsidRDefault="003116B5" w:rsidP="0031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7F3">
              <w:rPr>
                <w:rStyle w:val="TimesNewRoman9pt"/>
                <w:rFonts w:eastAsiaTheme="minorHAnsi"/>
                <w:sz w:val="20"/>
                <w:szCs w:val="20"/>
              </w:rPr>
              <w:t xml:space="preserve">Молекулярно-генетическое исследование мутаций в генах </w:t>
            </w:r>
            <w:r w:rsidRPr="00E247F3">
              <w:rPr>
                <w:rStyle w:val="TimesNewRoman9pt"/>
                <w:rFonts w:eastAsiaTheme="minorHAnsi"/>
                <w:sz w:val="20"/>
                <w:szCs w:val="20"/>
                <w:lang w:val="en-US"/>
              </w:rPr>
              <w:t>KRAS</w:t>
            </w:r>
            <w:r w:rsidRPr="00E247F3">
              <w:rPr>
                <w:rStyle w:val="TimesNewRoman9pt"/>
                <w:rFonts w:eastAsiaTheme="minorHAnsi"/>
                <w:sz w:val="20"/>
                <w:szCs w:val="20"/>
              </w:rPr>
              <w:t xml:space="preserve"> (2,3,4 экзоны) и </w:t>
            </w:r>
            <w:r w:rsidRPr="00E247F3">
              <w:rPr>
                <w:rStyle w:val="TimesNewRoman9pt"/>
                <w:rFonts w:eastAsiaTheme="minorHAnsi"/>
                <w:sz w:val="20"/>
                <w:szCs w:val="20"/>
                <w:lang w:val="en-US"/>
              </w:rPr>
              <w:t>NRAS</w:t>
            </w:r>
            <w:r w:rsidRPr="00E247F3">
              <w:rPr>
                <w:rStyle w:val="TimesNewRoman9pt"/>
                <w:rFonts w:eastAsiaTheme="minorHAnsi"/>
                <w:sz w:val="20"/>
                <w:szCs w:val="20"/>
              </w:rPr>
              <w:t xml:space="preserve"> (2,3,4 экзоны) в биопсийном (операционном) материале, сыворотке крови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EE899D" w14:textId="018C3439" w:rsidR="003116B5" w:rsidRPr="00E247F3" w:rsidRDefault="003116B5" w:rsidP="0031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 предназначен для определения наличия активирующих мутаций в генах KRAS, NRAS и наличия микросателлитной нестабильности для принятия решения о проведении таргетной и иммунотерапии.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221038" w14:textId="40753F67" w:rsidR="003116B5" w:rsidRPr="00E247F3" w:rsidRDefault="003116B5" w:rsidP="0031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</w:tr>
      <w:tr w:rsidR="003116B5" w:rsidRPr="00E247F3" w14:paraId="7A2BEFC7" w14:textId="77777777" w:rsidTr="00F43F2F">
        <w:trPr>
          <w:trHeight w:val="312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80874A" w14:textId="34AC3834" w:rsidR="003116B5" w:rsidRDefault="003116B5" w:rsidP="0031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D2EA91" w14:textId="4DF4E653" w:rsidR="003116B5" w:rsidRPr="00E247F3" w:rsidRDefault="003116B5" w:rsidP="003116B5">
            <w:pPr>
              <w:spacing w:after="0" w:line="240" w:lineRule="auto"/>
              <w:rPr>
                <w:rStyle w:val="TimesNewRoman9pt"/>
                <w:rFonts w:eastAsiaTheme="minorHAnsi"/>
                <w:sz w:val="20"/>
                <w:szCs w:val="20"/>
              </w:rPr>
            </w:pPr>
            <w:r w:rsidRPr="00E247F3">
              <w:rPr>
                <w:rStyle w:val="TimesNewRoman9pt"/>
                <w:rFonts w:eastAsiaTheme="minorHAnsi"/>
                <w:sz w:val="20"/>
                <w:szCs w:val="20"/>
              </w:rPr>
              <w:t xml:space="preserve">Молекулярно-генетическое исследование </w:t>
            </w:r>
            <w:r w:rsidRPr="00E247F3">
              <w:rPr>
                <w:rStyle w:val="TimesNewRoman9pt"/>
                <w:rFonts w:eastAsiaTheme="minorHAnsi"/>
                <w:sz w:val="20"/>
                <w:szCs w:val="20"/>
                <w:lang w:val="en-US"/>
              </w:rPr>
              <w:t>MMR</w:t>
            </w:r>
            <w:r w:rsidRPr="00E247F3">
              <w:rPr>
                <w:rStyle w:val="TimesNewRoman9pt"/>
                <w:rFonts w:eastAsiaTheme="minorHAnsi"/>
                <w:sz w:val="20"/>
                <w:szCs w:val="20"/>
              </w:rPr>
              <w:t xml:space="preserve"> (</w:t>
            </w:r>
            <w:proofErr w:type="spellStart"/>
            <w:r w:rsidRPr="00E247F3">
              <w:rPr>
                <w:rStyle w:val="TimesNewRoman9pt"/>
                <w:rFonts w:eastAsiaTheme="minorHAnsi"/>
                <w:sz w:val="20"/>
                <w:szCs w:val="20"/>
                <w:lang w:val="en-US"/>
              </w:rPr>
              <w:t>mismstch</w:t>
            </w:r>
            <w:proofErr w:type="spellEnd"/>
            <w:r w:rsidRPr="00E247F3">
              <w:rPr>
                <w:rStyle w:val="TimesNewRoman9pt"/>
                <w:rFonts w:eastAsiaTheme="minorHAnsi"/>
                <w:sz w:val="20"/>
                <w:szCs w:val="20"/>
              </w:rPr>
              <w:t xml:space="preserve"> </w:t>
            </w:r>
            <w:r w:rsidRPr="00E247F3">
              <w:rPr>
                <w:rStyle w:val="TimesNewRoman9pt"/>
                <w:rFonts w:eastAsiaTheme="minorHAnsi"/>
                <w:sz w:val="20"/>
                <w:szCs w:val="20"/>
                <w:lang w:val="en-US"/>
              </w:rPr>
              <w:t>repair</w:t>
            </w:r>
            <w:r w:rsidRPr="00E247F3">
              <w:rPr>
                <w:rStyle w:val="TimesNewRoman9pt"/>
                <w:rFonts w:eastAsiaTheme="minorHAnsi"/>
                <w:sz w:val="20"/>
                <w:szCs w:val="20"/>
              </w:rPr>
              <w:t xml:space="preserve"> </w:t>
            </w:r>
            <w:r w:rsidRPr="00E247F3">
              <w:rPr>
                <w:rStyle w:val="TimesNewRoman9pt"/>
                <w:rFonts w:eastAsiaTheme="minorHAnsi"/>
                <w:sz w:val="20"/>
                <w:szCs w:val="20"/>
                <w:lang w:val="en-US"/>
              </w:rPr>
              <w:t>system</w:t>
            </w:r>
            <w:r w:rsidRPr="00E247F3">
              <w:rPr>
                <w:rStyle w:val="TimesNewRoman9pt"/>
                <w:rFonts w:eastAsiaTheme="minorHAnsi"/>
                <w:sz w:val="20"/>
                <w:szCs w:val="20"/>
              </w:rPr>
              <w:t xml:space="preserve">) статус - анализ микросателлитной нестабильности: оценка состоятельности системы репарации неспаренных нуклеотидов (анализ 5 маркеров ВАТ25, ВАТ26, </w:t>
            </w:r>
            <w:r w:rsidRPr="00E247F3">
              <w:rPr>
                <w:rStyle w:val="TimesNewRoman9pt"/>
                <w:rFonts w:eastAsiaTheme="minorHAnsi"/>
                <w:sz w:val="20"/>
                <w:szCs w:val="20"/>
                <w:lang w:val="en-US"/>
              </w:rPr>
              <w:t>NR</w:t>
            </w:r>
            <w:r w:rsidRPr="00E247F3">
              <w:rPr>
                <w:rStyle w:val="TimesNewRoman9pt"/>
                <w:rFonts w:eastAsiaTheme="minorHAnsi"/>
                <w:sz w:val="20"/>
                <w:szCs w:val="20"/>
              </w:rPr>
              <w:t xml:space="preserve">21, </w:t>
            </w:r>
            <w:r w:rsidRPr="00E247F3">
              <w:rPr>
                <w:rStyle w:val="TimesNewRoman9pt"/>
                <w:rFonts w:eastAsiaTheme="minorHAnsi"/>
                <w:sz w:val="20"/>
                <w:szCs w:val="20"/>
                <w:lang w:val="en-US"/>
              </w:rPr>
              <w:t>NR</w:t>
            </w:r>
            <w:r w:rsidRPr="00E247F3">
              <w:rPr>
                <w:rStyle w:val="TimesNewRoman9pt"/>
                <w:rFonts w:eastAsiaTheme="minorHAnsi"/>
                <w:sz w:val="20"/>
                <w:szCs w:val="20"/>
              </w:rPr>
              <w:t xml:space="preserve">24, </w:t>
            </w:r>
            <w:r w:rsidRPr="00E247F3">
              <w:rPr>
                <w:rStyle w:val="TimesNewRoman9pt"/>
                <w:rFonts w:eastAsiaTheme="minorHAnsi"/>
                <w:sz w:val="20"/>
                <w:szCs w:val="20"/>
                <w:lang w:val="en-US"/>
              </w:rPr>
              <w:t>NR</w:t>
            </w:r>
            <w:r w:rsidRPr="00E247F3">
              <w:rPr>
                <w:rStyle w:val="TimesNewRoman9pt"/>
                <w:rFonts w:eastAsiaTheme="minorHAnsi"/>
                <w:sz w:val="20"/>
                <w:szCs w:val="20"/>
              </w:rPr>
              <w:t>27) в биопсийном (операционном) материале, жидкой крови с ЭДТА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7D7780" w14:textId="4734EA46" w:rsidR="003116B5" w:rsidRPr="00E247F3" w:rsidRDefault="003116B5" w:rsidP="0031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 используется для определения наличия микросателлитной нестабильности для решения вопроса о проведении иммунотерапии.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5E0D2A" w14:textId="540C5D64" w:rsidR="003116B5" w:rsidRDefault="003116B5" w:rsidP="0031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</w:tr>
      <w:tr w:rsidR="003116B5" w:rsidRPr="00E247F3" w14:paraId="6816D183" w14:textId="77777777" w:rsidTr="00F43F2F">
        <w:trPr>
          <w:trHeight w:val="312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37A5BC" w14:textId="4DE3C1C6" w:rsidR="003116B5" w:rsidRDefault="003116B5" w:rsidP="0031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DE187B" w14:textId="1BE652F6" w:rsidR="003116B5" w:rsidRPr="0024568D" w:rsidRDefault="0024568D" w:rsidP="003116B5">
            <w:pPr>
              <w:spacing w:after="0" w:line="240" w:lineRule="auto"/>
              <w:rPr>
                <w:rStyle w:val="TimesNewRoman9pt"/>
                <w:rFonts w:eastAsiaTheme="minorHAnsi"/>
                <w:sz w:val="20"/>
                <w:szCs w:val="20"/>
              </w:rPr>
            </w:pPr>
            <w:r w:rsidRPr="00245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мутаций в гене PIK3CA в биопсийном (операционном) материале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13E5B0" w14:textId="21B8BF31" w:rsidR="00221BA7" w:rsidRDefault="00221BA7" w:rsidP="00221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PIK3CA — ген, который кодирует субъединицу более крупного белка — фосфатидилинозитол-3-киназы (PI3K). Он является звеном каскада биохимических реакций, которые регулируют важные процессы в клетках. В результате генетических нарушений функция и структура этого белка могут изменяться. </w:t>
            </w:r>
            <w:r w:rsidRPr="00221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Происходит патологическая активация сигнального пути, и клетки начинают бесконтрольно размножаться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4F7EF883" w14:textId="0DF1FB47" w:rsidR="00221BA7" w:rsidRDefault="00221BA7" w:rsidP="00221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Мутации PIK3CA встречаются при многих злокачественных опухолях. Такие злокачественные опухоли резистентны к гормональной терапии.</w:t>
            </w:r>
          </w:p>
          <w:p w14:paraId="5E5DF1D6" w14:textId="75C12777" w:rsidR="003116B5" w:rsidRPr="009443F7" w:rsidRDefault="00221BA7" w:rsidP="00221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Алпелисиб - и</w:t>
            </w:r>
            <w:r w:rsidRPr="00221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нгибитор фосфатидилинозитол-3-киназы (PI3K), специфично подавляющий РI3Кα. </w:t>
            </w:r>
            <w:r w:rsidR="00944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</w:t>
            </w:r>
            <w:r w:rsidR="004E0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назначения </w:t>
            </w:r>
            <w:r w:rsidR="00944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препарата </w:t>
            </w:r>
            <w:r w:rsidR="009443F7" w:rsidRPr="00944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Алпелисиб</w:t>
            </w:r>
            <w:r w:rsidR="00944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проводится генотипирование гена </w:t>
            </w:r>
            <w:r w:rsidR="009443F7" w:rsidRPr="00245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PIK3CA</w:t>
            </w:r>
            <w:r w:rsidR="00301B32" w:rsidRPr="00944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137FB3" w14:textId="558E01C2" w:rsidR="003116B5" w:rsidRDefault="0024568D" w:rsidP="0031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 услуга</w:t>
            </w:r>
          </w:p>
        </w:tc>
      </w:tr>
      <w:tr w:rsidR="003116B5" w:rsidRPr="00E247F3" w14:paraId="469CF56B" w14:textId="77777777" w:rsidTr="00F43F2F">
        <w:trPr>
          <w:trHeight w:val="312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4D98EC" w14:textId="4043A7FA" w:rsidR="003116B5" w:rsidRDefault="003116B5" w:rsidP="0031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F08E98" w14:textId="7E900373" w:rsidR="003116B5" w:rsidRPr="00E247F3" w:rsidRDefault="003116B5" w:rsidP="003116B5">
            <w:pPr>
              <w:spacing w:after="0" w:line="240" w:lineRule="auto"/>
              <w:rPr>
                <w:rStyle w:val="TimesNewRoman9pt"/>
                <w:rFonts w:eastAsiaTheme="minorHAnsi"/>
                <w:sz w:val="20"/>
                <w:szCs w:val="20"/>
              </w:rPr>
            </w:pPr>
            <w:r w:rsidRPr="00E247F3">
              <w:rPr>
                <w:rStyle w:val="TimesNewRoman9pt"/>
                <w:rFonts w:eastAsiaTheme="minorHAnsi"/>
                <w:sz w:val="20"/>
                <w:szCs w:val="20"/>
              </w:rPr>
              <w:t xml:space="preserve">Молекулярно-генетическое исследование мутаций в гене </w:t>
            </w:r>
            <w:r w:rsidRPr="00E247F3">
              <w:rPr>
                <w:rStyle w:val="TimesNewRoman9pt"/>
                <w:rFonts w:eastAsiaTheme="minorHAnsi"/>
                <w:sz w:val="20"/>
                <w:szCs w:val="20"/>
                <w:lang w:val="en-US"/>
              </w:rPr>
              <w:t>KIT</w:t>
            </w:r>
            <w:r w:rsidRPr="00E247F3">
              <w:rPr>
                <w:rStyle w:val="TimesNewRoman9pt"/>
                <w:rFonts w:eastAsiaTheme="minorHAnsi"/>
                <w:sz w:val="20"/>
                <w:szCs w:val="20"/>
              </w:rPr>
              <w:t xml:space="preserve"> (9, 11,13,17, 18 экзоны) в биопсийном (операционном) материале, жидкой крови с ЭДТА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E1469D" w14:textId="5C3F3066" w:rsidR="003116B5" w:rsidRDefault="003116B5" w:rsidP="0031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 предназначен для определения наличия активирующих мутаций в генах c-KIT для принятия решения</w:t>
            </w:r>
            <w:r>
              <w:t xml:space="preserve"> </w:t>
            </w:r>
            <w:r w:rsidRPr="0032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выбора тактики лечения при стромальных опухолях ЖКТ на основании клинических рекомендации.</w:t>
            </w:r>
          </w:p>
          <w:p w14:paraId="649B3688" w14:textId="77777777" w:rsidR="003116B5" w:rsidRPr="00321E5F" w:rsidRDefault="003116B5" w:rsidP="0031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87ED07" w14:textId="77777777" w:rsidR="003116B5" w:rsidRDefault="003116B5" w:rsidP="0031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116B5" w:rsidRPr="00E247F3" w14:paraId="28848951" w14:textId="77777777" w:rsidTr="00F43F2F">
        <w:trPr>
          <w:trHeight w:val="312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2ABA80" w14:textId="2889B175" w:rsidR="003116B5" w:rsidRDefault="003116B5" w:rsidP="0031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416A3D" w14:textId="4569ADFF" w:rsidR="003116B5" w:rsidRPr="00E247F3" w:rsidRDefault="003116B5" w:rsidP="003116B5">
            <w:pPr>
              <w:spacing w:after="0" w:line="240" w:lineRule="auto"/>
              <w:rPr>
                <w:rStyle w:val="TimesNewRoman9pt"/>
                <w:rFonts w:eastAsiaTheme="minorHAnsi"/>
                <w:sz w:val="20"/>
                <w:szCs w:val="20"/>
              </w:rPr>
            </w:pPr>
            <w:r w:rsidRPr="00E247F3">
              <w:rPr>
                <w:rStyle w:val="TimesNewRoman9pt"/>
                <w:rFonts w:eastAsiaTheme="minorHAnsi"/>
                <w:sz w:val="20"/>
                <w:szCs w:val="20"/>
              </w:rPr>
              <w:t xml:space="preserve">Молекулярно-генетическое исследование мутаций генов </w:t>
            </w:r>
            <w:r w:rsidRPr="00E247F3">
              <w:rPr>
                <w:rStyle w:val="TimesNewRoman9pt"/>
                <w:rFonts w:eastAsiaTheme="minorHAnsi"/>
                <w:sz w:val="20"/>
                <w:szCs w:val="20"/>
                <w:lang w:val="en-US"/>
              </w:rPr>
              <w:t>KIT</w:t>
            </w:r>
            <w:r w:rsidRPr="00E247F3">
              <w:rPr>
                <w:rStyle w:val="TimesNewRoman9pt"/>
                <w:rFonts w:eastAsiaTheme="minorHAnsi"/>
                <w:sz w:val="20"/>
                <w:szCs w:val="20"/>
              </w:rPr>
              <w:t xml:space="preserve"> (9, 11,13,17 экзоны) и </w:t>
            </w:r>
            <w:r w:rsidRPr="00E247F3">
              <w:rPr>
                <w:rStyle w:val="TimesNewRoman9pt"/>
                <w:rFonts w:eastAsiaTheme="minorHAnsi"/>
                <w:sz w:val="20"/>
                <w:szCs w:val="20"/>
                <w:lang w:val="en-US"/>
              </w:rPr>
              <w:t>PDGFRA</w:t>
            </w:r>
            <w:r w:rsidRPr="00E247F3">
              <w:rPr>
                <w:rStyle w:val="TimesNewRoman9pt"/>
                <w:rFonts w:eastAsiaTheme="minorHAnsi"/>
                <w:sz w:val="20"/>
                <w:szCs w:val="20"/>
              </w:rPr>
              <w:t xml:space="preserve"> (12, 18 экзоны) в биопсийном (операционном) материале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95604F" w14:textId="0244D6F9" w:rsidR="003116B5" w:rsidRPr="00E247F3" w:rsidRDefault="003116B5" w:rsidP="0031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Лабораторное исследование для определения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генетической мутации гена cKIT, </w:t>
            </w:r>
            <w:r w:rsidRPr="0032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PDGFRА Наличие мутации гена ассоциировано с развитием гастроинтестинальных стромальных опухолей, острого миелоидного лейкоза, меланомы и ряда других опухолей различной локализации.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9C76C0" w14:textId="25F7BEF0" w:rsidR="003116B5" w:rsidRDefault="003116B5" w:rsidP="0031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</w:tr>
      <w:tr w:rsidR="003116B5" w:rsidRPr="00E247F3" w14:paraId="3C375AC0" w14:textId="77777777" w:rsidTr="00F43F2F">
        <w:trPr>
          <w:trHeight w:val="312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21BD43" w14:textId="017C103F" w:rsidR="003116B5" w:rsidRDefault="003116B5" w:rsidP="0031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6668B1" w14:textId="0F87E59B" w:rsidR="003116B5" w:rsidRPr="00E247F3" w:rsidRDefault="003116B5" w:rsidP="003116B5">
            <w:pPr>
              <w:spacing w:after="0" w:line="240" w:lineRule="auto"/>
              <w:rPr>
                <w:rStyle w:val="TimesNewRoman9pt"/>
                <w:rFonts w:eastAsiaTheme="minorHAnsi"/>
                <w:sz w:val="20"/>
                <w:szCs w:val="20"/>
              </w:rPr>
            </w:pPr>
            <w:r w:rsidRPr="00E24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мутаций в генах IDH1 и IDH2 в биопсийном (операционном) материале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801EEF" w14:textId="77777777" w:rsidR="003116B5" w:rsidRPr="00E247F3" w:rsidRDefault="003116B5" w:rsidP="0031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Ген IDH1 обеспечивает изготовление фермента изоцитратдегидрогеназа 1. Этот фермент в основном содержится в цитоплазме клетки, а также в пероксисомах (клеточные структуры, которые представляют собой небольшие мешочки внутри клеток)</w:t>
            </w:r>
          </w:p>
          <w:p w14:paraId="2D2FA1F0" w14:textId="038E4610" w:rsidR="003116B5" w:rsidRPr="00E247F3" w:rsidRDefault="003116B5" w:rsidP="0031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Ген IDH2 обеспечивает изготовление фермента изоцитратдегидрогеназа 2. IDH2 (изотрат</w:t>
            </w:r>
            <w:r w:rsidR="00944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24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дегидрогеназы 2) гомологичен IDH1 и играет важную роль в клеточном метаболизме, процессе преобразования питательных веществ в энергию и строительные блоки для производства новых клеток.</w:t>
            </w:r>
          </w:p>
          <w:p w14:paraId="42CB0E5D" w14:textId="17642DA9" w:rsidR="003116B5" w:rsidRPr="00321E5F" w:rsidRDefault="003116B5" w:rsidP="0031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Выявление мутации в IDH 1 и в IDH 2 поможет правильно подобрать тактику лечения, оценить эффективность химиотерапии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F2EB3E" w14:textId="3B0F5A99" w:rsidR="003116B5" w:rsidRDefault="004D167F" w:rsidP="0031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</w:tr>
      <w:tr w:rsidR="003116B5" w:rsidRPr="00E247F3" w14:paraId="3A15D39B" w14:textId="77777777" w:rsidTr="00F43F2F">
        <w:trPr>
          <w:trHeight w:val="312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7444EE" w14:textId="7A7BD36E" w:rsidR="003116B5" w:rsidRDefault="003116B5" w:rsidP="0031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8548C9" w14:textId="7B6B11C7" w:rsidR="003116B5" w:rsidRPr="00E247F3" w:rsidRDefault="003116B5" w:rsidP="003116B5">
            <w:pPr>
              <w:spacing w:after="0" w:line="240" w:lineRule="auto"/>
              <w:rPr>
                <w:rStyle w:val="TimesNewRoman9pt"/>
                <w:rFonts w:eastAsiaTheme="minorHAnsi"/>
                <w:sz w:val="20"/>
                <w:szCs w:val="20"/>
              </w:rPr>
            </w:pPr>
            <w:r w:rsidRPr="00E24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метилирования гена MGMT в биопсийном (операционном) материале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95F202" w14:textId="77777777" w:rsidR="003116B5" w:rsidRPr="00E247F3" w:rsidRDefault="003116B5" w:rsidP="0031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Ген O6-метилгуанин-ДНК-метилтрансферазы (MGMT) расположен на хромосоме 10q26.3 и кодирует высоко эволюционно консервативный и повсеместно экспрессируемый фермент, участвующий в репарации ДНК. MGMT действует путем удаления алкильных продуктов присоединения из положения O6 гуанина на уровне ДНК, тем самым противодействуя летальному воздействию алкилирующих агентов. В процессе репарации метиловый фрагмент продукта присоединения O6-метилгуанина переносится на белок MGMT, который впоследствии подвергается необратимому ингибированию. Метилирование промотора гена MGMT вызывает потерю/низкий уровень функционального белка MGMT, вызывая тем самым неадекватную репарацию алкилирования ДНК в ответ на алкилирующую химиотерапию.</w:t>
            </w:r>
          </w:p>
          <w:p w14:paraId="74721429" w14:textId="77777777" w:rsidR="003116B5" w:rsidRPr="00E247F3" w:rsidRDefault="003116B5" w:rsidP="0031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Метилирование гена MGMT отмечается в половине всех случаев глиом со степенью злокачественности G IV. Также аберрация гена MGMT часто ассоциирована с наличием мутаций в гене IDH1/2. Пациенты с </w:t>
            </w:r>
            <w:proofErr w:type="spellStart"/>
            <w:r w:rsidRPr="00E24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глиобластомой</w:t>
            </w:r>
            <w:proofErr w:type="spellEnd"/>
            <w:r w:rsidRPr="00E24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наличием метилирования гена MGMT имеют более благоприятный прогноз по сравнению с пациентами, имеющих негативный статус метилирования. Метилирование гена MGMT является предиктором эффективности терапии алкилирующими препаратами, такими как </w:t>
            </w:r>
            <w:proofErr w:type="spellStart"/>
            <w:r w:rsidRPr="00E24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темозоломид</w:t>
            </w:r>
            <w:proofErr w:type="spellEnd"/>
            <w:r w:rsidRPr="00E24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E24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ломустин</w:t>
            </w:r>
            <w:proofErr w:type="spellEnd"/>
            <w:r w:rsidRPr="00E24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14:paraId="577C5624" w14:textId="77777777" w:rsidR="003116B5" w:rsidRPr="00E247F3" w:rsidRDefault="003116B5" w:rsidP="0031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A461744" w14:textId="5801769F" w:rsidR="003116B5" w:rsidRPr="00321E5F" w:rsidRDefault="003116B5" w:rsidP="0031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Исследование применяют для определения наличия метилирования MGMT для возможности персонализации терапии.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F77A26" w14:textId="571382A3" w:rsidR="003116B5" w:rsidRDefault="004D167F" w:rsidP="0031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</w:tr>
      <w:tr w:rsidR="003116B5" w:rsidRPr="00E247F3" w14:paraId="0E530CC3" w14:textId="77777777" w:rsidTr="00F43F2F">
        <w:trPr>
          <w:trHeight w:val="312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A53A6C" w14:textId="759D9015" w:rsidR="003116B5" w:rsidRDefault="003116B5" w:rsidP="0031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BF1E39" w14:textId="267641FC" w:rsidR="003116B5" w:rsidRPr="00E247F3" w:rsidRDefault="0024568D" w:rsidP="0031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мутаций в гене FGFR3 (мутационн</w:t>
            </w:r>
            <w:r w:rsidR="00301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245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 анализ)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F73F9A" w14:textId="22E871FA" w:rsidR="003116B5" w:rsidRPr="00E247F3" w:rsidRDefault="004E0E91" w:rsidP="0031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Рецептор фактора роста фибробластов 3 (</w:t>
            </w:r>
            <w:r w:rsidRPr="004E0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FGFR3</w:t>
            </w:r>
            <w:r w:rsidRPr="004E0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является членом семейства рецепторных тирозинкиназ и играет важную роль в активации путей, которые контролируют различные клеточные функции, такие как пролиферация, миграция и дифференцировка. Нарушения в генах семейства FGFR при уротелиальном раке ассоциированы с определенными клинико-морфологическими и биологическими особенностями опухоли. Встречаемость мутаций в гене FGFR3 снижается с увеличением степени злокачественности и стадии опухоли. Наличие мутации </w:t>
            </w:r>
            <w:r w:rsidRPr="004E0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FGFR3</w:t>
            </w:r>
            <w:r w:rsidRPr="004E0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оценивается как маркер рецидива, прогрессирования и выживаемости при раке мочевого пузыря, а также применения анти-FGFR-терапии.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500169" w14:textId="22878600" w:rsidR="003116B5" w:rsidRDefault="004D167F" w:rsidP="0031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</w:tr>
      <w:tr w:rsidR="003116B5" w:rsidRPr="00E247F3" w14:paraId="5AFD16D7" w14:textId="77777777" w:rsidTr="00F43F2F">
        <w:trPr>
          <w:trHeight w:val="312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EAB77C" w14:textId="5D6F86CE" w:rsidR="003116B5" w:rsidRDefault="003116B5" w:rsidP="0031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8DFAE5" w14:textId="1A93737E" w:rsidR="003116B5" w:rsidRPr="00E247F3" w:rsidRDefault="003116B5" w:rsidP="0031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мутаций в гене ТР53, 5, 6, 7, 8 экзоны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C25668" w14:textId="77777777" w:rsidR="003116B5" w:rsidRPr="00E247F3" w:rsidRDefault="003116B5" w:rsidP="0031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Данное исследование выявляет нарушения структуры короткого плеча 17 хромосомы, а именно перестройку его гена TP53.</w:t>
            </w:r>
          </w:p>
          <w:p w14:paraId="51DEFDEE" w14:textId="2B799F03" w:rsidR="003116B5" w:rsidRPr="00E247F3" w:rsidRDefault="003116B5" w:rsidP="0031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перестройки del(17p)/TP53 используют в основном как прогностический фактор при B-клеточном хроническом лимфоцитарном лейкозе (B-ХЛЛ).  Выявление этой аномалии свидетельствует о неблагоприятном прогнозе течения лейкоза, а также связано с быстрым прогрессированием заболевания. У больных с мутировавшим TP53 часто отмечается резистентность — невосприимчивость — к химиотерапии. Таким пациентам подбирают альтернативную таргетную (прицельную) терапию.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C06C06" w14:textId="442C7F39" w:rsidR="003116B5" w:rsidRDefault="004D167F" w:rsidP="0031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</w:tr>
      <w:tr w:rsidR="003116B5" w:rsidRPr="00E247F3" w14:paraId="3E242E5B" w14:textId="77777777" w:rsidTr="00F43F2F">
        <w:trPr>
          <w:trHeight w:val="312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EC2292" w14:textId="35608A0C" w:rsidR="003116B5" w:rsidRDefault="003116B5" w:rsidP="0031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F6FE1A" w14:textId="5240C8CB" w:rsidR="003116B5" w:rsidRPr="00E247F3" w:rsidRDefault="0024568D" w:rsidP="0031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мутаций в гене POLE (</w:t>
            </w:r>
            <w:proofErr w:type="spellStart"/>
            <w:r w:rsidRPr="00245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exon</w:t>
            </w:r>
            <w:proofErr w:type="spellEnd"/>
            <w:r w:rsidRPr="00245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9, 13, 14)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7EF4BB" w14:textId="046A3AD9" w:rsidR="003116B5" w:rsidRPr="00E247F3" w:rsidRDefault="009443F7" w:rsidP="0031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Ген POLE кодирует каталитическую субъединицу ДНК-полимеразы эпсилон. Мутации в </w:t>
            </w:r>
            <w:r w:rsidRPr="00944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POLE</w:t>
            </w:r>
            <w:r w:rsidRPr="00944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связаны с </w:t>
            </w:r>
            <w:proofErr w:type="spellStart"/>
            <w:r w:rsidRPr="00944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гипермутированными</w:t>
            </w:r>
            <w:proofErr w:type="spellEnd"/>
            <w:r w:rsidRPr="00944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опухолями и противоопухолевым ответом на терапию ингибиторами иммунных контрольных точек (</w:t>
            </w:r>
            <w:r w:rsidRPr="00944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ICI</w:t>
            </w:r>
            <w:r w:rsidRPr="00944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7F4FC5" w14:textId="7A1983A6" w:rsidR="003116B5" w:rsidRDefault="004D167F" w:rsidP="0031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</w:tr>
      <w:tr w:rsidR="003116B5" w:rsidRPr="00E247F3" w14:paraId="74A6EC59" w14:textId="77777777" w:rsidTr="00F43F2F">
        <w:trPr>
          <w:trHeight w:val="312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4D2BAC" w14:textId="2A74FC73" w:rsidR="003116B5" w:rsidRDefault="003116B5" w:rsidP="0031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9149CF" w14:textId="65058D3C" w:rsidR="003116B5" w:rsidRPr="00E247F3" w:rsidRDefault="003116B5" w:rsidP="0031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Секвенирование NTRK 1-3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081F40" w14:textId="4A6941DC" w:rsidR="003116B5" w:rsidRPr="00E247F3" w:rsidRDefault="003116B5" w:rsidP="0031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Анализа последовательности РНК — выявление слияния с участием генов NTRK в злокачественных опухолях. Такой метод имеет высокую чувствительность и сводит к минимуму вероятность ошибки.</w:t>
            </w:r>
          </w:p>
          <w:p w14:paraId="27C992B8" w14:textId="401A3C79" w:rsidR="003116B5" w:rsidRPr="00E247F3" w:rsidRDefault="003116B5" w:rsidP="0031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 методика предусматривает разделение молекулы ДНК конкретного человека на отдельные гены с последующим рассмотрением и фиксацией найденных отклонений от нормального строения каждого гена из интересующего списка</w:t>
            </w:r>
            <w:r w:rsidR="00944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0E74E2" w14:textId="3FDC5E42" w:rsidR="003116B5" w:rsidRDefault="004D167F" w:rsidP="0031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</w:tr>
      <w:tr w:rsidR="003116B5" w:rsidRPr="00E247F3" w14:paraId="306F263B" w14:textId="77777777" w:rsidTr="00F43F2F">
        <w:trPr>
          <w:trHeight w:val="312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3F321A" w14:textId="0158B6DC" w:rsidR="003116B5" w:rsidRDefault="003116B5" w:rsidP="0031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71D919" w14:textId="436BC7D3" w:rsidR="003116B5" w:rsidRPr="00E247F3" w:rsidRDefault="003116B5" w:rsidP="0031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Style w:val="TimesNewRoman9pt"/>
                <w:rFonts w:eastAsiaTheme="minorHAnsi"/>
              </w:rPr>
              <w:t xml:space="preserve">Комплексное геномное профилирование ДНК солидных опухолей с анализом 431 гена определение мутационной нагрузки (ТМВ), микросателитной нестабильности </w:t>
            </w:r>
            <w:r w:rsidRPr="00E57934">
              <w:rPr>
                <w:rStyle w:val="TimesNewRoman9pt"/>
                <w:rFonts w:eastAsiaTheme="minorHAnsi"/>
              </w:rPr>
              <w:t>(</w:t>
            </w:r>
            <w:r>
              <w:rPr>
                <w:rStyle w:val="TimesNewRoman9pt"/>
                <w:rFonts w:eastAsiaTheme="minorHAnsi"/>
                <w:lang w:val="en-US"/>
              </w:rPr>
              <w:t>MSI</w:t>
            </w:r>
            <w:r w:rsidRPr="00E57934">
              <w:rPr>
                <w:rStyle w:val="TimesNewRoman9pt"/>
                <w:rFonts w:eastAsiaTheme="minorHAnsi"/>
              </w:rPr>
              <w:t xml:space="preserve">) </w:t>
            </w:r>
            <w:r>
              <w:rPr>
                <w:rStyle w:val="TimesNewRoman9pt"/>
                <w:rFonts w:eastAsiaTheme="minorHAnsi"/>
              </w:rPr>
              <w:t xml:space="preserve">и определением маркера </w:t>
            </w:r>
            <w:r>
              <w:rPr>
                <w:rStyle w:val="TimesNewRoman9pt"/>
                <w:rFonts w:eastAsiaTheme="minorHAnsi"/>
                <w:lang w:val="en-US"/>
              </w:rPr>
              <w:t>PD</w:t>
            </w:r>
            <w:r w:rsidRPr="00E57934">
              <w:rPr>
                <w:rStyle w:val="TimesNewRoman9pt"/>
                <w:rFonts w:eastAsiaTheme="minorHAnsi"/>
              </w:rPr>
              <w:t>-</w:t>
            </w:r>
            <w:r>
              <w:rPr>
                <w:rStyle w:val="TimesNewRoman9pt"/>
                <w:rFonts w:eastAsiaTheme="minorHAnsi"/>
                <w:lang w:val="en-US"/>
              </w:rPr>
              <w:t>L</w:t>
            </w:r>
            <w:r w:rsidRPr="00E57934">
              <w:rPr>
                <w:rStyle w:val="TimesNewRoman9pt"/>
                <w:rFonts w:eastAsiaTheme="minorHAnsi"/>
              </w:rPr>
              <w:t xml:space="preserve">1, </w:t>
            </w:r>
            <w:r>
              <w:rPr>
                <w:rStyle w:val="TimesNewRoman9pt"/>
                <w:rFonts w:eastAsiaTheme="minorHAnsi"/>
              </w:rPr>
              <w:t xml:space="preserve">отчетом о значимых геномных нарушениях для подбора клинически эффективной терапии. Биоматериал </w:t>
            </w:r>
            <w:r>
              <w:rPr>
                <w:rStyle w:val="TimesNewRoman9pt"/>
                <w:rFonts w:eastAsiaTheme="minorHAnsi"/>
                <w:lang w:val="en-US"/>
              </w:rPr>
              <w:t>FFPE</w:t>
            </w:r>
            <w:r w:rsidRPr="00DF5D29">
              <w:rPr>
                <w:rStyle w:val="TimesNewRoman9pt"/>
                <w:rFonts w:eastAsiaTheme="minorHAnsi"/>
              </w:rPr>
              <w:t xml:space="preserve"> </w:t>
            </w:r>
            <w:r>
              <w:rPr>
                <w:rStyle w:val="TimesNewRoman9pt"/>
                <w:rFonts w:eastAsiaTheme="minorHAnsi"/>
              </w:rPr>
              <w:t>(парафиновый блок).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A28321" w14:textId="79B56CC2" w:rsidR="003116B5" w:rsidRPr="00E247F3" w:rsidRDefault="003116B5" w:rsidP="0031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разработанный специально для подбора персонализированного лечения на основе молекулярного профилирования опухоли</w:t>
            </w:r>
            <w:r w:rsidR="00944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8D43CE" w14:textId="0418D3A3" w:rsidR="003116B5" w:rsidRDefault="004D167F" w:rsidP="0031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</w:tr>
      <w:tr w:rsidR="003116B5" w:rsidRPr="00E247F3" w14:paraId="2AE3C19D" w14:textId="77777777" w:rsidTr="00F43F2F">
        <w:trPr>
          <w:trHeight w:val="312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67876C" w14:textId="64FD27A3" w:rsidR="003116B5" w:rsidRDefault="003116B5" w:rsidP="0031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C2FA13" w14:textId="5EE6915F" w:rsidR="003116B5" w:rsidRDefault="003116B5" w:rsidP="003116B5">
            <w:pPr>
              <w:spacing w:after="0" w:line="240" w:lineRule="auto"/>
              <w:rPr>
                <w:rStyle w:val="TimesNewRoman9pt"/>
                <w:rFonts w:eastAsiaTheme="minorHAnsi"/>
              </w:rPr>
            </w:pPr>
            <w:r>
              <w:rPr>
                <w:rStyle w:val="TimesNewRoman9pt"/>
                <w:rFonts w:eastAsiaTheme="minorHAnsi"/>
              </w:rPr>
              <w:t>Исследование дополнительного экзона методом прямого секвенирования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007B74" w14:textId="4E63DEB3" w:rsidR="003116B5" w:rsidRPr="00341EBE" w:rsidRDefault="003116B5" w:rsidP="0031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Исследования позволяют</w:t>
            </w:r>
            <w:r w:rsidRPr="00C62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выявить спектр резистентных к тем или иным ИТК мутаций посредством определения 50% максимальной ингибирующей концентрации.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8CCEBB" w14:textId="477BB688" w:rsidR="003116B5" w:rsidRDefault="004D167F" w:rsidP="0031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</w:tr>
      <w:tr w:rsidR="003116B5" w:rsidRPr="00E247F3" w14:paraId="4392B125" w14:textId="77777777" w:rsidTr="00F43F2F">
        <w:trPr>
          <w:trHeight w:val="312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274C2E" w14:textId="597F7146" w:rsidR="003116B5" w:rsidRDefault="003116B5" w:rsidP="0031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A2346A" w14:textId="0929823E" w:rsidR="003116B5" w:rsidRDefault="003116B5" w:rsidP="003116B5">
            <w:pPr>
              <w:spacing w:after="0" w:line="240" w:lineRule="auto"/>
              <w:rPr>
                <w:rStyle w:val="TimesNewRoman9pt"/>
                <w:rFonts w:eastAsiaTheme="minorHAnsi"/>
              </w:rPr>
            </w:pPr>
            <w:r w:rsidRPr="00E24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Идентификация биологического материала в биопсийном (операционном) материале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764903" w14:textId="5BA23AC5" w:rsidR="003116B5" w:rsidRPr="00E247F3" w:rsidRDefault="003116B5" w:rsidP="0031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Соскоб </w:t>
            </w:r>
            <w:proofErr w:type="spellStart"/>
            <w:r w:rsidRPr="00E24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буккального</w:t>
            </w:r>
            <w:proofErr w:type="spellEnd"/>
            <w:r w:rsidRPr="00E24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эпителия</w:t>
            </w:r>
            <w:r w:rsidR="00944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0CDBAC51" w14:textId="77777777" w:rsidR="003116B5" w:rsidRPr="00E247F3" w:rsidRDefault="003116B5" w:rsidP="0031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Пакет исследований, позволяющий определить принадлежность гистологического опухолевого материала (парафиновый блок) конкретному пациенту.</w:t>
            </w:r>
          </w:p>
          <w:p w14:paraId="626E6A0D" w14:textId="77777777" w:rsidR="003116B5" w:rsidRPr="00E247F3" w:rsidRDefault="003116B5" w:rsidP="0031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DC186B9" w14:textId="77777777" w:rsidR="003116B5" w:rsidRDefault="003116B5" w:rsidP="0031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5A343B" w14:textId="70166096" w:rsidR="003116B5" w:rsidRDefault="004D167F" w:rsidP="0031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</w:tr>
      <w:tr w:rsidR="003116B5" w:rsidRPr="00E247F3" w14:paraId="73FA8717" w14:textId="77777777" w:rsidTr="00F43F2F">
        <w:trPr>
          <w:trHeight w:val="312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24BC70" w14:textId="54AFECCD" w:rsidR="003116B5" w:rsidRDefault="003116B5" w:rsidP="0031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5DD4FA" w14:textId="7C1C5D38" w:rsidR="003116B5" w:rsidRDefault="003116B5" w:rsidP="003116B5">
            <w:pPr>
              <w:spacing w:after="0" w:line="240" w:lineRule="auto"/>
              <w:rPr>
                <w:rStyle w:val="TimesNewRoman9pt"/>
                <w:rFonts w:eastAsiaTheme="minorHAnsi"/>
              </w:rPr>
            </w:pPr>
            <w:r>
              <w:rPr>
                <w:rStyle w:val="TimesNewRoman9pt"/>
                <w:rFonts w:eastAsiaTheme="minorHAnsi"/>
              </w:rPr>
              <w:t>Определение ДНК вирусов папилломы человека (ВПЧ) типов 16, 18 в биопсийном (операционном) материале, сыворотке крови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C04ED0" w14:textId="43107E0C" w:rsidR="003116B5" w:rsidRDefault="003116B5" w:rsidP="0031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Вирус папилломы человека</w:t>
            </w:r>
            <w:r w:rsidRPr="00341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Исследование позволяет обнаружить в урогинекологическом мазке и дифференцировать 12 штаммов ВПЧ, которые чаще всего приводят к онкологическим заболеваниям, </w:t>
            </w:r>
            <w:r w:rsidRPr="00341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оценить онкогенный потенциал инфекции и спланировать тактику наблюдения и лечения.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9C7328" w14:textId="25844AE3" w:rsidR="003116B5" w:rsidRDefault="004D167F" w:rsidP="0031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 услуга</w:t>
            </w:r>
          </w:p>
        </w:tc>
      </w:tr>
      <w:tr w:rsidR="003116B5" w:rsidRPr="00E247F3" w14:paraId="3794DD3D" w14:textId="77777777" w:rsidTr="00F43F2F">
        <w:trPr>
          <w:trHeight w:val="312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C4134C" w14:textId="22CBA80E" w:rsidR="003116B5" w:rsidRDefault="003116B5" w:rsidP="0031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2513F7" w14:textId="72D68CAF" w:rsidR="003116B5" w:rsidRDefault="0024568D" w:rsidP="003116B5">
            <w:pPr>
              <w:spacing w:after="0" w:line="240" w:lineRule="auto"/>
              <w:rPr>
                <w:rStyle w:val="TimesNewRoman9pt"/>
                <w:rFonts w:eastAsiaTheme="minorHAnsi"/>
              </w:rPr>
            </w:pPr>
            <w:r w:rsidRPr="0024568D">
              <w:rPr>
                <w:rStyle w:val="TimesNewRoman9pt"/>
                <w:rFonts w:eastAsiaTheme="minorHAnsi"/>
              </w:rPr>
              <w:t>Молекулярно-генетическое исследование мутаций в генах BRCA1 и BRCA2 методом NGS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E4A8B8" w14:textId="77777777" w:rsidR="00301B32" w:rsidRDefault="00301B32" w:rsidP="00301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Выявление мутаций в анализируемых генах имеет прогностическое значение для определения риска развития рака молочной железы и/или яичников. Обнаружение генного дефекта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 </w:t>
            </w:r>
            <w:r w:rsidRPr="00E24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женщин позволяет провести своевременную диагностику в случае возникновения онкологических заболеваний молочной железы и/или яичников и предупредить их тяжелые последствия.</w:t>
            </w:r>
          </w:p>
          <w:p w14:paraId="547BBDE6" w14:textId="37B37A70" w:rsidR="003116B5" w:rsidRPr="00301B32" w:rsidRDefault="00301B32" w:rsidP="00301B32">
            <w:pPr>
              <w:pStyle w:val="ad"/>
              <w:shd w:val="clear" w:color="auto" w:fill="FFFFFF"/>
              <w:spacing w:before="0" w:beforeAutospacing="0" w:after="240" w:afterAutospacing="0"/>
              <w:jc w:val="both"/>
              <w:rPr>
                <w:color w:val="2A2A2A"/>
                <w:sz w:val="20"/>
                <w:szCs w:val="20"/>
              </w:rPr>
            </w:pPr>
            <w:r w:rsidRPr="00301B32">
              <w:rPr>
                <w:color w:val="2A2A2A"/>
                <w:sz w:val="20"/>
                <w:szCs w:val="20"/>
              </w:rPr>
              <w:t>Патологический генотип BRCA1/2 также по</w:t>
            </w:r>
            <w:r w:rsidRPr="00301B32">
              <w:rPr>
                <w:color w:val="2A2A2A"/>
                <w:sz w:val="20"/>
                <w:szCs w:val="20"/>
              </w:rPr>
              <w:softHyphen/>
              <w:t>вышает риск возникновения рака желудка, толстой кишки, эндометрия, поджелудочной железы, мочевого пузыря, опухолей головы и шеи, желчевыводящих путей, а также возникновения меланомы.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311239" w14:textId="067ED68A" w:rsidR="003116B5" w:rsidRDefault="00301B32" w:rsidP="0031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</w:tr>
      <w:tr w:rsidR="003116B5" w:rsidRPr="00E247F3" w14:paraId="7B2278DD" w14:textId="77777777" w:rsidTr="00F43F2F">
        <w:trPr>
          <w:trHeight w:val="312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5C6FAB" w14:textId="799586D4" w:rsidR="003116B5" w:rsidRDefault="003116B5" w:rsidP="0031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34D786" w14:textId="7A604E21" w:rsidR="003116B5" w:rsidRDefault="0024568D" w:rsidP="003116B5">
            <w:pPr>
              <w:spacing w:after="0" w:line="240" w:lineRule="auto"/>
              <w:rPr>
                <w:rStyle w:val="TimesNewRoman9pt"/>
                <w:rFonts w:eastAsiaTheme="minorHAnsi"/>
              </w:rPr>
            </w:pPr>
            <w:r w:rsidRPr="0024568D">
              <w:rPr>
                <w:rStyle w:val="TimesNewRoman9pt"/>
                <w:rFonts w:eastAsiaTheme="minorHAnsi"/>
              </w:rPr>
              <w:t>Комплексное геномное профилирование ДНК солидных опухолей с анализом 637 генов, включая гены HRR, определение мутационной нагрузки (TMB), микросателитной нестабильности (MSI) отчетом о значимых геномных нарушениях для подбора клинически эффективной терапии.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CAA83A" w14:textId="77777777" w:rsidR="00301B32" w:rsidRDefault="00301B32" w:rsidP="0031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Исследование включает секвенирование кодирующих областей 637 генов, вовлеченных в развитие всех известных наследственных опухолевых синдромов и онкологических заболеваний. А также имеющих отношение к подбору таргетной терапии для всех локализаций опухолей.</w:t>
            </w:r>
          </w:p>
          <w:p w14:paraId="423D18CE" w14:textId="637A6FC5" w:rsidR="003116B5" w:rsidRPr="00301B32" w:rsidRDefault="00301B32" w:rsidP="0031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Дополнительно исследуются биомаркеры для подбора терапии: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HRD</w:t>
            </w:r>
            <w:r w:rsidRPr="00301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score</w:t>
            </w:r>
            <w:r w:rsidRPr="00301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Total</w:t>
            </w:r>
            <w:r w:rsidRPr="00301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Mutation</w:t>
            </w:r>
            <w:r w:rsidRPr="00301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Burden</w:t>
            </w:r>
            <w:r w:rsidRPr="00301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TMB</w:t>
            </w:r>
            <w:r w:rsidRPr="00301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), Microsatellite instability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MSI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Также проводится анализ последних данных клинических исследований по обнаруженным в результате исследования мутациям.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ED6AAE" w14:textId="5F39AB9F" w:rsidR="003116B5" w:rsidRDefault="004D167F" w:rsidP="0031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</w:tr>
      <w:tr w:rsidR="003116B5" w:rsidRPr="00E247F3" w14:paraId="7BE1CE7B" w14:textId="77777777" w:rsidTr="00F43F2F">
        <w:trPr>
          <w:trHeight w:val="312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3D1F59" w14:textId="01417FF9" w:rsidR="003116B5" w:rsidRPr="00E247F3" w:rsidRDefault="003116B5" w:rsidP="0031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E86E5F" w14:textId="4E8F459A" w:rsidR="003116B5" w:rsidRPr="00E247F3" w:rsidRDefault="003116B5" w:rsidP="0031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7F3">
              <w:rPr>
                <w:rStyle w:val="TimesNewRoman9pt"/>
                <w:rFonts w:eastAsiaTheme="minorHAnsi"/>
                <w:sz w:val="20"/>
                <w:szCs w:val="20"/>
              </w:rPr>
              <w:t xml:space="preserve">Молекулярно-генетическое исследование мутаций в генах </w:t>
            </w:r>
            <w:r w:rsidRPr="00E247F3">
              <w:rPr>
                <w:rStyle w:val="TimesNewRoman9pt"/>
                <w:rFonts w:eastAsiaTheme="minorHAnsi"/>
                <w:sz w:val="20"/>
                <w:szCs w:val="20"/>
                <w:lang w:val="en-US"/>
              </w:rPr>
              <w:t>BRCA</w:t>
            </w:r>
            <w:r w:rsidRPr="00E247F3">
              <w:rPr>
                <w:rStyle w:val="TimesNewRoman9pt"/>
                <w:rFonts w:eastAsiaTheme="minorHAnsi"/>
                <w:sz w:val="20"/>
                <w:szCs w:val="20"/>
              </w:rPr>
              <w:t>1/2 (восемь мутаций) в биопсийном (операционном) материале, жидкой крови с ЭДТА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1B1475" w14:textId="3396858E" w:rsidR="003116B5" w:rsidRDefault="003116B5" w:rsidP="0031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Выявление мутаций в анализируемых генах имеет прогностическое значение для определения риска развития рака молочной железы и/или яичников. Обнаружение генного дефекта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 </w:t>
            </w:r>
            <w:r w:rsidRPr="00E24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женщин позволяет провести своевременную диагностику в случае возникновения онкологических заболеваний молочной железы и/или яичников и предупредить их тяжелые последствия.</w:t>
            </w:r>
          </w:p>
          <w:p w14:paraId="01D2DB43" w14:textId="5CD07DCC" w:rsidR="003116B5" w:rsidRPr="00E247F3" w:rsidRDefault="003116B5" w:rsidP="0031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рамках исследования проводится определение 10 наиболее частых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мутаций в генах BRCA1, BRCA2</w:t>
            </w:r>
          </w:p>
          <w:p w14:paraId="64DF38EE" w14:textId="4576ED60" w:rsidR="003116B5" w:rsidRPr="00626757" w:rsidRDefault="003116B5" w:rsidP="0031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97FD6B" w14:textId="0E10E626" w:rsidR="003116B5" w:rsidRPr="00E247F3" w:rsidRDefault="003116B5" w:rsidP="0031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</w:tr>
      <w:tr w:rsidR="00F43F2F" w:rsidRPr="00E247F3" w14:paraId="51765D82" w14:textId="77777777" w:rsidTr="0020442A">
        <w:trPr>
          <w:trHeight w:val="312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926A1A" w14:textId="1189DBAB" w:rsidR="00F43F2F" w:rsidRPr="00E247F3" w:rsidRDefault="00F43F2F" w:rsidP="00F4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420" w:type="dxa"/>
            <w:shd w:val="clear" w:color="auto" w:fill="auto"/>
            <w:noWrap/>
          </w:tcPr>
          <w:p w14:paraId="53FD4E65" w14:textId="52D7FA4C" w:rsidR="00F43F2F" w:rsidRPr="00E247F3" w:rsidRDefault="00F43F2F" w:rsidP="00F4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659">
              <w:rPr>
                <w:rFonts w:ascii="Times New Roman" w:hAnsi="Times New Roman" w:cs="Times New Roman"/>
                <w:sz w:val="20"/>
                <w:szCs w:val="20"/>
              </w:rPr>
              <w:t>Генетическая предрасположенность к онкологическим заболеваниям. Гены HRR (35 генов)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8D6B8C">
              <w:rPr>
                <w:rFonts w:ascii="Times New Roman" w:hAnsi="Times New Roman" w:cs="Times New Roman"/>
                <w:sz w:val="20"/>
                <w:szCs w:val="20"/>
              </w:rPr>
              <w:t>Материал FFPE (парафиновый блок)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B5688F" w14:textId="0DF10DDE" w:rsidR="00F43F2F" w:rsidRPr="00E247F3" w:rsidRDefault="00F43F2F" w:rsidP="00F4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генетическое тестирование на наличие </w:t>
            </w:r>
            <w:proofErr w:type="spellStart"/>
            <w:r w:rsidRPr="00F43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герминальных</w:t>
            </w:r>
            <w:proofErr w:type="spellEnd"/>
            <w:r w:rsidRPr="00F43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мутаций генов, участвующих в репарации ДНК путем гомологичной рекомбинации (HRR) рекомендуется для всех пациентов с местно-распространенным раком предстательной железы (РПЖ) и метастазами в регионарных лимфоузлах. Тестирование опухоли на наличие соматических мутаций в генах HRR методом NGS рекомендуется для всех пациентов с метастатическим РПЖ.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79170E" w14:textId="763EA16B" w:rsidR="00F43F2F" w:rsidRPr="00E247F3" w:rsidRDefault="00F43F2F" w:rsidP="00F4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09D15177" w14:textId="77777777" w:rsidR="00DC03B4" w:rsidRDefault="00DC03B4" w:rsidP="00DC03B4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085"/>
        <w:gridCol w:w="5111"/>
      </w:tblGrid>
      <w:tr w:rsidR="00DC03B4" w14:paraId="523AEDE2" w14:textId="77777777" w:rsidTr="00DC03B4">
        <w:tc>
          <w:tcPr>
            <w:tcW w:w="5211" w:type="dxa"/>
          </w:tcPr>
          <w:p w14:paraId="3E2F042B" w14:textId="77777777" w:rsidR="00DC03B4" w:rsidRDefault="005C3490" w:rsidP="005C3490">
            <w:pPr>
              <w:jc w:val="center"/>
            </w:pPr>
            <w:r w:rsidRPr="00DC0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1. </w:t>
            </w:r>
            <w:proofErr w:type="spellStart"/>
            <w:r w:rsidRPr="00DC0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Цели</w:t>
            </w:r>
            <w:proofErr w:type="spellEnd"/>
            <w:r w:rsidRPr="00DC0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proofErr w:type="spellStart"/>
            <w:r w:rsidRPr="00DC0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оказания</w:t>
            </w:r>
            <w:proofErr w:type="spellEnd"/>
            <w:r w:rsidRPr="00DC0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proofErr w:type="spellStart"/>
            <w:r w:rsidRPr="00DC0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услуг</w:t>
            </w:r>
            <w:proofErr w:type="spellEnd"/>
          </w:p>
        </w:tc>
        <w:tc>
          <w:tcPr>
            <w:tcW w:w="5211" w:type="dxa"/>
          </w:tcPr>
          <w:p w14:paraId="2CBFB978" w14:textId="77777777" w:rsidR="00DC03B4" w:rsidRDefault="005C3490" w:rsidP="00DC03B4">
            <w:r w:rsidRPr="00DC0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Проведение молекулярно-генетических исследований образцов </w:t>
            </w:r>
            <w:proofErr w:type="spellStart"/>
            <w:r w:rsidRPr="00DC0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биопсийного</w:t>
            </w:r>
            <w:proofErr w:type="spellEnd"/>
            <w:r w:rsidRPr="00DC0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(операционного) материала.</w:t>
            </w:r>
          </w:p>
        </w:tc>
      </w:tr>
      <w:tr w:rsidR="00DC03B4" w14:paraId="13B9F4BC" w14:textId="77777777" w:rsidTr="00DC03B4">
        <w:tc>
          <w:tcPr>
            <w:tcW w:w="5211" w:type="dxa"/>
          </w:tcPr>
          <w:p w14:paraId="39C4E745" w14:textId="77777777" w:rsidR="005C3490" w:rsidRPr="00DC03B4" w:rsidRDefault="005C3490" w:rsidP="005C3490">
            <w:pPr>
              <w:widowControl w:val="0"/>
              <w:spacing w:line="220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Требования к документам.</w:t>
            </w:r>
          </w:p>
          <w:p w14:paraId="51E918AF" w14:textId="77777777" w:rsidR="00DC03B4" w:rsidRDefault="005C3490" w:rsidP="005C3490">
            <w:pPr>
              <w:jc w:val="center"/>
            </w:pPr>
            <w:r w:rsidRPr="00DC0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Документы и материалы перед сдачей должны быть согласованы с Заказчиком</w:t>
            </w:r>
          </w:p>
        </w:tc>
        <w:tc>
          <w:tcPr>
            <w:tcW w:w="5211" w:type="dxa"/>
          </w:tcPr>
          <w:p w14:paraId="7664CA83" w14:textId="77777777" w:rsidR="00DC03B4" w:rsidRDefault="005C3490" w:rsidP="00DC03B4">
            <w:r w:rsidRPr="00DC0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Направление на исследование должно содержать следующую информацию: ФИО пациента, дата рождения, пол, идентификационный номер биоматериала, код исследования.</w:t>
            </w:r>
          </w:p>
        </w:tc>
      </w:tr>
      <w:tr w:rsidR="00DC03B4" w14:paraId="75B8C196" w14:textId="77777777" w:rsidTr="00DC03B4">
        <w:tc>
          <w:tcPr>
            <w:tcW w:w="5211" w:type="dxa"/>
          </w:tcPr>
          <w:p w14:paraId="5FEE8E90" w14:textId="77777777" w:rsidR="00DC03B4" w:rsidRDefault="005C3490" w:rsidP="005C3490">
            <w:pPr>
              <w:jc w:val="center"/>
            </w:pPr>
            <w:r w:rsidRPr="00DC0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4. </w:t>
            </w:r>
            <w:proofErr w:type="spellStart"/>
            <w:r w:rsidRPr="00DC0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Результат</w:t>
            </w:r>
            <w:proofErr w:type="spellEnd"/>
            <w:r w:rsidRPr="00DC0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proofErr w:type="spellStart"/>
            <w:r w:rsidRPr="00DC0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услуг</w:t>
            </w:r>
            <w:proofErr w:type="spellEnd"/>
          </w:p>
        </w:tc>
        <w:tc>
          <w:tcPr>
            <w:tcW w:w="5211" w:type="dxa"/>
          </w:tcPr>
          <w:p w14:paraId="5DE001FA" w14:textId="77777777" w:rsidR="00DC03B4" w:rsidRDefault="005C3490" w:rsidP="00DC03B4">
            <w:r w:rsidRPr="00DC0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Заключение о проведении молекулярно-генетического исследования образца </w:t>
            </w:r>
            <w:proofErr w:type="spellStart"/>
            <w:r w:rsidRPr="00DC0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биопсийного</w:t>
            </w:r>
            <w:proofErr w:type="spellEnd"/>
            <w:r w:rsidRPr="00DC0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(операционного) материала</w:t>
            </w:r>
          </w:p>
        </w:tc>
      </w:tr>
    </w:tbl>
    <w:p w14:paraId="660AFDD6" w14:textId="77777777" w:rsidR="00DC03B4" w:rsidRDefault="00DC03B4" w:rsidP="00DC03B4"/>
    <w:p w14:paraId="0051F6D7" w14:textId="77777777" w:rsidR="00DC03B4" w:rsidRPr="005C3490" w:rsidRDefault="00DC03B4" w:rsidP="005C3490">
      <w:pPr>
        <w:jc w:val="center"/>
        <w:rPr>
          <w:rFonts w:ascii="Times New Roman" w:hAnsi="Times New Roman" w:cs="Times New Roman"/>
          <w:sz w:val="24"/>
          <w:szCs w:val="24"/>
        </w:rPr>
      </w:pPr>
      <w:r w:rsidRPr="005C3490">
        <w:rPr>
          <w:rFonts w:ascii="Times New Roman" w:hAnsi="Times New Roman" w:cs="Times New Roman"/>
          <w:sz w:val="24"/>
          <w:szCs w:val="24"/>
        </w:rPr>
        <w:lastRenderedPageBreak/>
        <w:t>Требования, предъявляемые к качеству биологиче</w:t>
      </w:r>
      <w:r w:rsidR="005C3490">
        <w:rPr>
          <w:rFonts w:ascii="Times New Roman" w:hAnsi="Times New Roman" w:cs="Times New Roman"/>
          <w:sz w:val="24"/>
          <w:szCs w:val="24"/>
        </w:rPr>
        <w:t>ского материала</w:t>
      </w:r>
    </w:p>
    <w:p w14:paraId="637740D0" w14:textId="77777777" w:rsidR="00DC03B4" w:rsidRPr="005C3490" w:rsidRDefault="00DC03B4" w:rsidP="005C3490">
      <w:pPr>
        <w:jc w:val="both"/>
        <w:rPr>
          <w:rFonts w:ascii="Times New Roman" w:hAnsi="Times New Roman" w:cs="Times New Roman"/>
          <w:sz w:val="24"/>
          <w:szCs w:val="24"/>
        </w:rPr>
      </w:pPr>
      <w:r w:rsidRPr="005C3490">
        <w:rPr>
          <w:rFonts w:ascii="Times New Roman" w:hAnsi="Times New Roman" w:cs="Times New Roman"/>
          <w:sz w:val="24"/>
          <w:szCs w:val="24"/>
        </w:rPr>
        <w:t>1.</w:t>
      </w:r>
      <w:r w:rsidRPr="005C3490">
        <w:rPr>
          <w:rFonts w:ascii="Times New Roman" w:hAnsi="Times New Roman" w:cs="Times New Roman"/>
          <w:sz w:val="24"/>
          <w:szCs w:val="24"/>
        </w:rPr>
        <w:tab/>
        <w:t>Биологическим материалом является гистологический препарат - образец ткани, зафиксированный в формалине и заключенный в парафиновый блок.</w:t>
      </w:r>
    </w:p>
    <w:p w14:paraId="70FE59EE" w14:textId="77777777" w:rsidR="00DC03B4" w:rsidRPr="005C3490" w:rsidRDefault="00DC03B4" w:rsidP="005C3490">
      <w:pPr>
        <w:jc w:val="both"/>
        <w:rPr>
          <w:rFonts w:ascii="Times New Roman" w:hAnsi="Times New Roman" w:cs="Times New Roman"/>
          <w:sz w:val="24"/>
          <w:szCs w:val="24"/>
        </w:rPr>
      </w:pPr>
      <w:r w:rsidRPr="005C3490">
        <w:rPr>
          <w:rFonts w:ascii="Times New Roman" w:hAnsi="Times New Roman" w:cs="Times New Roman"/>
          <w:sz w:val="24"/>
          <w:szCs w:val="24"/>
        </w:rPr>
        <w:t>2.</w:t>
      </w:r>
      <w:r w:rsidRPr="005C3490">
        <w:rPr>
          <w:rFonts w:ascii="Times New Roman" w:hAnsi="Times New Roman" w:cs="Times New Roman"/>
          <w:sz w:val="24"/>
          <w:szCs w:val="24"/>
        </w:rPr>
        <w:tab/>
        <w:t>Сбор и подготовка биологического материала</w:t>
      </w:r>
    </w:p>
    <w:p w14:paraId="68CCFD0A" w14:textId="77777777" w:rsidR="00DC03B4" w:rsidRPr="005C3490" w:rsidRDefault="00DC03B4" w:rsidP="005C3490">
      <w:pPr>
        <w:jc w:val="both"/>
        <w:rPr>
          <w:rFonts w:ascii="Times New Roman" w:hAnsi="Times New Roman" w:cs="Times New Roman"/>
          <w:sz w:val="24"/>
          <w:szCs w:val="24"/>
        </w:rPr>
      </w:pPr>
      <w:r w:rsidRPr="005C3490">
        <w:rPr>
          <w:rFonts w:ascii="Times New Roman" w:hAnsi="Times New Roman" w:cs="Times New Roman"/>
          <w:sz w:val="24"/>
          <w:szCs w:val="24"/>
        </w:rPr>
        <w:t>2.1.</w:t>
      </w:r>
      <w:r w:rsidRPr="005C3490">
        <w:rPr>
          <w:rFonts w:ascii="Times New Roman" w:hAnsi="Times New Roman" w:cs="Times New Roman"/>
          <w:sz w:val="24"/>
          <w:szCs w:val="24"/>
        </w:rPr>
        <w:tab/>
        <w:t>Образец ткани, зафиксированный в Формалине и заключенный в парафиновый блок. Сбор биологического материала для указанных целей осуществляется Заказчиком.</w:t>
      </w:r>
    </w:p>
    <w:p w14:paraId="1B1452F5" w14:textId="77777777" w:rsidR="00DC03B4" w:rsidRPr="005C3490" w:rsidRDefault="00DC03B4" w:rsidP="005C349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3490">
        <w:rPr>
          <w:rFonts w:ascii="Times New Roman" w:hAnsi="Times New Roman" w:cs="Times New Roman"/>
          <w:sz w:val="24"/>
          <w:szCs w:val="24"/>
        </w:rPr>
        <w:t>Преаналитические</w:t>
      </w:r>
      <w:proofErr w:type="spellEnd"/>
      <w:r w:rsidRPr="005C3490">
        <w:rPr>
          <w:rFonts w:ascii="Times New Roman" w:hAnsi="Times New Roman" w:cs="Times New Roman"/>
          <w:sz w:val="24"/>
          <w:szCs w:val="24"/>
        </w:rPr>
        <w:t xml:space="preserve"> требования к Гистологическим образцам (парафиновые блоки), предназначенным для проведения генетических исследований:</w:t>
      </w:r>
    </w:p>
    <w:p w14:paraId="75BF512D" w14:textId="77777777" w:rsidR="00DC03B4" w:rsidRPr="005C3490" w:rsidRDefault="00DC03B4" w:rsidP="005C3490">
      <w:pPr>
        <w:jc w:val="both"/>
        <w:rPr>
          <w:rFonts w:ascii="Times New Roman" w:hAnsi="Times New Roman" w:cs="Times New Roman"/>
          <w:sz w:val="24"/>
          <w:szCs w:val="24"/>
        </w:rPr>
      </w:pPr>
      <w:r w:rsidRPr="005C3490">
        <w:rPr>
          <w:rFonts w:ascii="Times New Roman" w:hAnsi="Times New Roman" w:cs="Times New Roman"/>
          <w:sz w:val="24"/>
          <w:szCs w:val="24"/>
        </w:rPr>
        <w:t xml:space="preserve">(в процессе обработки образца формалином и последующей заливки в парафиновый блок всегда происходит фрагментация и перекрестная сшивка нуклеиновых кислот (РНК и ДНК) в образце. Чтобы уменьшить повреждения РНК и ДНК, и получить наиболее достоверные результаты генетических исследований, мы рекомендуем соблюдать следующие </w:t>
      </w:r>
      <w:proofErr w:type="spellStart"/>
      <w:r w:rsidRPr="005C3490">
        <w:rPr>
          <w:rFonts w:ascii="Times New Roman" w:hAnsi="Times New Roman" w:cs="Times New Roman"/>
          <w:sz w:val="24"/>
          <w:szCs w:val="24"/>
        </w:rPr>
        <w:t>преаналитические</w:t>
      </w:r>
      <w:proofErr w:type="spellEnd"/>
      <w:r w:rsidRPr="005C3490">
        <w:rPr>
          <w:rFonts w:ascii="Times New Roman" w:hAnsi="Times New Roman" w:cs="Times New Roman"/>
          <w:sz w:val="24"/>
          <w:szCs w:val="24"/>
        </w:rPr>
        <w:t xml:space="preserve"> требования при подготовке образцов)</w:t>
      </w:r>
    </w:p>
    <w:p w14:paraId="479A12D3" w14:textId="77777777" w:rsidR="00DC03B4" w:rsidRPr="005C3490" w:rsidRDefault="00DC03B4" w:rsidP="005C3490">
      <w:pPr>
        <w:jc w:val="both"/>
        <w:rPr>
          <w:rFonts w:ascii="Times New Roman" w:hAnsi="Times New Roman" w:cs="Times New Roman"/>
          <w:sz w:val="24"/>
          <w:szCs w:val="24"/>
        </w:rPr>
      </w:pPr>
      <w:r w:rsidRPr="005C3490">
        <w:rPr>
          <w:rFonts w:ascii="Times New Roman" w:hAnsi="Times New Roman" w:cs="Times New Roman"/>
          <w:sz w:val="24"/>
          <w:szCs w:val="24"/>
        </w:rPr>
        <w:t>•</w:t>
      </w:r>
      <w:r w:rsidRPr="005C3490">
        <w:rPr>
          <w:rFonts w:ascii="Times New Roman" w:hAnsi="Times New Roman" w:cs="Times New Roman"/>
          <w:sz w:val="24"/>
          <w:szCs w:val="24"/>
        </w:rPr>
        <w:tab/>
        <w:t>Максимально быстро проводить обработку образца формалином (4-10%) после его хирургического получения;</w:t>
      </w:r>
    </w:p>
    <w:p w14:paraId="7CD0FCA5" w14:textId="77777777" w:rsidR="00DC03B4" w:rsidRPr="005C3490" w:rsidRDefault="00DC03B4" w:rsidP="005C3490">
      <w:pPr>
        <w:jc w:val="both"/>
        <w:rPr>
          <w:rFonts w:ascii="Times New Roman" w:hAnsi="Times New Roman" w:cs="Times New Roman"/>
          <w:sz w:val="24"/>
          <w:szCs w:val="24"/>
        </w:rPr>
      </w:pPr>
      <w:r w:rsidRPr="005C3490">
        <w:rPr>
          <w:rFonts w:ascii="Times New Roman" w:hAnsi="Times New Roman" w:cs="Times New Roman"/>
          <w:sz w:val="24"/>
          <w:szCs w:val="24"/>
        </w:rPr>
        <w:t>•</w:t>
      </w:r>
      <w:r w:rsidRPr="005C3490">
        <w:rPr>
          <w:rFonts w:ascii="Times New Roman" w:hAnsi="Times New Roman" w:cs="Times New Roman"/>
          <w:sz w:val="24"/>
          <w:szCs w:val="24"/>
        </w:rPr>
        <w:tab/>
        <w:t>Проводить фиксацию при температуре +4...+10°С и не более 24 часов, так как более продолжительное время обработки критически ухудшает качество нуклеиновых кислот в образце.</w:t>
      </w:r>
    </w:p>
    <w:p w14:paraId="78793788" w14:textId="77777777" w:rsidR="00DC03B4" w:rsidRPr="005C3490" w:rsidRDefault="00DC03B4" w:rsidP="005C3490">
      <w:pPr>
        <w:jc w:val="both"/>
        <w:rPr>
          <w:rFonts w:ascii="Times New Roman" w:hAnsi="Times New Roman" w:cs="Times New Roman"/>
          <w:sz w:val="24"/>
          <w:szCs w:val="24"/>
        </w:rPr>
      </w:pPr>
      <w:r w:rsidRPr="005C3490">
        <w:rPr>
          <w:rFonts w:ascii="Times New Roman" w:hAnsi="Times New Roman" w:cs="Times New Roman"/>
          <w:sz w:val="24"/>
          <w:szCs w:val="24"/>
        </w:rPr>
        <w:t>•</w:t>
      </w:r>
      <w:r w:rsidRPr="005C3490">
        <w:rPr>
          <w:rFonts w:ascii="Times New Roman" w:hAnsi="Times New Roman" w:cs="Times New Roman"/>
          <w:sz w:val="24"/>
          <w:szCs w:val="24"/>
        </w:rPr>
        <w:tab/>
        <w:t xml:space="preserve">Рекомендуется использовать буферный раствор формалина, вместо “закисленного” </w:t>
      </w:r>
      <w:proofErr w:type="spellStart"/>
      <w:r w:rsidRPr="005C3490">
        <w:rPr>
          <w:rFonts w:ascii="Times New Roman" w:hAnsi="Times New Roman" w:cs="Times New Roman"/>
          <w:sz w:val="24"/>
          <w:szCs w:val="24"/>
        </w:rPr>
        <w:t>небуферизированного</w:t>
      </w:r>
      <w:proofErr w:type="spellEnd"/>
      <w:r w:rsidRPr="005C3490">
        <w:rPr>
          <w:rFonts w:ascii="Times New Roman" w:hAnsi="Times New Roman" w:cs="Times New Roman"/>
          <w:sz w:val="24"/>
          <w:szCs w:val="24"/>
        </w:rPr>
        <w:t xml:space="preserve"> формалина.</w:t>
      </w:r>
    </w:p>
    <w:p w14:paraId="5D544455" w14:textId="77777777" w:rsidR="00DC03B4" w:rsidRPr="005C3490" w:rsidRDefault="00DC03B4" w:rsidP="005C3490">
      <w:pPr>
        <w:jc w:val="both"/>
        <w:rPr>
          <w:rFonts w:ascii="Times New Roman" w:hAnsi="Times New Roman" w:cs="Times New Roman"/>
          <w:sz w:val="24"/>
          <w:szCs w:val="24"/>
        </w:rPr>
      </w:pPr>
      <w:r w:rsidRPr="005C3490">
        <w:rPr>
          <w:rFonts w:ascii="Times New Roman" w:hAnsi="Times New Roman" w:cs="Times New Roman"/>
          <w:sz w:val="24"/>
          <w:szCs w:val="24"/>
        </w:rPr>
        <w:t>•</w:t>
      </w:r>
      <w:r w:rsidRPr="005C3490">
        <w:rPr>
          <w:rFonts w:ascii="Times New Roman" w:hAnsi="Times New Roman" w:cs="Times New Roman"/>
          <w:sz w:val="24"/>
          <w:szCs w:val="24"/>
        </w:rPr>
        <w:tab/>
        <w:t xml:space="preserve">Пригодным для ПЦР материалом являются ткани, фиксированные в этаноле или ацетоне и залитые в парафин. Несколько худшие результаты будут получены при фиксации тканей фиксаторами Кларка и </w:t>
      </w:r>
      <w:proofErr w:type="spellStart"/>
      <w:r w:rsidRPr="005C3490">
        <w:rPr>
          <w:rFonts w:ascii="Times New Roman" w:hAnsi="Times New Roman" w:cs="Times New Roman"/>
          <w:sz w:val="24"/>
          <w:szCs w:val="24"/>
        </w:rPr>
        <w:t>Замбони</w:t>
      </w:r>
      <w:proofErr w:type="spellEnd"/>
      <w:r w:rsidRPr="005C34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3490">
        <w:rPr>
          <w:rFonts w:ascii="Times New Roman" w:hAnsi="Times New Roman" w:cs="Times New Roman"/>
          <w:sz w:val="24"/>
          <w:szCs w:val="24"/>
        </w:rPr>
        <w:t>параформальдегидом</w:t>
      </w:r>
      <w:proofErr w:type="spellEnd"/>
      <w:r w:rsidRPr="005C3490">
        <w:rPr>
          <w:rFonts w:ascii="Times New Roman" w:hAnsi="Times New Roman" w:cs="Times New Roman"/>
          <w:sz w:val="24"/>
          <w:szCs w:val="24"/>
        </w:rPr>
        <w:t xml:space="preserve">, формалином / этанолом уксусной кислотой, </w:t>
      </w:r>
      <w:proofErr w:type="spellStart"/>
      <w:r w:rsidRPr="005C3490">
        <w:rPr>
          <w:rFonts w:ascii="Times New Roman" w:hAnsi="Times New Roman" w:cs="Times New Roman"/>
          <w:sz w:val="24"/>
          <w:szCs w:val="24"/>
        </w:rPr>
        <w:t>метакар</w:t>
      </w:r>
      <w:proofErr w:type="spellEnd"/>
      <w:r w:rsidRPr="005C3490">
        <w:rPr>
          <w:rFonts w:ascii="Times New Roman" w:hAnsi="Times New Roman" w:cs="Times New Roman"/>
          <w:sz w:val="24"/>
          <w:szCs w:val="24"/>
        </w:rPr>
        <w:t xml:space="preserve"> ном. Непригодны для исследований образцы, приготовленные с использованием фиксаторов: Зенкера, </w:t>
      </w:r>
      <w:proofErr w:type="spellStart"/>
      <w:r w:rsidRPr="005C3490">
        <w:rPr>
          <w:rFonts w:ascii="Times New Roman" w:hAnsi="Times New Roman" w:cs="Times New Roman"/>
          <w:sz w:val="24"/>
          <w:szCs w:val="24"/>
        </w:rPr>
        <w:t>Карнуа</w:t>
      </w:r>
      <w:proofErr w:type="spellEnd"/>
      <w:r w:rsidRPr="005C34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3490">
        <w:rPr>
          <w:rFonts w:ascii="Times New Roman" w:hAnsi="Times New Roman" w:cs="Times New Roman"/>
          <w:sz w:val="24"/>
          <w:szCs w:val="24"/>
        </w:rPr>
        <w:t>Буэна</w:t>
      </w:r>
      <w:proofErr w:type="spellEnd"/>
      <w:r w:rsidRPr="005C3490">
        <w:rPr>
          <w:rFonts w:ascii="Times New Roman" w:hAnsi="Times New Roman" w:cs="Times New Roman"/>
          <w:sz w:val="24"/>
          <w:szCs w:val="24"/>
        </w:rPr>
        <w:t xml:space="preserve">, В-5. Обработка препаратов кислыми растворами, </w:t>
      </w:r>
      <w:proofErr w:type="spellStart"/>
      <w:r w:rsidRPr="005C3490">
        <w:rPr>
          <w:rFonts w:ascii="Times New Roman" w:hAnsi="Times New Roman" w:cs="Times New Roman"/>
          <w:sz w:val="24"/>
          <w:szCs w:val="24"/>
        </w:rPr>
        <w:t>декальцифицирующими</w:t>
      </w:r>
      <w:proofErr w:type="spellEnd"/>
      <w:r w:rsidRPr="005C3490">
        <w:rPr>
          <w:rFonts w:ascii="Times New Roman" w:hAnsi="Times New Roman" w:cs="Times New Roman"/>
          <w:sz w:val="24"/>
          <w:szCs w:val="24"/>
        </w:rPr>
        <w:t xml:space="preserve"> костную ткань, обычно приводит к деградации ДНК и тем самым препятствует амплификации и проведению исследований.</w:t>
      </w:r>
    </w:p>
    <w:p w14:paraId="04CE4853" w14:textId="77777777" w:rsidR="00DC03B4" w:rsidRPr="005C3490" w:rsidRDefault="00DC03B4" w:rsidP="005C3490">
      <w:pPr>
        <w:jc w:val="both"/>
        <w:rPr>
          <w:rFonts w:ascii="Times New Roman" w:hAnsi="Times New Roman" w:cs="Times New Roman"/>
          <w:sz w:val="24"/>
          <w:szCs w:val="24"/>
        </w:rPr>
      </w:pPr>
      <w:r w:rsidRPr="005C3490">
        <w:rPr>
          <w:rFonts w:ascii="Times New Roman" w:hAnsi="Times New Roman" w:cs="Times New Roman"/>
          <w:sz w:val="24"/>
          <w:szCs w:val="24"/>
        </w:rPr>
        <w:t>•</w:t>
      </w:r>
      <w:r w:rsidRPr="005C3490">
        <w:rPr>
          <w:rFonts w:ascii="Times New Roman" w:hAnsi="Times New Roman" w:cs="Times New Roman"/>
          <w:sz w:val="24"/>
          <w:szCs w:val="24"/>
        </w:rPr>
        <w:tab/>
        <w:t>Рекомендуется использовать парафин с низкой температурой плавления, так как использование парафина с высокой температурой плавления усиливает фрагментацию нуклеиновых кислот в образце. Нельзя использовать для фиксации парафин с примесями (например, пчелиного воска);</w:t>
      </w:r>
    </w:p>
    <w:p w14:paraId="78B94AA7" w14:textId="77777777" w:rsidR="00DC03B4" w:rsidRPr="005C3490" w:rsidRDefault="00DC03B4" w:rsidP="005C3490">
      <w:pPr>
        <w:jc w:val="both"/>
        <w:rPr>
          <w:rFonts w:ascii="Times New Roman" w:hAnsi="Times New Roman" w:cs="Times New Roman"/>
          <w:sz w:val="24"/>
          <w:szCs w:val="24"/>
        </w:rPr>
      </w:pPr>
      <w:r w:rsidRPr="005C3490">
        <w:rPr>
          <w:rFonts w:ascii="Times New Roman" w:hAnsi="Times New Roman" w:cs="Times New Roman"/>
          <w:sz w:val="24"/>
          <w:szCs w:val="24"/>
        </w:rPr>
        <w:t>•</w:t>
      </w:r>
      <w:r w:rsidRPr="005C3490">
        <w:rPr>
          <w:rFonts w:ascii="Times New Roman" w:hAnsi="Times New Roman" w:cs="Times New Roman"/>
          <w:sz w:val="24"/>
          <w:szCs w:val="24"/>
        </w:rPr>
        <w:tab/>
        <w:t>При заливке ткани в парафин нужно убедиться, что образец полностью обезвожен (остаточная вода может вызвать деградацию ДНК/РНК). Для обезвоживания следует использовать свежие растворы спиртов;</w:t>
      </w:r>
    </w:p>
    <w:p w14:paraId="7771D2D7" w14:textId="77777777" w:rsidR="00DC03B4" w:rsidRPr="005C3490" w:rsidRDefault="00DC03B4" w:rsidP="005C3490">
      <w:pPr>
        <w:jc w:val="both"/>
        <w:rPr>
          <w:rFonts w:ascii="Times New Roman" w:hAnsi="Times New Roman" w:cs="Times New Roman"/>
          <w:sz w:val="24"/>
          <w:szCs w:val="24"/>
        </w:rPr>
      </w:pPr>
      <w:r w:rsidRPr="005C3490">
        <w:rPr>
          <w:rFonts w:ascii="Times New Roman" w:hAnsi="Times New Roman" w:cs="Times New Roman"/>
          <w:sz w:val="24"/>
          <w:szCs w:val="24"/>
        </w:rPr>
        <w:t>•</w:t>
      </w:r>
      <w:r w:rsidRPr="005C3490">
        <w:rPr>
          <w:rFonts w:ascii="Times New Roman" w:hAnsi="Times New Roman" w:cs="Times New Roman"/>
          <w:sz w:val="24"/>
          <w:szCs w:val="24"/>
        </w:rPr>
        <w:tab/>
        <w:t>Также важна толщина образца. Чем толще образец, тем меньше скорость проникновения формалина вглубь ткани, что приводит к неравномерной фиксации образца. Оптимальная толщина образца не должна превышать 5 мм. Если кусочки ткани слишком большие их необходимо разрезать на более мелкие фрагменты.</w:t>
      </w:r>
    </w:p>
    <w:p w14:paraId="64B26AC7" w14:textId="77777777" w:rsidR="00DC03B4" w:rsidRPr="005C3490" w:rsidRDefault="00DC03B4" w:rsidP="005C3490">
      <w:pPr>
        <w:jc w:val="both"/>
        <w:rPr>
          <w:rFonts w:ascii="Times New Roman" w:hAnsi="Times New Roman" w:cs="Times New Roman"/>
          <w:sz w:val="24"/>
          <w:szCs w:val="24"/>
        </w:rPr>
      </w:pPr>
      <w:r w:rsidRPr="005C3490">
        <w:rPr>
          <w:rFonts w:ascii="Times New Roman" w:hAnsi="Times New Roman" w:cs="Times New Roman"/>
          <w:sz w:val="24"/>
          <w:szCs w:val="24"/>
        </w:rPr>
        <w:t>•</w:t>
      </w:r>
      <w:r w:rsidRPr="005C3490">
        <w:rPr>
          <w:rFonts w:ascii="Times New Roman" w:hAnsi="Times New Roman" w:cs="Times New Roman"/>
          <w:sz w:val="24"/>
          <w:szCs w:val="24"/>
        </w:rPr>
        <w:tab/>
        <w:t xml:space="preserve">Образцы, предназначенные для выделения ДНК/РНК, рекомендуется не окрашивать (допустима окраска только </w:t>
      </w:r>
      <w:proofErr w:type="spellStart"/>
      <w:r w:rsidRPr="005C3490">
        <w:rPr>
          <w:rFonts w:ascii="Times New Roman" w:hAnsi="Times New Roman" w:cs="Times New Roman"/>
          <w:sz w:val="24"/>
          <w:szCs w:val="24"/>
        </w:rPr>
        <w:t>крезилвиолетом</w:t>
      </w:r>
      <w:proofErr w:type="spellEnd"/>
      <w:r w:rsidRPr="005C3490">
        <w:rPr>
          <w:rFonts w:ascii="Times New Roman" w:hAnsi="Times New Roman" w:cs="Times New Roman"/>
          <w:sz w:val="24"/>
          <w:szCs w:val="24"/>
        </w:rPr>
        <w:t>).</w:t>
      </w:r>
    </w:p>
    <w:p w14:paraId="2BB74B0E" w14:textId="77777777" w:rsidR="00DC03B4" w:rsidRPr="005C3490" w:rsidRDefault="00DC03B4" w:rsidP="005C3490">
      <w:pPr>
        <w:jc w:val="both"/>
        <w:rPr>
          <w:rFonts w:ascii="Times New Roman" w:hAnsi="Times New Roman" w:cs="Times New Roman"/>
          <w:sz w:val="24"/>
          <w:szCs w:val="24"/>
        </w:rPr>
      </w:pPr>
      <w:r w:rsidRPr="005C3490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5C349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C3490">
        <w:rPr>
          <w:rFonts w:ascii="Times New Roman" w:hAnsi="Times New Roman" w:cs="Times New Roman"/>
          <w:sz w:val="24"/>
          <w:szCs w:val="24"/>
        </w:rPr>
        <w:t>Парафинизированные</w:t>
      </w:r>
      <w:proofErr w:type="spellEnd"/>
      <w:r w:rsidRPr="005C3490">
        <w:rPr>
          <w:rFonts w:ascii="Times New Roman" w:hAnsi="Times New Roman" w:cs="Times New Roman"/>
          <w:sz w:val="24"/>
          <w:szCs w:val="24"/>
        </w:rPr>
        <w:t xml:space="preserve"> образцы допустимо хранить при температуре не выше от 0 до +10°С, так как хранение при комнатной температуре усиливает деградацию образцов. Нужно учитывать, что при длительном хранении, процент деградированных ДНК/РНК в образцах повышается.</w:t>
      </w:r>
    </w:p>
    <w:p w14:paraId="31C72E1B" w14:textId="77777777" w:rsidR="00DC03B4" w:rsidRPr="005C3490" w:rsidRDefault="00DC03B4" w:rsidP="005C3490">
      <w:pPr>
        <w:jc w:val="both"/>
        <w:rPr>
          <w:rFonts w:ascii="Times New Roman" w:hAnsi="Times New Roman" w:cs="Times New Roman"/>
          <w:sz w:val="24"/>
          <w:szCs w:val="24"/>
        </w:rPr>
      </w:pPr>
      <w:r w:rsidRPr="005C3490">
        <w:rPr>
          <w:rFonts w:ascii="Times New Roman" w:hAnsi="Times New Roman" w:cs="Times New Roman"/>
          <w:sz w:val="24"/>
          <w:szCs w:val="24"/>
        </w:rPr>
        <w:t>•</w:t>
      </w:r>
      <w:r w:rsidRPr="005C3490">
        <w:rPr>
          <w:rFonts w:ascii="Times New Roman" w:hAnsi="Times New Roman" w:cs="Times New Roman"/>
          <w:sz w:val="24"/>
          <w:szCs w:val="24"/>
        </w:rPr>
        <w:tab/>
        <w:t>Для исследований принимаются срезы ткани FFPE, 3-8 секций толщиной 5-10 мкм из целевого участка препарата.</w:t>
      </w:r>
    </w:p>
    <w:p w14:paraId="4140895E" w14:textId="77777777" w:rsidR="00DC03B4" w:rsidRPr="005C3490" w:rsidRDefault="00DC03B4" w:rsidP="005C3490">
      <w:pPr>
        <w:jc w:val="both"/>
        <w:rPr>
          <w:rFonts w:ascii="Times New Roman" w:hAnsi="Times New Roman" w:cs="Times New Roman"/>
          <w:sz w:val="24"/>
          <w:szCs w:val="24"/>
        </w:rPr>
      </w:pPr>
      <w:r w:rsidRPr="005C3490">
        <w:rPr>
          <w:rFonts w:ascii="Times New Roman" w:hAnsi="Times New Roman" w:cs="Times New Roman"/>
          <w:sz w:val="24"/>
          <w:szCs w:val="24"/>
        </w:rPr>
        <w:t>3.</w:t>
      </w:r>
      <w:r w:rsidRPr="005C3490">
        <w:rPr>
          <w:rFonts w:ascii="Times New Roman" w:hAnsi="Times New Roman" w:cs="Times New Roman"/>
          <w:sz w:val="24"/>
          <w:szCs w:val="24"/>
        </w:rPr>
        <w:tab/>
        <w:t>Хранение, транспортировка и передача биологического материала для проведения исследований должны осуществляться в следующих условиях:</w:t>
      </w:r>
    </w:p>
    <w:p w14:paraId="63E2A088" w14:textId="77777777" w:rsidR="00DC03B4" w:rsidRPr="005C3490" w:rsidRDefault="00DC03B4" w:rsidP="005C3490">
      <w:pPr>
        <w:jc w:val="both"/>
        <w:rPr>
          <w:rFonts w:ascii="Times New Roman" w:hAnsi="Times New Roman" w:cs="Times New Roman"/>
          <w:sz w:val="24"/>
          <w:szCs w:val="24"/>
        </w:rPr>
      </w:pPr>
      <w:r w:rsidRPr="005C3490">
        <w:rPr>
          <w:rFonts w:ascii="Times New Roman" w:hAnsi="Times New Roman" w:cs="Times New Roman"/>
          <w:sz w:val="24"/>
          <w:szCs w:val="24"/>
        </w:rPr>
        <w:t>3.1.</w:t>
      </w:r>
      <w:r w:rsidRPr="005C3490">
        <w:rPr>
          <w:rFonts w:ascii="Times New Roman" w:hAnsi="Times New Roman" w:cs="Times New Roman"/>
          <w:sz w:val="24"/>
          <w:szCs w:val="24"/>
        </w:rPr>
        <w:tab/>
        <w:t xml:space="preserve">Хранение, транспортировка и передача биологического материала от Заказчика Исполнителю осуществляются в той же специализированной емкости, в которую материал был собран изначально. Какие-либо манипуляции по перемещению биологического материала из одной специализированной емкости в другую, смешивание образцов биологического материала или их </w:t>
      </w:r>
    </w:p>
    <w:p w14:paraId="083562E4" w14:textId="77777777" w:rsidR="00DC03B4" w:rsidRPr="005C3490" w:rsidRDefault="00DC03B4" w:rsidP="005C3490">
      <w:pPr>
        <w:jc w:val="both"/>
        <w:rPr>
          <w:rFonts w:ascii="Times New Roman" w:hAnsi="Times New Roman" w:cs="Times New Roman"/>
          <w:sz w:val="24"/>
          <w:szCs w:val="24"/>
        </w:rPr>
      </w:pPr>
      <w:r w:rsidRPr="005C3490">
        <w:rPr>
          <w:rFonts w:ascii="Times New Roman" w:hAnsi="Times New Roman" w:cs="Times New Roman"/>
          <w:sz w:val="24"/>
          <w:szCs w:val="24"/>
        </w:rPr>
        <w:t>разделение, а также добавление посторонних веществ в специализированную емкость, содержащую биологический материал или подготовленную для сбора биологического материала, не допускаются.</w:t>
      </w:r>
    </w:p>
    <w:p w14:paraId="031F845F" w14:textId="77777777" w:rsidR="00DC03B4" w:rsidRPr="005C3490" w:rsidRDefault="00DC03B4" w:rsidP="005C3490">
      <w:pPr>
        <w:jc w:val="both"/>
        <w:rPr>
          <w:rFonts w:ascii="Times New Roman" w:hAnsi="Times New Roman" w:cs="Times New Roman"/>
          <w:sz w:val="24"/>
          <w:szCs w:val="24"/>
        </w:rPr>
      </w:pPr>
      <w:r w:rsidRPr="005C3490">
        <w:rPr>
          <w:rFonts w:ascii="Times New Roman" w:hAnsi="Times New Roman" w:cs="Times New Roman"/>
          <w:sz w:val="24"/>
          <w:szCs w:val="24"/>
        </w:rPr>
        <w:t>4.</w:t>
      </w:r>
      <w:r w:rsidRPr="005C3490">
        <w:rPr>
          <w:rFonts w:ascii="Times New Roman" w:hAnsi="Times New Roman" w:cs="Times New Roman"/>
          <w:sz w:val="24"/>
          <w:szCs w:val="24"/>
        </w:rPr>
        <w:tab/>
        <w:t>На этикетку специализированной емкости, содержащей биологический материал, должна быть чётко и разборчиво нанесена следующая обязательная информация: штрих-код, идентифицирующий образец биологического материала, ФИО физического лица.</w:t>
      </w:r>
    </w:p>
    <w:p w14:paraId="6B25E52F" w14:textId="77777777" w:rsidR="00DB13F7" w:rsidRPr="005C3490" w:rsidRDefault="00DC03B4" w:rsidP="005C3490">
      <w:pPr>
        <w:jc w:val="both"/>
        <w:rPr>
          <w:rFonts w:ascii="Times New Roman" w:hAnsi="Times New Roman" w:cs="Times New Roman"/>
          <w:sz w:val="24"/>
          <w:szCs w:val="24"/>
        </w:rPr>
      </w:pPr>
      <w:r w:rsidRPr="005C3490">
        <w:rPr>
          <w:rFonts w:ascii="Times New Roman" w:hAnsi="Times New Roman" w:cs="Times New Roman"/>
          <w:sz w:val="24"/>
          <w:szCs w:val="24"/>
        </w:rPr>
        <w:t>5.</w:t>
      </w:r>
      <w:r w:rsidRPr="005C3490">
        <w:rPr>
          <w:rFonts w:ascii="Times New Roman" w:hAnsi="Times New Roman" w:cs="Times New Roman"/>
          <w:sz w:val="24"/>
          <w:szCs w:val="24"/>
        </w:rPr>
        <w:tab/>
        <w:t>К каждому образцу биологического материала должен быть приложен сопроводительный документ - «Направление на исследование», содержащий следующую информацию: код и наименование Заказчика, штрих-код, идентифицирующий образец биологического материала, ФИО физического лица, пол физического лица (Ж/М), дата рождения; код и наименование исследования.</w:t>
      </w:r>
    </w:p>
    <w:tbl>
      <w:tblPr>
        <w:tblW w:w="10916" w:type="dxa"/>
        <w:tblInd w:w="-176" w:type="dxa"/>
        <w:tblLook w:val="04A0" w:firstRow="1" w:lastRow="0" w:firstColumn="1" w:lastColumn="0" w:noHBand="0" w:noVBand="1"/>
      </w:tblPr>
      <w:tblGrid>
        <w:gridCol w:w="2229"/>
        <w:gridCol w:w="8687"/>
      </w:tblGrid>
      <w:tr w:rsidR="00CF58CE" w14:paraId="05C9B2F5" w14:textId="77777777" w:rsidTr="00CF58CE">
        <w:trPr>
          <w:trHeight w:val="882"/>
        </w:trPr>
        <w:tc>
          <w:tcPr>
            <w:tcW w:w="10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63084" w14:textId="77777777" w:rsidR="00CF58CE" w:rsidRDefault="00CF5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</w:rPr>
              <w:br w:type="page"/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Требования к результатам: </w:t>
            </w:r>
          </w:p>
          <w:p w14:paraId="5F100CD8" w14:textId="77777777" w:rsidR="00CF58CE" w:rsidRDefault="00CF58CE" w:rsidP="00CF58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Услуги  должны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 xml:space="preserve">    быть    предоставлены   в    полном    объеме,    в    установленный    срок    и соответствовать    предъявляемым    в    соответствии    с    документацией    и    договором требованиям</w:t>
            </w:r>
          </w:p>
        </w:tc>
      </w:tr>
      <w:tr w:rsidR="00CF58CE" w14:paraId="14087F2F" w14:textId="77777777" w:rsidTr="00CF58CE">
        <w:trPr>
          <w:trHeight w:val="780"/>
        </w:trPr>
        <w:tc>
          <w:tcPr>
            <w:tcW w:w="10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3177B" w14:textId="77777777" w:rsidR="00CF58CE" w:rsidRDefault="00CF5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 Место, условия и порядок поставки товаров, выполнения работ, оказания услуг</w:t>
            </w:r>
          </w:p>
        </w:tc>
      </w:tr>
      <w:tr w:rsidR="00CF58CE" w14:paraId="42C8FE70" w14:textId="77777777" w:rsidTr="00CF58CE">
        <w:trPr>
          <w:trHeight w:val="1560"/>
        </w:trPr>
        <w:tc>
          <w:tcPr>
            <w:tcW w:w="2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3FC14" w14:textId="77777777" w:rsidR="00CF58CE" w:rsidRPr="00CF58CE" w:rsidRDefault="00CF5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proofErr w:type="gramStart"/>
            <w:r w:rsidRPr="00CF58CE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Место  поставки</w:t>
            </w:r>
            <w:proofErr w:type="gramEnd"/>
            <w:r w:rsidRPr="00CF58CE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 товаров, выполнения</w:t>
            </w:r>
            <w:r w:rsidRPr="00CF58CE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br/>
              <w:t>работ,  оказания услуг</w:t>
            </w:r>
          </w:p>
        </w:tc>
        <w:tc>
          <w:tcPr>
            <w:tcW w:w="8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4EA421D" w14:textId="77777777" w:rsidR="005C3490" w:rsidRDefault="005C3490" w:rsidP="005C34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349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Исполнитель обязуется оказать по поручению Заказчика медицинские услуги по проведению молекулярно-генетических лабораторных исследований, предоставляемых Заказчиком образцов биологического материала физических лиц, я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вляющихся пациентами Заказчика</w:t>
            </w:r>
          </w:p>
          <w:p w14:paraId="49F72AE0" w14:textId="77777777" w:rsidR="005C3490" w:rsidRDefault="005C3490" w:rsidP="005C34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  <w:p w14:paraId="2A34B323" w14:textId="77777777" w:rsidR="00CF58CE" w:rsidRDefault="005C3490" w:rsidP="005C34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349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Услуги оказываются по адресу местонахождени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я Исполнителя</w:t>
            </w:r>
          </w:p>
        </w:tc>
      </w:tr>
      <w:tr w:rsidR="00CF58CE" w14:paraId="29455A88" w14:textId="77777777" w:rsidTr="00CF58CE">
        <w:trPr>
          <w:trHeight w:val="2175"/>
        </w:trPr>
        <w:tc>
          <w:tcPr>
            <w:tcW w:w="2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5D56C" w14:textId="77777777" w:rsidR="00CF58CE" w:rsidRPr="00CF58CE" w:rsidRDefault="00CF58C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CF58CE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Условия поставки товаров, выполнения </w:t>
            </w:r>
            <w:proofErr w:type="gramStart"/>
            <w:r w:rsidRPr="00CF58CE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работ,  оказания</w:t>
            </w:r>
            <w:proofErr w:type="gramEnd"/>
            <w:r w:rsidRPr="00CF58CE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 услуг</w:t>
            </w:r>
          </w:p>
        </w:tc>
        <w:tc>
          <w:tcPr>
            <w:tcW w:w="8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D6955B2" w14:textId="21CE24C5" w:rsidR="00CF58CE" w:rsidRDefault="005C34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Исполнитель оказывает услуги</w:t>
            </w:r>
            <w:r w:rsidR="00CF58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по заявкам Покупателя. </w:t>
            </w:r>
          </w:p>
          <w:p w14:paraId="3D094FC0" w14:textId="77777777" w:rsidR="00CF58CE" w:rsidRDefault="00CF58CE" w:rsidP="005C3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58CE" w14:paraId="511C060B" w14:textId="77777777" w:rsidTr="00CF58CE">
        <w:trPr>
          <w:trHeight w:val="1392"/>
        </w:trPr>
        <w:tc>
          <w:tcPr>
            <w:tcW w:w="2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EEED1" w14:textId="77777777" w:rsidR="00CF58CE" w:rsidRPr="00CF58CE" w:rsidRDefault="00CF5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proofErr w:type="gramStart"/>
            <w:r w:rsidRPr="00CF58CE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Сроки  поставки</w:t>
            </w:r>
            <w:proofErr w:type="gramEnd"/>
            <w:r w:rsidRPr="00CF58CE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 товаров, выполнения работ,  оказания</w:t>
            </w:r>
            <w:r w:rsidRPr="00CF58CE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br/>
              <w:t>услуг</w:t>
            </w:r>
          </w:p>
        </w:tc>
        <w:tc>
          <w:tcPr>
            <w:tcW w:w="8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60CB8D8" w14:textId="7C656EF2" w:rsidR="00CF58CE" w:rsidRDefault="005C3490" w:rsidP="009041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Срок исполнения </w:t>
            </w:r>
            <w:r w:rsidR="008C3325">
              <w:rPr>
                <w:rFonts w:ascii="Times New Roman" w:eastAsia="Times New Roman" w:hAnsi="Times New Roman" w:cs="Times New Roman"/>
                <w:lang w:eastAsia="ru-RU"/>
              </w:rPr>
              <w:t xml:space="preserve">одного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исследования составляет </w:t>
            </w:r>
            <w:r w:rsidR="00904122">
              <w:rPr>
                <w:rFonts w:ascii="Times New Roman" w:eastAsia="Times New Roman" w:hAnsi="Times New Roman" w:cs="Times New Roman"/>
                <w:lang w:eastAsia="ru-RU"/>
              </w:rPr>
              <w:t xml:space="preserve">от 5 до 30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рабочих дней</w:t>
            </w:r>
          </w:p>
        </w:tc>
      </w:tr>
      <w:tr w:rsidR="00CF58CE" w14:paraId="6F2A02E1" w14:textId="77777777" w:rsidTr="00CF58CE">
        <w:trPr>
          <w:trHeight w:val="390"/>
        </w:trPr>
        <w:tc>
          <w:tcPr>
            <w:tcW w:w="10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0AA17" w14:textId="77777777" w:rsidR="00CF58CE" w:rsidRDefault="00CF5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 Форма, сроки и порядок оплаты</w:t>
            </w:r>
          </w:p>
        </w:tc>
      </w:tr>
      <w:tr w:rsidR="00CF58CE" w14:paraId="764C23D4" w14:textId="77777777" w:rsidTr="00CF58CE">
        <w:trPr>
          <w:trHeight w:val="690"/>
        </w:trPr>
        <w:tc>
          <w:tcPr>
            <w:tcW w:w="2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D595D" w14:textId="77777777" w:rsidR="00CF58CE" w:rsidRDefault="00CF58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Форма оплаты</w:t>
            </w:r>
          </w:p>
        </w:tc>
        <w:tc>
          <w:tcPr>
            <w:tcW w:w="8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01A26B8" w14:textId="77777777" w:rsidR="00CF58CE" w:rsidRDefault="00CF58CE" w:rsidP="005C3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Оплата Товара производится </w:t>
            </w:r>
            <w:proofErr w:type="gramStart"/>
            <w:r w:rsidR="005C349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Заказчиком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путем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перечисления денежных сред</w:t>
            </w:r>
            <w:r w:rsidR="005C349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ств на расчетный счет Исполнителя</w:t>
            </w:r>
          </w:p>
        </w:tc>
      </w:tr>
      <w:tr w:rsidR="00CF58CE" w14:paraId="57D76B0B" w14:textId="77777777" w:rsidTr="00CF58CE">
        <w:trPr>
          <w:trHeight w:val="870"/>
        </w:trPr>
        <w:tc>
          <w:tcPr>
            <w:tcW w:w="2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764B0" w14:textId="032672CF" w:rsidR="00CF58CE" w:rsidRDefault="00CF58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Срок и порядок оплаты</w:t>
            </w:r>
          </w:p>
        </w:tc>
        <w:tc>
          <w:tcPr>
            <w:tcW w:w="8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0AEAAB3" w14:textId="7F11F7D8" w:rsidR="00CF58CE" w:rsidRDefault="00CF58CE" w:rsidP="006267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F58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В течение </w:t>
            </w:r>
            <w:r w:rsidR="0062675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</w:t>
            </w:r>
            <w:r w:rsidR="008C332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  <w:r w:rsidRPr="00CF58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(</w:t>
            </w:r>
            <w:proofErr w:type="spellStart"/>
            <w:r w:rsidR="0062675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шетидесяти</w:t>
            </w:r>
            <w:proofErr w:type="spellEnd"/>
            <w:r w:rsidRPr="00CF58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) календарных дней с даты подписания Сторонами акта сдачи-приемки оказанных услуг, при условии получения Заказчиком оригинального комплекта документов, подписанного со стороны Исполнителя: счета на оплату, актов сдачи-приемки оказанных услуг (2 экз.), счет-фактуры (с указанием </w:t>
            </w:r>
            <w:proofErr w:type="spellStart"/>
            <w:proofErr w:type="gramStart"/>
            <w:r w:rsidRPr="00CF58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номера,даты</w:t>
            </w:r>
            <w:proofErr w:type="spellEnd"/>
            <w:proofErr w:type="gramEnd"/>
            <w:r w:rsidRPr="00CF58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, предмета Договора, адреса оказания услуг).</w:t>
            </w:r>
          </w:p>
        </w:tc>
      </w:tr>
      <w:tr w:rsidR="00CF58CE" w14:paraId="706F66C1" w14:textId="77777777" w:rsidTr="00CF58CE">
        <w:trPr>
          <w:trHeight w:val="1020"/>
        </w:trPr>
        <w:tc>
          <w:tcPr>
            <w:tcW w:w="10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272EA" w14:textId="750F1C74" w:rsidR="00CF58CE" w:rsidRDefault="00CF5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      Документы, предоставляемые      в      подтверждение      соответствия предлагаемых участником товаров, работ, услуг</w:t>
            </w:r>
          </w:p>
        </w:tc>
      </w:tr>
    </w:tbl>
    <w:p w14:paraId="7CC5DBBE" w14:textId="77777777" w:rsidR="00325655" w:rsidRPr="00C42E46" w:rsidRDefault="00325655">
      <w:pPr>
        <w:rPr>
          <w:rFonts w:ascii="Times New Roman" w:hAnsi="Times New Roman" w:cs="Times New Roman"/>
          <w:sz w:val="24"/>
          <w:szCs w:val="24"/>
        </w:rPr>
      </w:pPr>
    </w:p>
    <w:sectPr w:rsidR="00325655" w:rsidRPr="00C42E46" w:rsidSect="006E5AF9">
      <w:pgSz w:w="11906" w:h="16838"/>
      <w:pgMar w:top="993" w:right="849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E1C53"/>
    <w:multiLevelType w:val="hybridMultilevel"/>
    <w:tmpl w:val="6DEEB466"/>
    <w:lvl w:ilvl="0" w:tplc="8536E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E0F35"/>
    <w:multiLevelType w:val="hybridMultilevel"/>
    <w:tmpl w:val="1D42F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917FE"/>
    <w:multiLevelType w:val="hybridMultilevel"/>
    <w:tmpl w:val="C672A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930BA"/>
    <w:multiLevelType w:val="hybridMultilevel"/>
    <w:tmpl w:val="38CEB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F2C2F"/>
    <w:multiLevelType w:val="hybridMultilevel"/>
    <w:tmpl w:val="C492A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66031"/>
    <w:multiLevelType w:val="hybridMultilevel"/>
    <w:tmpl w:val="27123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61448"/>
    <w:multiLevelType w:val="hybridMultilevel"/>
    <w:tmpl w:val="C206F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A2CF9"/>
    <w:multiLevelType w:val="hybridMultilevel"/>
    <w:tmpl w:val="D3BEE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0878C5"/>
    <w:multiLevelType w:val="multilevel"/>
    <w:tmpl w:val="ED184A8A"/>
    <w:lvl w:ilvl="0">
      <w:start w:val="1"/>
      <w:numFmt w:val="decimal"/>
      <w:lvlText w:val="%1."/>
      <w:lvlJc w:val="left"/>
      <w:pPr>
        <w:ind w:left="28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02" w:hanging="360"/>
      </w:pPr>
    </w:lvl>
    <w:lvl w:ilvl="2">
      <w:start w:val="1"/>
      <w:numFmt w:val="lowerRoman"/>
      <w:lvlText w:val="%3."/>
      <w:lvlJc w:val="right"/>
      <w:pPr>
        <w:ind w:left="1722" w:hanging="180"/>
      </w:pPr>
    </w:lvl>
    <w:lvl w:ilvl="3">
      <w:start w:val="1"/>
      <w:numFmt w:val="decimal"/>
      <w:lvlText w:val="%4."/>
      <w:lvlJc w:val="left"/>
      <w:pPr>
        <w:ind w:left="2442" w:hanging="360"/>
      </w:pPr>
    </w:lvl>
    <w:lvl w:ilvl="4">
      <w:start w:val="1"/>
      <w:numFmt w:val="lowerLetter"/>
      <w:lvlText w:val="%5."/>
      <w:lvlJc w:val="left"/>
      <w:pPr>
        <w:ind w:left="3162" w:hanging="360"/>
      </w:pPr>
    </w:lvl>
    <w:lvl w:ilvl="5">
      <w:start w:val="1"/>
      <w:numFmt w:val="lowerRoman"/>
      <w:lvlText w:val="%6."/>
      <w:lvlJc w:val="right"/>
      <w:pPr>
        <w:ind w:left="3882" w:hanging="180"/>
      </w:pPr>
    </w:lvl>
    <w:lvl w:ilvl="6">
      <w:start w:val="1"/>
      <w:numFmt w:val="decimal"/>
      <w:lvlText w:val="%7."/>
      <w:lvlJc w:val="left"/>
      <w:pPr>
        <w:ind w:left="4602" w:hanging="360"/>
      </w:pPr>
    </w:lvl>
    <w:lvl w:ilvl="7">
      <w:start w:val="1"/>
      <w:numFmt w:val="lowerLetter"/>
      <w:lvlText w:val="%8."/>
      <w:lvlJc w:val="left"/>
      <w:pPr>
        <w:ind w:left="5322" w:hanging="360"/>
      </w:pPr>
    </w:lvl>
    <w:lvl w:ilvl="8">
      <w:start w:val="1"/>
      <w:numFmt w:val="lowerRoman"/>
      <w:lvlText w:val="%9."/>
      <w:lvlJc w:val="right"/>
      <w:pPr>
        <w:ind w:left="6042" w:hanging="180"/>
      </w:pPr>
    </w:lvl>
  </w:abstractNum>
  <w:abstractNum w:abstractNumId="9" w15:restartNumberingAfterBreak="0">
    <w:nsid w:val="4D8D5DF2"/>
    <w:multiLevelType w:val="hybridMultilevel"/>
    <w:tmpl w:val="BE7AC6D8"/>
    <w:lvl w:ilvl="0" w:tplc="CF8846A6">
      <w:numFmt w:val="bullet"/>
      <w:pStyle w:val="2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E665FAA"/>
    <w:multiLevelType w:val="hybridMultilevel"/>
    <w:tmpl w:val="84541CFC"/>
    <w:lvl w:ilvl="0" w:tplc="7880573C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2" w:hanging="360"/>
      </w:pPr>
    </w:lvl>
    <w:lvl w:ilvl="2" w:tplc="0419001B" w:tentative="1">
      <w:start w:val="1"/>
      <w:numFmt w:val="lowerRoman"/>
      <w:lvlText w:val="%3."/>
      <w:lvlJc w:val="right"/>
      <w:pPr>
        <w:ind w:left="2082" w:hanging="180"/>
      </w:pPr>
    </w:lvl>
    <w:lvl w:ilvl="3" w:tplc="0419000F" w:tentative="1">
      <w:start w:val="1"/>
      <w:numFmt w:val="decimal"/>
      <w:lvlText w:val="%4."/>
      <w:lvlJc w:val="left"/>
      <w:pPr>
        <w:ind w:left="2802" w:hanging="360"/>
      </w:pPr>
    </w:lvl>
    <w:lvl w:ilvl="4" w:tplc="04190019" w:tentative="1">
      <w:start w:val="1"/>
      <w:numFmt w:val="lowerLetter"/>
      <w:lvlText w:val="%5."/>
      <w:lvlJc w:val="left"/>
      <w:pPr>
        <w:ind w:left="3522" w:hanging="360"/>
      </w:pPr>
    </w:lvl>
    <w:lvl w:ilvl="5" w:tplc="0419001B" w:tentative="1">
      <w:start w:val="1"/>
      <w:numFmt w:val="lowerRoman"/>
      <w:lvlText w:val="%6."/>
      <w:lvlJc w:val="right"/>
      <w:pPr>
        <w:ind w:left="4242" w:hanging="180"/>
      </w:pPr>
    </w:lvl>
    <w:lvl w:ilvl="6" w:tplc="0419000F" w:tentative="1">
      <w:start w:val="1"/>
      <w:numFmt w:val="decimal"/>
      <w:lvlText w:val="%7."/>
      <w:lvlJc w:val="left"/>
      <w:pPr>
        <w:ind w:left="4962" w:hanging="360"/>
      </w:pPr>
    </w:lvl>
    <w:lvl w:ilvl="7" w:tplc="04190019" w:tentative="1">
      <w:start w:val="1"/>
      <w:numFmt w:val="lowerLetter"/>
      <w:lvlText w:val="%8."/>
      <w:lvlJc w:val="left"/>
      <w:pPr>
        <w:ind w:left="5682" w:hanging="360"/>
      </w:pPr>
    </w:lvl>
    <w:lvl w:ilvl="8" w:tplc="041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1" w15:restartNumberingAfterBreak="0">
    <w:nsid w:val="58A60E00"/>
    <w:multiLevelType w:val="hybridMultilevel"/>
    <w:tmpl w:val="A6BC0516"/>
    <w:lvl w:ilvl="0" w:tplc="11424E2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3C6F59"/>
    <w:multiLevelType w:val="multilevel"/>
    <w:tmpl w:val="23387A5C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3" w15:restartNumberingAfterBreak="0">
    <w:nsid w:val="75EE70D8"/>
    <w:multiLevelType w:val="hybridMultilevel"/>
    <w:tmpl w:val="6DF268F0"/>
    <w:lvl w:ilvl="0" w:tplc="2EA6DB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9D771DF"/>
    <w:multiLevelType w:val="hybridMultilevel"/>
    <w:tmpl w:val="F68E4A9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13"/>
  </w:num>
  <w:num w:numId="8">
    <w:abstractNumId w:val="3"/>
  </w:num>
  <w:num w:numId="9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1"/>
  </w:num>
  <w:num w:numId="14">
    <w:abstractNumId w:val="8"/>
  </w:num>
  <w:num w:numId="15">
    <w:abstractNumId w:val="10"/>
  </w:num>
  <w:num w:numId="16">
    <w:abstractNumId w:val="1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452"/>
    <w:rsid w:val="0000116F"/>
    <w:rsid w:val="00013E3E"/>
    <w:rsid w:val="00015CF7"/>
    <w:rsid w:val="00020F4D"/>
    <w:rsid w:val="00037EFC"/>
    <w:rsid w:val="000442BA"/>
    <w:rsid w:val="00047584"/>
    <w:rsid w:val="00050C0A"/>
    <w:rsid w:val="0005277E"/>
    <w:rsid w:val="00053250"/>
    <w:rsid w:val="00053BA5"/>
    <w:rsid w:val="00053D07"/>
    <w:rsid w:val="0007159A"/>
    <w:rsid w:val="00073573"/>
    <w:rsid w:val="00086B4C"/>
    <w:rsid w:val="00091FDA"/>
    <w:rsid w:val="00092724"/>
    <w:rsid w:val="000A4852"/>
    <w:rsid w:val="000B5CDE"/>
    <w:rsid w:val="000B65F1"/>
    <w:rsid w:val="000E2B80"/>
    <w:rsid w:val="000E4D4C"/>
    <w:rsid w:val="000F14E4"/>
    <w:rsid w:val="000F2FCD"/>
    <w:rsid w:val="000F7FA7"/>
    <w:rsid w:val="00102692"/>
    <w:rsid w:val="00106279"/>
    <w:rsid w:val="00126D0E"/>
    <w:rsid w:val="001415F7"/>
    <w:rsid w:val="001554A7"/>
    <w:rsid w:val="00160CDD"/>
    <w:rsid w:val="001651B4"/>
    <w:rsid w:val="00172CA9"/>
    <w:rsid w:val="00193246"/>
    <w:rsid w:val="001B3A00"/>
    <w:rsid w:val="001B4593"/>
    <w:rsid w:val="001B4902"/>
    <w:rsid w:val="001B6707"/>
    <w:rsid w:val="001B7043"/>
    <w:rsid w:val="001D5A40"/>
    <w:rsid w:val="001E1639"/>
    <w:rsid w:val="001E6C9A"/>
    <w:rsid w:val="00205564"/>
    <w:rsid w:val="00207F46"/>
    <w:rsid w:val="0021561C"/>
    <w:rsid w:val="00221BA7"/>
    <w:rsid w:val="002248D0"/>
    <w:rsid w:val="00227CDA"/>
    <w:rsid w:val="00231C67"/>
    <w:rsid w:val="00234725"/>
    <w:rsid w:val="00242187"/>
    <w:rsid w:val="0024568D"/>
    <w:rsid w:val="00251323"/>
    <w:rsid w:val="0025239C"/>
    <w:rsid w:val="00253C89"/>
    <w:rsid w:val="00263687"/>
    <w:rsid w:val="002658F4"/>
    <w:rsid w:val="00280C62"/>
    <w:rsid w:val="0029212A"/>
    <w:rsid w:val="00294EA0"/>
    <w:rsid w:val="00296F40"/>
    <w:rsid w:val="00297DAD"/>
    <w:rsid w:val="002A56CA"/>
    <w:rsid w:val="002C7A14"/>
    <w:rsid w:val="002D2940"/>
    <w:rsid w:val="002E0E22"/>
    <w:rsid w:val="002E3C5F"/>
    <w:rsid w:val="00301B32"/>
    <w:rsid w:val="00302F7F"/>
    <w:rsid w:val="003116B5"/>
    <w:rsid w:val="00321E5F"/>
    <w:rsid w:val="00325655"/>
    <w:rsid w:val="00327FDC"/>
    <w:rsid w:val="003351A6"/>
    <w:rsid w:val="00340DF4"/>
    <w:rsid w:val="00341EBE"/>
    <w:rsid w:val="00372604"/>
    <w:rsid w:val="003731EF"/>
    <w:rsid w:val="003820B1"/>
    <w:rsid w:val="00393010"/>
    <w:rsid w:val="0039782B"/>
    <w:rsid w:val="003A44D4"/>
    <w:rsid w:val="003E57E3"/>
    <w:rsid w:val="003F6515"/>
    <w:rsid w:val="003F7E87"/>
    <w:rsid w:val="0040267D"/>
    <w:rsid w:val="00403F5A"/>
    <w:rsid w:val="00404FE0"/>
    <w:rsid w:val="0041009F"/>
    <w:rsid w:val="00410E44"/>
    <w:rsid w:val="00445BA0"/>
    <w:rsid w:val="00446C2D"/>
    <w:rsid w:val="004478C9"/>
    <w:rsid w:val="00454DD2"/>
    <w:rsid w:val="00463F6F"/>
    <w:rsid w:val="00473A08"/>
    <w:rsid w:val="00474133"/>
    <w:rsid w:val="00474EF3"/>
    <w:rsid w:val="00474F3D"/>
    <w:rsid w:val="00476610"/>
    <w:rsid w:val="00487367"/>
    <w:rsid w:val="00497C85"/>
    <w:rsid w:val="004B2B19"/>
    <w:rsid w:val="004D167F"/>
    <w:rsid w:val="004E0E91"/>
    <w:rsid w:val="004F1197"/>
    <w:rsid w:val="004F44D9"/>
    <w:rsid w:val="004F641A"/>
    <w:rsid w:val="004F73DA"/>
    <w:rsid w:val="005033CA"/>
    <w:rsid w:val="00524828"/>
    <w:rsid w:val="005305A0"/>
    <w:rsid w:val="00536C3D"/>
    <w:rsid w:val="005378B6"/>
    <w:rsid w:val="0054444B"/>
    <w:rsid w:val="00551856"/>
    <w:rsid w:val="00555C5A"/>
    <w:rsid w:val="00572104"/>
    <w:rsid w:val="00572800"/>
    <w:rsid w:val="005753DF"/>
    <w:rsid w:val="00580419"/>
    <w:rsid w:val="00582C9C"/>
    <w:rsid w:val="00582E28"/>
    <w:rsid w:val="00585A2D"/>
    <w:rsid w:val="00594F52"/>
    <w:rsid w:val="00597E03"/>
    <w:rsid w:val="005A1422"/>
    <w:rsid w:val="005A2380"/>
    <w:rsid w:val="005B3752"/>
    <w:rsid w:val="005B3E98"/>
    <w:rsid w:val="005B6B19"/>
    <w:rsid w:val="005B784A"/>
    <w:rsid w:val="005C2963"/>
    <w:rsid w:val="005C3490"/>
    <w:rsid w:val="005D0513"/>
    <w:rsid w:val="005D3133"/>
    <w:rsid w:val="005D33F1"/>
    <w:rsid w:val="005D670A"/>
    <w:rsid w:val="005E2993"/>
    <w:rsid w:val="005F0D00"/>
    <w:rsid w:val="005F2312"/>
    <w:rsid w:val="005F3A85"/>
    <w:rsid w:val="00600FF9"/>
    <w:rsid w:val="006105D9"/>
    <w:rsid w:val="00620D44"/>
    <w:rsid w:val="00622652"/>
    <w:rsid w:val="00626757"/>
    <w:rsid w:val="00626A96"/>
    <w:rsid w:val="00631C7B"/>
    <w:rsid w:val="006339B3"/>
    <w:rsid w:val="006339CD"/>
    <w:rsid w:val="00633BCC"/>
    <w:rsid w:val="006435C2"/>
    <w:rsid w:val="006624EA"/>
    <w:rsid w:val="00665EA0"/>
    <w:rsid w:val="00667992"/>
    <w:rsid w:val="006727A4"/>
    <w:rsid w:val="00681475"/>
    <w:rsid w:val="00683FB6"/>
    <w:rsid w:val="00691756"/>
    <w:rsid w:val="00691B21"/>
    <w:rsid w:val="006A188F"/>
    <w:rsid w:val="006B1A30"/>
    <w:rsid w:val="006C3187"/>
    <w:rsid w:val="006D0AC0"/>
    <w:rsid w:val="006D36A3"/>
    <w:rsid w:val="006D7D51"/>
    <w:rsid w:val="006E5AF9"/>
    <w:rsid w:val="006F2D74"/>
    <w:rsid w:val="006F3FDA"/>
    <w:rsid w:val="006F4CBA"/>
    <w:rsid w:val="006F4E32"/>
    <w:rsid w:val="00702B08"/>
    <w:rsid w:val="0070694A"/>
    <w:rsid w:val="0070702E"/>
    <w:rsid w:val="007072BC"/>
    <w:rsid w:val="00710BD1"/>
    <w:rsid w:val="007324DC"/>
    <w:rsid w:val="00734DF5"/>
    <w:rsid w:val="00736D64"/>
    <w:rsid w:val="007515C6"/>
    <w:rsid w:val="007516CB"/>
    <w:rsid w:val="00753223"/>
    <w:rsid w:val="00754137"/>
    <w:rsid w:val="0075780C"/>
    <w:rsid w:val="00762D71"/>
    <w:rsid w:val="007645E3"/>
    <w:rsid w:val="00780289"/>
    <w:rsid w:val="00785362"/>
    <w:rsid w:val="00795DFC"/>
    <w:rsid w:val="007A066D"/>
    <w:rsid w:val="007A35F6"/>
    <w:rsid w:val="007B300D"/>
    <w:rsid w:val="007C09EC"/>
    <w:rsid w:val="007C2E6E"/>
    <w:rsid w:val="007C688E"/>
    <w:rsid w:val="007D0224"/>
    <w:rsid w:val="007E0812"/>
    <w:rsid w:val="007E7526"/>
    <w:rsid w:val="007F0F34"/>
    <w:rsid w:val="007F1299"/>
    <w:rsid w:val="007F4A5E"/>
    <w:rsid w:val="007F6C21"/>
    <w:rsid w:val="00803ED0"/>
    <w:rsid w:val="0081122D"/>
    <w:rsid w:val="00811278"/>
    <w:rsid w:val="008279B5"/>
    <w:rsid w:val="0084070C"/>
    <w:rsid w:val="008477A9"/>
    <w:rsid w:val="00866E71"/>
    <w:rsid w:val="00872B5F"/>
    <w:rsid w:val="00883AA5"/>
    <w:rsid w:val="008869C2"/>
    <w:rsid w:val="00897DA2"/>
    <w:rsid w:val="008A3A9B"/>
    <w:rsid w:val="008A53B4"/>
    <w:rsid w:val="008B0A18"/>
    <w:rsid w:val="008B2547"/>
    <w:rsid w:val="008B63DF"/>
    <w:rsid w:val="008C08F3"/>
    <w:rsid w:val="008C3325"/>
    <w:rsid w:val="008C3DB4"/>
    <w:rsid w:val="008C5A89"/>
    <w:rsid w:val="008C7148"/>
    <w:rsid w:val="008C7A95"/>
    <w:rsid w:val="008D00CF"/>
    <w:rsid w:val="008D42D6"/>
    <w:rsid w:val="008D6B8C"/>
    <w:rsid w:val="008E0BDD"/>
    <w:rsid w:val="008E1585"/>
    <w:rsid w:val="008E6DC9"/>
    <w:rsid w:val="008E7D92"/>
    <w:rsid w:val="008F76A2"/>
    <w:rsid w:val="009006E2"/>
    <w:rsid w:val="00904122"/>
    <w:rsid w:val="0090666A"/>
    <w:rsid w:val="00913F54"/>
    <w:rsid w:val="00926F79"/>
    <w:rsid w:val="00935115"/>
    <w:rsid w:val="00935620"/>
    <w:rsid w:val="009407B2"/>
    <w:rsid w:val="00942066"/>
    <w:rsid w:val="0094263E"/>
    <w:rsid w:val="009443F7"/>
    <w:rsid w:val="009449B7"/>
    <w:rsid w:val="009610C8"/>
    <w:rsid w:val="00966681"/>
    <w:rsid w:val="00972B08"/>
    <w:rsid w:val="00972F75"/>
    <w:rsid w:val="00975A1F"/>
    <w:rsid w:val="00981ADE"/>
    <w:rsid w:val="009838FC"/>
    <w:rsid w:val="0098507B"/>
    <w:rsid w:val="009879CB"/>
    <w:rsid w:val="00996D80"/>
    <w:rsid w:val="00997D27"/>
    <w:rsid w:val="009A6D8A"/>
    <w:rsid w:val="009B2EC9"/>
    <w:rsid w:val="009B5B3A"/>
    <w:rsid w:val="009C11F6"/>
    <w:rsid w:val="009C5F93"/>
    <w:rsid w:val="009C7E90"/>
    <w:rsid w:val="009D56AE"/>
    <w:rsid w:val="009E2183"/>
    <w:rsid w:val="00A00A3C"/>
    <w:rsid w:val="00A02B1C"/>
    <w:rsid w:val="00A1302B"/>
    <w:rsid w:val="00A157FB"/>
    <w:rsid w:val="00A26471"/>
    <w:rsid w:val="00A3487B"/>
    <w:rsid w:val="00A4532B"/>
    <w:rsid w:val="00A55D23"/>
    <w:rsid w:val="00A6760C"/>
    <w:rsid w:val="00A8491A"/>
    <w:rsid w:val="00A925DF"/>
    <w:rsid w:val="00AA4352"/>
    <w:rsid w:val="00AA444A"/>
    <w:rsid w:val="00AB02E1"/>
    <w:rsid w:val="00AB74C5"/>
    <w:rsid w:val="00AC3007"/>
    <w:rsid w:val="00AC4114"/>
    <w:rsid w:val="00AD01FA"/>
    <w:rsid w:val="00AE519D"/>
    <w:rsid w:val="00AE6BA0"/>
    <w:rsid w:val="00AF32AD"/>
    <w:rsid w:val="00B01EA8"/>
    <w:rsid w:val="00B020FE"/>
    <w:rsid w:val="00B04D4A"/>
    <w:rsid w:val="00B06BF9"/>
    <w:rsid w:val="00B13936"/>
    <w:rsid w:val="00B17F92"/>
    <w:rsid w:val="00B25ECA"/>
    <w:rsid w:val="00B31AAE"/>
    <w:rsid w:val="00B40B01"/>
    <w:rsid w:val="00B432CC"/>
    <w:rsid w:val="00B55A82"/>
    <w:rsid w:val="00B561D6"/>
    <w:rsid w:val="00B631C7"/>
    <w:rsid w:val="00B728ED"/>
    <w:rsid w:val="00B73572"/>
    <w:rsid w:val="00B835C6"/>
    <w:rsid w:val="00B92B4A"/>
    <w:rsid w:val="00B94622"/>
    <w:rsid w:val="00B946E2"/>
    <w:rsid w:val="00B96870"/>
    <w:rsid w:val="00BA26BB"/>
    <w:rsid w:val="00BA5CA0"/>
    <w:rsid w:val="00BA6505"/>
    <w:rsid w:val="00BB17C4"/>
    <w:rsid w:val="00BD437B"/>
    <w:rsid w:val="00BE2706"/>
    <w:rsid w:val="00C356A8"/>
    <w:rsid w:val="00C42E46"/>
    <w:rsid w:val="00C434C6"/>
    <w:rsid w:val="00C62D6A"/>
    <w:rsid w:val="00C74CAA"/>
    <w:rsid w:val="00C929C1"/>
    <w:rsid w:val="00CA0031"/>
    <w:rsid w:val="00CA5F01"/>
    <w:rsid w:val="00CA6E98"/>
    <w:rsid w:val="00CA7679"/>
    <w:rsid w:val="00CC7D43"/>
    <w:rsid w:val="00CE4288"/>
    <w:rsid w:val="00CE4525"/>
    <w:rsid w:val="00CF0452"/>
    <w:rsid w:val="00CF466D"/>
    <w:rsid w:val="00CF58CE"/>
    <w:rsid w:val="00D113D9"/>
    <w:rsid w:val="00D22188"/>
    <w:rsid w:val="00D2273D"/>
    <w:rsid w:val="00D34D7D"/>
    <w:rsid w:val="00D36920"/>
    <w:rsid w:val="00D40872"/>
    <w:rsid w:val="00D44541"/>
    <w:rsid w:val="00D47A0A"/>
    <w:rsid w:val="00D51C0D"/>
    <w:rsid w:val="00D52954"/>
    <w:rsid w:val="00D55142"/>
    <w:rsid w:val="00D57C96"/>
    <w:rsid w:val="00D645DF"/>
    <w:rsid w:val="00D64DC3"/>
    <w:rsid w:val="00D6635D"/>
    <w:rsid w:val="00D92C26"/>
    <w:rsid w:val="00D92E06"/>
    <w:rsid w:val="00DA17C6"/>
    <w:rsid w:val="00DA3B35"/>
    <w:rsid w:val="00DA3B9B"/>
    <w:rsid w:val="00DB0E42"/>
    <w:rsid w:val="00DB13F7"/>
    <w:rsid w:val="00DB3097"/>
    <w:rsid w:val="00DB40ED"/>
    <w:rsid w:val="00DC03B4"/>
    <w:rsid w:val="00DD13C5"/>
    <w:rsid w:val="00DD2039"/>
    <w:rsid w:val="00DD6CA1"/>
    <w:rsid w:val="00DE65FA"/>
    <w:rsid w:val="00DF5732"/>
    <w:rsid w:val="00DF5D29"/>
    <w:rsid w:val="00E00488"/>
    <w:rsid w:val="00E055FB"/>
    <w:rsid w:val="00E11E59"/>
    <w:rsid w:val="00E16F3D"/>
    <w:rsid w:val="00E247F3"/>
    <w:rsid w:val="00E31920"/>
    <w:rsid w:val="00E36EE0"/>
    <w:rsid w:val="00E44A69"/>
    <w:rsid w:val="00E5085E"/>
    <w:rsid w:val="00E50F20"/>
    <w:rsid w:val="00E60D4F"/>
    <w:rsid w:val="00E633AF"/>
    <w:rsid w:val="00E6677D"/>
    <w:rsid w:val="00E702B5"/>
    <w:rsid w:val="00E77C2C"/>
    <w:rsid w:val="00E81212"/>
    <w:rsid w:val="00E8337F"/>
    <w:rsid w:val="00EA4D92"/>
    <w:rsid w:val="00EB22A4"/>
    <w:rsid w:val="00EB72FD"/>
    <w:rsid w:val="00EC2399"/>
    <w:rsid w:val="00EC2719"/>
    <w:rsid w:val="00EC3F5C"/>
    <w:rsid w:val="00ED1AFB"/>
    <w:rsid w:val="00ED1EA6"/>
    <w:rsid w:val="00ED6B0B"/>
    <w:rsid w:val="00EE3D4B"/>
    <w:rsid w:val="00EE64F6"/>
    <w:rsid w:val="00EE6EA4"/>
    <w:rsid w:val="00EF27CF"/>
    <w:rsid w:val="00EF3931"/>
    <w:rsid w:val="00F06025"/>
    <w:rsid w:val="00F132BB"/>
    <w:rsid w:val="00F203FF"/>
    <w:rsid w:val="00F222F3"/>
    <w:rsid w:val="00F24262"/>
    <w:rsid w:val="00F35D16"/>
    <w:rsid w:val="00F43F2F"/>
    <w:rsid w:val="00F4710D"/>
    <w:rsid w:val="00F541EF"/>
    <w:rsid w:val="00F572F4"/>
    <w:rsid w:val="00F646DA"/>
    <w:rsid w:val="00F7721E"/>
    <w:rsid w:val="00F810D2"/>
    <w:rsid w:val="00F8204B"/>
    <w:rsid w:val="00F83F30"/>
    <w:rsid w:val="00F851E1"/>
    <w:rsid w:val="00F90A43"/>
    <w:rsid w:val="00FA1659"/>
    <w:rsid w:val="00FD6AED"/>
    <w:rsid w:val="00FE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D0008"/>
  <w15:docId w15:val="{654ECB18-AFAF-460C-8B32-E3137DE11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16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Пункт_2"/>
    <w:basedOn w:val="a"/>
    <w:rsid w:val="00BA26BB"/>
    <w:pPr>
      <w:numPr>
        <w:numId w:val="1"/>
      </w:num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Body Text"/>
    <w:aliases w:val="Основной текст Знак Знак,body text,body text Знак,body text Знак Знак,bt,contents,body tesx,Corps de texte,heading_txt,bodytxy2,Body Text - Level 2,??2,t,OCS Body Text,body,Specs,body text1,body text2,body text3,Список 1"/>
    <w:basedOn w:val="a"/>
    <w:link w:val="a4"/>
    <w:unhideWhenUsed/>
    <w:qFormat/>
    <w:rsid w:val="009B2EC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aliases w:val="Основной текст Знак Знак Знак,body text Знак1,body text Знак Знак1,body text Знак Знак Знак,bt Знак,contents Знак,body tesx Знак,Corps de texte Знак,heading_txt Знак,bodytxy2 Знак,Body Text - Level 2 Знак,??2 Знак,t Знак,body Знак"/>
    <w:basedOn w:val="a0"/>
    <w:link w:val="a3"/>
    <w:rsid w:val="009B2E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Жирный"/>
    <w:basedOn w:val="a"/>
    <w:next w:val="a"/>
    <w:uiPriority w:val="1"/>
    <w:qFormat/>
    <w:rsid w:val="009B2EC9"/>
    <w:pPr>
      <w:spacing w:after="0" w:line="240" w:lineRule="auto"/>
    </w:pPr>
    <w:rPr>
      <w:rFonts w:ascii="Times New Roman" w:hAnsi="Times New Roman"/>
      <w:b/>
    </w:rPr>
  </w:style>
  <w:style w:type="paragraph" w:styleId="a6">
    <w:name w:val="Balloon Text"/>
    <w:basedOn w:val="a"/>
    <w:link w:val="a7"/>
    <w:uiPriority w:val="99"/>
    <w:semiHidden/>
    <w:unhideWhenUsed/>
    <w:rsid w:val="00631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1C7B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B92B4A"/>
    <w:rPr>
      <w:color w:val="808080"/>
    </w:rPr>
  </w:style>
  <w:style w:type="paragraph" w:styleId="a9">
    <w:name w:val="List Paragraph"/>
    <w:basedOn w:val="a"/>
    <w:link w:val="aa"/>
    <w:uiPriority w:val="34"/>
    <w:qFormat/>
    <w:rsid w:val="001B6707"/>
    <w:pPr>
      <w:ind w:left="720"/>
      <w:contextualSpacing/>
    </w:pPr>
  </w:style>
  <w:style w:type="paragraph" w:customStyle="1" w:styleId="Default">
    <w:name w:val="Default"/>
    <w:rsid w:val="009838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Strong"/>
    <w:qFormat/>
    <w:rsid w:val="008B63DF"/>
    <w:rPr>
      <w:b/>
      <w:bCs/>
    </w:rPr>
  </w:style>
  <w:style w:type="character" w:customStyle="1" w:styleId="aa">
    <w:name w:val="Абзац списка Знак"/>
    <w:link w:val="a9"/>
    <w:uiPriority w:val="34"/>
    <w:rsid w:val="00325655"/>
  </w:style>
  <w:style w:type="character" w:customStyle="1" w:styleId="10">
    <w:name w:val="Заголовок 1 Знак"/>
    <w:basedOn w:val="a0"/>
    <w:link w:val="1"/>
    <w:uiPriority w:val="9"/>
    <w:rsid w:val="001E16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c">
    <w:name w:val="Table Grid"/>
    <w:basedOn w:val="a1"/>
    <w:uiPriority w:val="59"/>
    <w:rsid w:val="001E1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1E1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1E1639"/>
    <w:rPr>
      <w:rFonts w:ascii="TimesNewRomanPSMT" w:hAnsi="TimesNewRomanPSMT" w:hint="default"/>
      <w:b w:val="0"/>
      <w:bCs w:val="0"/>
      <w:i w:val="0"/>
      <w:iCs w:val="0"/>
      <w:color w:val="000000"/>
      <w:sz w:val="16"/>
      <w:szCs w:val="16"/>
    </w:rPr>
  </w:style>
  <w:style w:type="character" w:styleId="ae">
    <w:name w:val="Emphasis"/>
    <w:basedOn w:val="a0"/>
    <w:uiPriority w:val="20"/>
    <w:qFormat/>
    <w:rsid w:val="001E1639"/>
    <w:rPr>
      <w:i/>
      <w:iCs/>
    </w:rPr>
  </w:style>
  <w:style w:type="paragraph" w:customStyle="1" w:styleId="af">
    <w:name w:val="Знак Знак Знак Знак Знак Знак Знак"/>
    <w:basedOn w:val="a"/>
    <w:rsid w:val="001E163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TimesNewRoman85pt">
    <w:name w:val="Основной текст + Times New Roman;8;5 pt"/>
    <w:basedOn w:val="a0"/>
    <w:rsid w:val="009B5B3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TimesNewRoman85pt0">
    <w:name w:val="Основной текст + Times New Roman;8;5 pt;Не полужирный"/>
    <w:basedOn w:val="a0"/>
    <w:rsid w:val="009B5B3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TimesNewRoman9pt">
    <w:name w:val="Основной текст + Times New Roman;9 pt"/>
    <w:basedOn w:val="a0"/>
    <w:rsid w:val="006F2D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TimesNewRoman85pt1">
    <w:name w:val="Основной текст + Times New Roman;8;5 pt;Полужирный"/>
    <w:basedOn w:val="a0"/>
    <w:rsid w:val="006F2D7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styleId="af0">
    <w:name w:val="Hyperlink"/>
    <w:basedOn w:val="a0"/>
    <w:uiPriority w:val="99"/>
    <w:unhideWhenUsed/>
    <w:rsid w:val="006D7D51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6D7D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CFEF9-07B8-4FDD-B9DE-D88084054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3926</Words>
  <Characters>22383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Салихова Наталия Павловна</cp:lastModifiedBy>
  <cp:revision>5</cp:revision>
  <cp:lastPrinted>2023-05-04T07:35:00Z</cp:lastPrinted>
  <dcterms:created xsi:type="dcterms:W3CDTF">2024-10-15T13:31:00Z</dcterms:created>
  <dcterms:modified xsi:type="dcterms:W3CDTF">2024-10-25T07:07:00Z</dcterms:modified>
</cp:coreProperties>
</file>