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3" w:type="dxa"/>
        <w:tblInd w:w="108" w:type="dxa"/>
        <w:tblLayout w:type="fixed"/>
        <w:tblLook w:val="04A0"/>
      </w:tblPr>
      <w:tblGrid>
        <w:gridCol w:w="7230"/>
        <w:gridCol w:w="992"/>
        <w:gridCol w:w="1560"/>
        <w:gridCol w:w="2835"/>
        <w:gridCol w:w="3396"/>
      </w:tblGrid>
      <w:tr w:rsidR="00241142" w:rsidRPr="00241142" w:rsidTr="00D30F6A">
        <w:trPr>
          <w:trHeight w:val="707"/>
        </w:trPr>
        <w:tc>
          <w:tcPr>
            <w:tcW w:w="16013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241142" w:rsidRPr="00B67130" w:rsidRDefault="00241142" w:rsidP="00241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71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Техническое задание</w:t>
            </w:r>
          </w:p>
          <w:p w:rsidR="00241142" w:rsidRPr="00241142" w:rsidRDefault="00241142" w:rsidP="00DE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0452" w:rsidRPr="00241142" w:rsidTr="00D30F6A">
        <w:trPr>
          <w:trHeight w:val="707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52" w:rsidRPr="00241142" w:rsidRDefault="002D1A68" w:rsidP="002D1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Наименование закупаемых работ</w:t>
            </w:r>
            <w:r w:rsidR="00CF0452"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их количество, цены за единицу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  <w:r w:rsidR="00CF0452"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начальная (максимальная) цена договора</w:t>
            </w:r>
            <w:r w:rsidR="0014582C"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F2677" w:rsidRPr="00241142" w:rsidTr="00C16FAE">
        <w:trPr>
          <w:trHeight w:val="140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77" w:rsidRPr="00241142" w:rsidRDefault="007F2677" w:rsidP="0035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35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77" w:rsidRPr="00241142" w:rsidRDefault="007F2677" w:rsidP="006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77" w:rsidRPr="00241142" w:rsidRDefault="007F2677" w:rsidP="006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77" w:rsidRPr="00241142" w:rsidRDefault="007F2677" w:rsidP="0035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за единицу</w:t>
            </w:r>
            <w:r w:rsidR="0035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77" w:rsidRPr="00241142" w:rsidRDefault="007F2677" w:rsidP="0035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="0035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7F2677" w:rsidRPr="00241142" w:rsidTr="00235EED">
        <w:trPr>
          <w:trHeight w:val="345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77" w:rsidRPr="001B5024" w:rsidRDefault="002D1A68" w:rsidP="00C9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ремонту эндоскопического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77" w:rsidRPr="00D30F6A" w:rsidRDefault="00350E57" w:rsidP="0024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77" w:rsidRPr="00D30F6A" w:rsidRDefault="007F2677" w:rsidP="0024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77" w:rsidRPr="00D30F6A" w:rsidRDefault="00350E57" w:rsidP="0024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0E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401 274,66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77" w:rsidRPr="00D30F6A" w:rsidRDefault="00350E57" w:rsidP="0024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0E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401 274,66</w:t>
            </w:r>
          </w:p>
        </w:tc>
      </w:tr>
      <w:tr w:rsidR="007F2677" w:rsidRPr="00241142" w:rsidTr="00402912">
        <w:trPr>
          <w:trHeight w:val="3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77" w:rsidRPr="00241142" w:rsidRDefault="007F2677" w:rsidP="0024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начальная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(максимальная)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77" w:rsidRPr="00D30F6A" w:rsidRDefault="007F2677" w:rsidP="0024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77" w:rsidRPr="00D30F6A" w:rsidRDefault="007F2677" w:rsidP="0024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77" w:rsidRPr="00D30F6A" w:rsidRDefault="007F2677" w:rsidP="0024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77" w:rsidRPr="00D30F6A" w:rsidRDefault="00350E57" w:rsidP="0024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50E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401 274,66</w:t>
            </w:r>
          </w:p>
        </w:tc>
      </w:tr>
      <w:tr w:rsidR="002E2413" w:rsidRPr="00241142" w:rsidTr="00D30F6A">
        <w:trPr>
          <w:trHeight w:val="3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413" w:rsidRPr="00241142" w:rsidRDefault="002E2413" w:rsidP="00DE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формирования начальной</w:t>
            </w:r>
            <w:r w:rsidR="00406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(максимальной) цены договора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413" w:rsidRPr="00241142" w:rsidRDefault="002E2413" w:rsidP="00E9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  (максимальная)   цена   договора  </w:t>
            </w:r>
            <w:r w:rsidR="00E764B2" w:rsidRPr="00E764B2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</w:t>
            </w:r>
            <w:r w:rsidR="00E959DC" w:rsidRPr="00D12A61">
              <w:rPr>
                <w:rFonts w:ascii="Times New Roman" w:hAnsi="Times New Roman"/>
                <w:sz w:val="24"/>
                <w:szCs w:val="24"/>
              </w:rPr>
              <w:t>стоимость запасных частей, расходных материалов, а также все налоги и пошлины, и иные обязательные платежи, которые возникнут или могут возникнуть у Подрядчика</w:t>
            </w:r>
            <w:r w:rsidR="00E959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F0452" w:rsidRDefault="00CF0452" w:rsidP="00DE5381">
      <w:pPr>
        <w:spacing w:after="0" w:line="240" w:lineRule="auto"/>
      </w:pPr>
    </w:p>
    <w:tbl>
      <w:tblPr>
        <w:tblW w:w="16033" w:type="dxa"/>
        <w:tblInd w:w="93" w:type="dxa"/>
        <w:tblLook w:val="04A0"/>
      </w:tblPr>
      <w:tblGrid>
        <w:gridCol w:w="2381"/>
        <w:gridCol w:w="4864"/>
        <w:gridCol w:w="8788"/>
      </w:tblGrid>
      <w:tr w:rsidR="00CF0452" w:rsidRPr="00241142" w:rsidTr="002D1A68">
        <w:trPr>
          <w:trHeight w:val="390"/>
        </w:trPr>
        <w:tc>
          <w:tcPr>
            <w:tcW w:w="1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452" w:rsidRPr="00241142" w:rsidRDefault="00CF0452" w:rsidP="0035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4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Требова</w:t>
            </w:r>
            <w:r w:rsidR="0070694A"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  <w:r w:rsidR="0014582C"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 w:rsidR="0070694A"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5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работам</w:t>
            </w:r>
            <w:r w:rsidR="0070694A"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F0452" w:rsidRPr="00241142" w:rsidTr="002D1A68">
        <w:trPr>
          <w:trHeight w:val="84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452" w:rsidRPr="00241142" w:rsidRDefault="002D1A68" w:rsidP="00DE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ремонту эндоскопического оборудования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1A68" w:rsidRDefault="002D1A68" w:rsidP="008470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согласно которым установлены 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6358" w:rsidRDefault="00ED6358" w:rsidP="008470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E70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F0452" w:rsidRPr="00241142" w:rsidRDefault="00CF0452" w:rsidP="00DE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452" w:rsidRPr="00241142" w:rsidRDefault="002D1A68" w:rsidP="002D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0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к Техническому заданию</w:t>
            </w:r>
          </w:p>
        </w:tc>
      </w:tr>
      <w:tr w:rsidR="00CF0452" w:rsidRPr="00241142" w:rsidTr="002D1A68">
        <w:trPr>
          <w:trHeight w:val="1052"/>
        </w:trPr>
        <w:tc>
          <w:tcPr>
            <w:tcW w:w="1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94A" w:rsidRPr="00241142" w:rsidRDefault="00CF0452" w:rsidP="00DE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Требования к результатам</w:t>
            </w:r>
            <w:r w:rsidR="0070694A"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F0452" w:rsidRPr="00AF5DBF" w:rsidRDefault="00C0375C" w:rsidP="00AF5DBF">
            <w:pPr>
              <w:widowControl w:val="0"/>
              <w:tabs>
                <w:tab w:val="left" w:pos="708"/>
                <w:tab w:val="left" w:pos="1980"/>
              </w:tabs>
              <w:suppressAutoHyphens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должны быть выполнены</w:t>
            </w:r>
            <w:r w:rsidR="00AF5DBF" w:rsidRPr="003A4F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полном объеме, и установленный срок и соответствовать предъявленным в соответствии с документацией и договорам требованиям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F0452" w:rsidRPr="00241142" w:rsidTr="002D1A68">
        <w:trPr>
          <w:trHeight w:val="344"/>
        </w:trPr>
        <w:tc>
          <w:tcPr>
            <w:tcW w:w="1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452" w:rsidRPr="00241142" w:rsidRDefault="00CF0452" w:rsidP="0035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Место, условия и порядок </w:t>
            </w:r>
            <w:r w:rsidR="0035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 работ</w:t>
            </w:r>
            <w:r w:rsidR="009B57B8"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F0452" w:rsidRPr="00241142" w:rsidTr="002D1A68">
        <w:trPr>
          <w:trHeight w:val="548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452" w:rsidRPr="00241142" w:rsidRDefault="00CF0452" w:rsidP="00C0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  </w:t>
            </w:r>
            <w:r w:rsidR="00C0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работ.</w:t>
            </w:r>
          </w:p>
        </w:tc>
        <w:tc>
          <w:tcPr>
            <w:tcW w:w="13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142" w:rsidRPr="00241142" w:rsidRDefault="00C0375C" w:rsidP="00AF5D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месту нахождения Подрядчика.</w:t>
            </w:r>
          </w:p>
        </w:tc>
      </w:tr>
      <w:tr w:rsidR="00CF0452" w:rsidRPr="00241142" w:rsidTr="002D1A68">
        <w:trPr>
          <w:trHeight w:val="691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C19" w:rsidRPr="002D1A68" w:rsidRDefault="00CF0452" w:rsidP="00DE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6E0FAC" w:rsidRPr="002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  <w:r w:rsidR="00FE1C19" w:rsidRPr="002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C19" w:rsidRPr="00847015" w:rsidRDefault="00F55904" w:rsidP="00F55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2B6F">
              <w:rPr>
                <w:rFonts w:ascii="Times New Roman" w:hAnsi="Times New Roman" w:cs="Times New Roman"/>
                <w:kern w:val="2"/>
                <w:lang w:eastAsia="zh-CN"/>
              </w:rPr>
              <w:t xml:space="preserve">не  должен превышать 120 календарных дней </w:t>
            </w:r>
            <w:r w:rsidR="00C0375C" w:rsidRPr="00D12A61">
              <w:rPr>
                <w:rFonts w:ascii="Times New Roman" w:hAnsi="Times New Roman"/>
                <w:sz w:val="24"/>
                <w:szCs w:val="24"/>
              </w:rPr>
              <w:t>с момента заключения Сторонами Договора.</w:t>
            </w:r>
          </w:p>
        </w:tc>
      </w:tr>
      <w:tr w:rsidR="00CF0452" w:rsidRPr="00241142" w:rsidTr="002D1A68">
        <w:trPr>
          <w:trHeight w:val="70"/>
        </w:trPr>
        <w:tc>
          <w:tcPr>
            <w:tcW w:w="16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0452" w:rsidRPr="00241142" w:rsidRDefault="00CF0452" w:rsidP="00DE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Форма, сроки и порядок оплаты</w:t>
            </w:r>
            <w:r w:rsidR="009B57B8" w:rsidRPr="00241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F0452" w:rsidRPr="00241142" w:rsidTr="002D1A68">
        <w:trPr>
          <w:trHeight w:val="69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452" w:rsidRPr="00241142" w:rsidRDefault="00CF0452" w:rsidP="00DE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</w:t>
            </w:r>
            <w:r w:rsidR="006E0FAC" w:rsidRPr="00241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сроки, порядок оплаты.</w:t>
            </w:r>
          </w:p>
        </w:tc>
        <w:tc>
          <w:tcPr>
            <w:tcW w:w="1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015" w:rsidRPr="00847015" w:rsidRDefault="00847015" w:rsidP="00847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0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Оплата </w:t>
            </w:r>
            <w:r w:rsidR="002D1A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</w:t>
            </w:r>
            <w:r w:rsidRPr="008470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производится Заказчиком путем перечисления денежных средс</w:t>
            </w:r>
            <w:r w:rsidR="002D1A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 на расчетный счет Подрядчика</w:t>
            </w:r>
            <w:r w:rsidRPr="008470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 следующем порядке:</w:t>
            </w:r>
          </w:p>
          <w:p w:rsidR="00CF0452" w:rsidRPr="00241142" w:rsidRDefault="00847015" w:rsidP="00847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70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D1A68" w:rsidRPr="002D1A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полном объеме, в течение 30 (тридцать) календарных дней </w:t>
            </w:r>
            <w:proofErr w:type="gramStart"/>
            <w:r w:rsidR="002D1A68" w:rsidRPr="002D1A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="002D1A68" w:rsidRPr="002D1A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Сторонами акта сдачи – приемки выполненных работ, при условии получения Заказчиком оригинального комплекта документов, подписанного со стороны Подрядчика: счета на </w:t>
            </w:r>
            <w:r w:rsidR="002D1A68" w:rsidRPr="002D1A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оплату, актов сдачи-приемки выполненных работ (2 экз.), счета-фактуры.</w:t>
            </w:r>
          </w:p>
        </w:tc>
      </w:tr>
      <w:tr w:rsidR="00E959DC" w:rsidRPr="00241142" w:rsidTr="002D1A68">
        <w:trPr>
          <w:trHeight w:val="323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9DC" w:rsidRPr="00C0375C" w:rsidRDefault="00E959DC" w:rsidP="00C037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D12A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12A61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 в  подтверждение   соответствия предлагаемых участником </w:t>
            </w:r>
            <w:r w:rsidR="00C0375C">
              <w:rPr>
                <w:rFonts w:ascii="Times New Roman" w:hAnsi="Times New Roman"/>
                <w:b/>
                <w:sz w:val="24"/>
                <w:szCs w:val="24"/>
              </w:rPr>
              <w:t>работ.</w:t>
            </w:r>
          </w:p>
        </w:tc>
      </w:tr>
      <w:tr w:rsidR="00E959DC" w:rsidRPr="00241142" w:rsidTr="002D1A68">
        <w:trPr>
          <w:trHeight w:val="690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9DC" w:rsidRPr="00D12A61" w:rsidRDefault="00E959DC" w:rsidP="00E959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5210">
              <w:rPr>
                <w:rFonts w:ascii="Times New Roman" w:hAnsi="Times New Roman"/>
                <w:sz w:val="24"/>
                <w:szCs w:val="24"/>
              </w:rPr>
              <w:t>1</w:t>
            </w:r>
            <w:r w:rsidRPr="00D12A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12A61">
              <w:rPr>
                <w:rFonts w:ascii="Times New Roman" w:hAnsi="Times New Roman"/>
                <w:sz w:val="24"/>
                <w:szCs w:val="24"/>
              </w:rPr>
              <w:t xml:space="preserve">  Лицензия на техническое обслуживание.</w:t>
            </w:r>
          </w:p>
          <w:p w:rsidR="00E959DC" w:rsidRPr="00847015" w:rsidRDefault="00E959DC" w:rsidP="00E95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2A61">
              <w:rPr>
                <w:rFonts w:ascii="Times New Roman" w:hAnsi="Times New Roman"/>
                <w:sz w:val="24"/>
                <w:szCs w:val="24"/>
              </w:rPr>
              <w:t>2 . Договор на выполнение работ по техническому обслуживанию изделий медицинской техники (при отсутствии лицензии)</w:t>
            </w:r>
          </w:p>
        </w:tc>
      </w:tr>
    </w:tbl>
    <w:p w:rsidR="00B96870" w:rsidRDefault="00B96870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DE5381">
      <w:pPr>
        <w:spacing w:after="0" w:line="240" w:lineRule="auto"/>
      </w:pPr>
    </w:p>
    <w:p w:rsidR="000E2B6F" w:rsidRDefault="000E2B6F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6F" w:rsidRDefault="000E2B6F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6F" w:rsidRDefault="000E2B6F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6F" w:rsidRDefault="000E2B6F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A68" w:rsidRDefault="002D1A68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B6F" w:rsidRDefault="000E2B6F" w:rsidP="000E2B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 к Техническому заданию</w:t>
      </w:r>
    </w:p>
    <w:p w:rsidR="000E2B6F" w:rsidRDefault="000E2B6F" w:rsidP="000E2B6F">
      <w:pPr>
        <w:spacing w:after="0" w:line="240" w:lineRule="auto"/>
        <w:jc w:val="center"/>
      </w:pPr>
    </w:p>
    <w:p w:rsidR="000E2B6F" w:rsidRDefault="000E2B6F" w:rsidP="00DE5381">
      <w:pPr>
        <w:spacing w:after="0" w:line="240" w:lineRule="auto"/>
      </w:pPr>
    </w:p>
    <w:p w:rsidR="002D1A68" w:rsidRPr="002D1A68" w:rsidRDefault="002D1A68" w:rsidP="002D1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2D1A68">
        <w:rPr>
          <w:rFonts w:ascii="Times New Roman" w:hAnsi="Times New Roman" w:cs="Times New Roman"/>
          <w:b/>
          <w:sz w:val="24"/>
          <w:szCs w:val="24"/>
        </w:rPr>
        <w:t>ыполнение работ по ремонту эндоскопического оборудования</w:t>
      </w:r>
    </w:p>
    <w:p w:rsidR="000E2B6F" w:rsidRDefault="002D1A68" w:rsidP="002D1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A6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D1A68">
        <w:rPr>
          <w:rFonts w:ascii="Times New Roman" w:hAnsi="Times New Roman" w:cs="Times New Roman"/>
          <w:b/>
          <w:sz w:val="24"/>
          <w:szCs w:val="24"/>
        </w:rPr>
        <w:t>Видеогастроскоп</w:t>
      </w:r>
      <w:proofErr w:type="spellEnd"/>
      <w:r w:rsidRPr="002D1A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1A68">
        <w:rPr>
          <w:rFonts w:ascii="Times New Roman" w:hAnsi="Times New Roman" w:cs="Times New Roman"/>
          <w:b/>
          <w:sz w:val="24"/>
          <w:szCs w:val="24"/>
        </w:rPr>
        <w:t>Pentax</w:t>
      </w:r>
      <w:proofErr w:type="spellEnd"/>
      <w:r w:rsidRPr="002D1A68">
        <w:rPr>
          <w:rFonts w:ascii="Times New Roman" w:hAnsi="Times New Roman" w:cs="Times New Roman"/>
          <w:b/>
          <w:sz w:val="24"/>
          <w:szCs w:val="24"/>
        </w:rPr>
        <w:t xml:space="preserve"> EG27-i10 № Q110789)</w:t>
      </w:r>
    </w:p>
    <w:p w:rsidR="002D1A68" w:rsidRPr="002D1A68" w:rsidRDefault="002D1A68" w:rsidP="002D1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8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0398"/>
        <w:gridCol w:w="2183"/>
      </w:tblGrid>
      <w:tr w:rsidR="000E2B6F" w:rsidRPr="000E2B6F" w:rsidTr="000E2B6F">
        <w:trPr>
          <w:trHeight w:val="70"/>
        </w:trPr>
        <w:tc>
          <w:tcPr>
            <w:tcW w:w="1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pStyle w:val="ad"/>
              <w:autoSpaceDE w:val="0"/>
              <w:autoSpaceDN w:val="0"/>
              <w:adjustRightInd w:val="0"/>
              <w:spacing w:before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0E2B6F">
              <w:rPr>
                <w:b/>
                <w:bCs/>
                <w:sz w:val="22"/>
                <w:szCs w:val="22"/>
              </w:rPr>
              <w:t>Перечень медицинского оборудования (МО), подлежащего ремонту</w:t>
            </w:r>
          </w:p>
        </w:tc>
      </w:tr>
      <w:tr w:rsidR="000E2B6F" w:rsidRPr="000E2B6F" w:rsidTr="000E2B6F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2B6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2B6F">
              <w:rPr>
                <w:rFonts w:ascii="Times New Roman" w:hAnsi="Times New Roman" w:cs="Times New Roman"/>
                <w:b/>
                <w:bCs/>
              </w:rPr>
              <w:t>Видеогастроскоп</w:t>
            </w:r>
            <w:proofErr w:type="spellEnd"/>
            <w:r w:rsidRPr="000E2B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E2B6F">
              <w:rPr>
                <w:rFonts w:ascii="Times New Roman" w:hAnsi="Times New Roman" w:cs="Times New Roman"/>
                <w:b/>
                <w:bCs/>
              </w:rPr>
              <w:t>Pentax</w:t>
            </w:r>
            <w:proofErr w:type="spellEnd"/>
            <w:r w:rsidRPr="000E2B6F">
              <w:rPr>
                <w:rFonts w:ascii="Times New Roman" w:hAnsi="Times New Roman" w:cs="Times New Roman"/>
                <w:b/>
                <w:bCs/>
              </w:rPr>
              <w:t xml:space="preserve"> EG27-i10 № Q110789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2B6F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2B6F">
              <w:rPr>
                <w:rFonts w:ascii="Times New Roman" w:hAnsi="Times New Roman" w:cs="Times New Roman"/>
                <w:b/>
              </w:rPr>
              <w:t>Наименование запасных частей, приобретаемых за счёт средств исполнителя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  <w:b/>
                <w:color w:val="000000"/>
                <w:spacing w:val="4"/>
              </w:rPr>
              <w:t>Количество</w:t>
            </w:r>
          </w:p>
        </w:tc>
      </w:tr>
      <w:tr w:rsidR="000E2B6F" w:rsidRPr="000E2B6F" w:rsidTr="000E2B6F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2B6F">
              <w:rPr>
                <w:rFonts w:ascii="Times New Roman" w:hAnsi="Times New Roman" w:cs="Times New Roman"/>
                <w:lang w:val="en-US"/>
              </w:rPr>
              <w:t>1.1.1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Шкив поворота лево/право в сборе MX00-A1373*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E2B6F">
              <w:rPr>
                <w:rFonts w:ascii="Times New Roman" w:hAnsi="Times New Roman" w:cs="Times New Roman"/>
              </w:rPr>
              <w:t>1</w:t>
            </w:r>
          </w:p>
        </w:tc>
      </w:tr>
      <w:tr w:rsidR="000E2B6F" w:rsidRPr="000E2B6F" w:rsidTr="000E2B6F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2B6F">
              <w:rPr>
                <w:rFonts w:ascii="Times New Roman" w:hAnsi="Times New Roman" w:cs="Times New Roman"/>
                <w:lang w:val="en-US"/>
              </w:rPr>
              <w:t>1.1.2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Шкив поворота верх/низ в сборе MX00-A1374*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E2B6F">
              <w:rPr>
                <w:rFonts w:ascii="Times New Roman" w:hAnsi="Times New Roman" w:cs="Times New Roman"/>
              </w:rPr>
              <w:t>1</w:t>
            </w:r>
          </w:p>
        </w:tc>
      </w:tr>
      <w:tr w:rsidR="000E2B6F" w:rsidRPr="000E2B6F" w:rsidTr="000E2B6F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2B6F">
              <w:rPr>
                <w:rFonts w:ascii="Times New Roman" w:hAnsi="Times New Roman" w:cs="Times New Roman"/>
                <w:lang w:val="en-US"/>
              </w:rPr>
              <w:t>1.1.3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Резина изгибаемой части D095-SA038*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6F" w:rsidRPr="000E2B6F" w:rsidRDefault="000E2B6F" w:rsidP="008B1380">
            <w:pPr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1</w:t>
            </w:r>
          </w:p>
        </w:tc>
      </w:tr>
      <w:tr w:rsidR="000E2B6F" w:rsidRPr="000E2B6F" w:rsidTr="000E2B6F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2B6F">
              <w:rPr>
                <w:rFonts w:ascii="Times New Roman" w:hAnsi="Times New Roman" w:cs="Times New Roman"/>
                <w:lang w:val="en-US"/>
              </w:rPr>
              <w:t>1.1.4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6F" w:rsidRPr="000E2B6F" w:rsidRDefault="000E2B6F" w:rsidP="008B1380">
            <w:pPr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Головка дистальная в сборе с каналом D976-U5015*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6F" w:rsidRPr="000E2B6F" w:rsidRDefault="000E2B6F" w:rsidP="008B1380">
            <w:pPr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1</w:t>
            </w:r>
          </w:p>
        </w:tc>
      </w:tr>
      <w:tr w:rsidR="000E2B6F" w:rsidRPr="000E2B6F" w:rsidTr="000E2B6F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2B6F">
              <w:rPr>
                <w:rFonts w:ascii="Times New Roman" w:hAnsi="Times New Roman" w:cs="Times New Roman"/>
                <w:lang w:val="en-US"/>
              </w:rPr>
              <w:t>1.1.5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6F" w:rsidRPr="000E2B6F" w:rsidRDefault="000E2B6F" w:rsidP="008B1380">
            <w:pPr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Плата управления D965-U5200-3*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B6F" w:rsidRPr="000E2B6F" w:rsidRDefault="000E2B6F" w:rsidP="008B1380">
            <w:pPr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1</w:t>
            </w:r>
          </w:p>
        </w:tc>
      </w:tr>
      <w:tr w:rsidR="000E2B6F" w:rsidRPr="000E2B6F" w:rsidTr="000E2B6F">
        <w:trPr>
          <w:trHeight w:val="12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  <w:lang w:val="en-US"/>
              </w:rPr>
              <w:t>1.1</w:t>
            </w:r>
            <w:r w:rsidRPr="000E2B6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2B6F">
              <w:rPr>
                <w:rFonts w:ascii="Times New Roman" w:hAnsi="Times New Roman" w:cs="Times New Roman"/>
              </w:rPr>
              <w:t>*В соответствии с пунктом 1 ч. 1 ст. 33 Федерального закона от 5 апреля 2013 года № 44-ФЗ «О контрактной системе в сфере товаров, работ, услуг для обеспечения государственных и муниципальных нужд», наименование поставляемых товаров не сопровождаются словами «или эквивалент», в связи с  закупкой расходных материалов к оборудованию используемым заказчиком в соответствии с технической документацией   на указанное оборудование.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0E2B6F" w:rsidRPr="000E2B6F" w:rsidTr="000E2B6F">
        <w:trPr>
          <w:trHeight w:val="6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2B6F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2B6F">
              <w:rPr>
                <w:rFonts w:ascii="Times New Roman" w:hAnsi="Times New Roman" w:cs="Times New Roman"/>
                <w:b/>
              </w:rPr>
              <w:t>Технические требования к работам по ремонту медицинского оборудования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0E2B6F">
              <w:rPr>
                <w:rFonts w:ascii="Times New Roman" w:hAnsi="Times New Roman" w:cs="Times New Roman"/>
                <w:b/>
                <w:color w:val="000000"/>
                <w:spacing w:val="4"/>
              </w:rPr>
              <w:t>Наличие функции</w:t>
            </w:r>
          </w:p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  <w:b/>
                <w:color w:val="000000"/>
                <w:spacing w:val="8"/>
              </w:rPr>
              <w:t xml:space="preserve">или величины </w:t>
            </w:r>
            <w:r w:rsidRPr="000E2B6F">
              <w:rPr>
                <w:rFonts w:ascii="Times New Roman" w:hAnsi="Times New Roman" w:cs="Times New Roman"/>
                <w:b/>
                <w:color w:val="000000"/>
                <w:spacing w:val="5"/>
              </w:rPr>
              <w:t>параметра по ТЗ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E2B6F">
              <w:rPr>
                <w:rFonts w:ascii="Times New Roman" w:hAnsi="Times New Roman" w:cs="Times New Roman"/>
                <w:bCs/>
                <w:lang w:val="en-US"/>
              </w:rPr>
              <w:t>1.2.1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 xml:space="preserve">Шкив поворота лево/право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0E2B6F">
              <w:rPr>
                <w:rFonts w:ascii="Times New Roman" w:hAnsi="Times New Roman" w:cs="Times New Roman"/>
              </w:rPr>
              <w:t>Замена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</w:rPr>
              <w:t>1.2.2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 xml:space="preserve">Шкив поворота верх/низ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Замена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</w:rPr>
              <w:t>1.2.3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Резина изгибаемой части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Замена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</w:rPr>
              <w:t>1.2.4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Головка дистальная в сборе с каналом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Замена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</w:rPr>
              <w:lastRenderedPageBreak/>
              <w:t>1.2.5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Плата управления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Замена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  <w:lang w:val="en-US"/>
              </w:rPr>
              <w:t>1.2.</w:t>
            </w:r>
            <w:r w:rsidRPr="000E2B6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Проверка работоспособности медицинского оборудования в сборе для оценки пригодности/ непригодности к эксплуатации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4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  <w:lang w:val="en-US"/>
              </w:rPr>
              <w:t>1.2.</w:t>
            </w:r>
            <w:r w:rsidRPr="000E2B6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tabs>
                <w:tab w:val="left" w:pos="781"/>
              </w:tabs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E2B6F">
              <w:rPr>
                <w:rFonts w:ascii="Times New Roman" w:hAnsi="Times New Roman" w:cs="Times New Roman"/>
                <w:bCs/>
              </w:rPr>
              <w:t>Инструктаж медицинского персонала по основам эксплуатации МО и особенностям ухода за МО, ввод в эксплуатацию.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4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  <w:lang w:val="en-US"/>
              </w:rPr>
              <w:t>1.2.</w:t>
            </w:r>
            <w:r w:rsidRPr="000E2B6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 xml:space="preserve">В цену работ включены все расходы, предусмотренные для восстановления работоспособности </w:t>
            </w:r>
            <w:proofErr w:type="spellStart"/>
            <w:r w:rsidRPr="000E2B6F">
              <w:rPr>
                <w:rFonts w:ascii="Times New Roman" w:hAnsi="Times New Roman" w:cs="Times New Roman"/>
              </w:rPr>
              <w:t>в</w:t>
            </w:r>
            <w:r w:rsidRPr="000E2B6F">
              <w:rPr>
                <w:rFonts w:ascii="Times New Roman" w:hAnsi="Times New Roman" w:cs="Times New Roman"/>
                <w:bCs/>
              </w:rPr>
              <w:t>идеогастроскопа</w:t>
            </w:r>
            <w:proofErr w:type="spellEnd"/>
            <w:r w:rsidRPr="000E2B6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E2B6F">
              <w:rPr>
                <w:rFonts w:ascii="Times New Roman" w:hAnsi="Times New Roman" w:cs="Times New Roman"/>
                <w:bCs/>
              </w:rPr>
              <w:t>Pentax</w:t>
            </w:r>
            <w:proofErr w:type="spellEnd"/>
            <w:r w:rsidRPr="000E2B6F">
              <w:rPr>
                <w:rFonts w:ascii="Times New Roman" w:hAnsi="Times New Roman" w:cs="Times New Roman"/>
                <w:bCs/>
              </w:rPr>
              <w:t xml:space="preserve"> EG27-i10 № Q110789</w:t>
            </w:r>
            <w:r w:rsidRPr="000E2B6F">
              <w:rPr>
                <w:rFonts w:ascii="Times New Roman" w:hAnsi="Times New Roman" w:cs="Times New Roman"/>
              </w:rPr>
              <w:t>,  в том числе к</w:t>
            </w:r>
            <w:r w:rsidRPr="000E2B6F">
              <w:rPr>
                <w:rFonts w:ascii="Times New Roman" w:hAnsi="Times New Roman" w:cs="Times New Roman"/>
                <w:bCs/>
              </w:rPr>
              <w:t>омплект расходных материалов,</w:t>
            </w:r>
            <w:r w:rsidRPr="000E2B6F">
              <w:rPr>
                <w:rFonts w:ascii="Times New Roman" w:hAnsi="Times New Roman" w:cs="Times New Roman"/>
              </w:rPr>
              <w:t xml:space="preserve"> запасные части, транспортные расходы, налоги, сборы и иные обязательные платежи.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4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E2B6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hd w:val="clear" w:color="auto" w:fill="FFFFFF"/>
              <w:tabs>
                <w:tab w:val="left" w:pos="781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E2B6F">
              <w:rPr>
                <w:rFonts w:ascii="Times New Roman" w:eastAsia="Calibri" w:hAnsi="Times New Roman" w:cs="Times New Roman"/>
                <w:b/>
              </w:rPr>
              <w:t>Общие требования</w:t>
            </w:r>
            <w:r w:rsidRPr="000E2B6F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(распространяется на ремонт всего заявленного оборудования)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0E2B6F">
              <w:rPr>
                <w:rStyle w:val="2"/>
                <w:rFonts w:ascii="Times New Roman" w:hAnsi="Times New Roman" w:cs="Times New Roman"/>
              </w:rPr>
              <w:t>Работы должны производиться согласно действующей технической и эксплуатационной документации изготовителя (производителя)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  <w:bCs/>
                <w:shd w:val="clear" w:color="auto" w:fill="FFFFFF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pStyle w:val="ad"/>
              <w:spacing w:before="0" w:line="240" w:lineRule="auto"/>
              <w:ind w:left="0"/>
              <w:jc w:val="both"/>
              <w:outlineLvl w:val="0"/>
              <w:rPr>
                <w:b/>
                <w:color w:val="000000"/>
                <w:spacing w:val="-7"/>
                <w:sz w:val="22"/>
                <w:szCs w:val="22"/>
              </w:rPr>
            </w:pPr>
            <w:r w:rsidRPr="000E2B6F">
              <w:rPr>
                <w:sz w:val="22"/>
                <w:szCs w:val="22"/>
              </w:rPr>
              <w:t>Стоимость указанных запасных частей и всех расходных материалов, предусмотренных эксплуатационной документацией для ремонта входит в цену контракта.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pacing w:val="-7"/>
              </w:rPr>
            </w:pPr>
            <w:r w:rsidRPr="000E2B6F">
              <w:rPr>
                <w:rFonts w:ascii="Times New Roman" w:hAnsi="Times New Roman" w:cs="Times New Roman"/>
              </w:rPr>
              <w:t>В   цену работ включены все расходы, предусмотренные для восстановления работоспособности</w:t>
            </w:r>
            <w:r w:rsidRPr="000E2B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2B6F">
              <w:rPr>
                <w:rFonts w:ascii="Times New Roman" w:hAnsi="Times New Roman" w:cs="Times New Roman"/>
              </w:rPr>
              <w:t>заявленного оборудования.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 xml:space="preserve">Исполнитель гарантирует сохранение после ремонта параметров  </w:t>
            </w:r>
            <w:r w:rsidRPr="000E2B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2B6F">
              <w:rPr>
                <w:rFonts w:ascii="Times New Roman" w:eastAsia="TimesNewRomanPSMT" w:hAnsi="Times New Roman" w:cs="Times New Roman"/>
                <w:color w:val="000000"/>
              </w:rPr>
              <w:t>указанного оборудования</w:t>
            </w:r>
            <w:r w:rsidRPr="000E2B6F">
              <w:rPr>
                <w:rFonts w:ascii="Times New Roman" w:hAnsi="Times New Roman" w:cs="Times New Roman"/>
              </w:rPr>
              <w:t xml:space="preserve"> заявленных при регистрации.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E2B6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pStyle w:val="20"/>
              <w:shd w:val="clear" w:color="auto" w:fill="auto"/>
              <w:tabs>
                <w:tab w:val="left" w:pos="102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2B6F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должна выполняться с использованием оригинальных запасных частей и расходных материалов. При ремонте допускается использование только указанных предприятием - производителем в технической документации на аппарат запасных частей и расходных материалов. Использование эквивалентов не допускается на основании п.1 ч.1. ст.33 44-ФЗ.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pStyle w:val="20"/>
              <w:shd w:val="clear" w:color="auto" w:fill="auto"/>
              <w:tabs>
                <w:tab w:val="left" w:pos="102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2B6F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Запасные части должны быть новыми, не использованными, не иметь внешних повреждений, технических неисправностей, должны быть упакованы в заводскую упаковку, обеспечивающую уровень сохранности при погрузк</w:t>
            </w:r>
            <w:proofErr w:type="gramStart"/>
            <w:r w:rsidRPr="000E2B6F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е-</w:t>
            </w:r>
            <w:proofErr w:type="gramEnd"/>
            <w:r w:rsidRPr="000E2B6F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разгрузке, транспортировке и хранении,</w:t>
            </w:r>
            <w:r w:rsidRPr="000E2B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E2B6F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</w:t>
            </w:r>
            <w:r w:rsidRPr="000E2B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2B6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указанием каталожного номера детали и  наименования, в </w:t>
            </w:r>
            <w:r w:rsidRPr="000E2B6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соответствии с технической и эксплуатационной документацией производителя.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 xml:space="preserve">Оказываемые исполнителем работы должны соответствовать требованиям ГОСТ 57501-2017 «Техническое обслуживание медицинских изделий. Требования для государственных закупок» и ГОСТ </w:t>
            </w:r>
            <w:proofErr w:type="gramStart"/>
            <w:r w:rsidRPr="000E2B6F">
              <w:rPr>
                <w:rFonts w:ascii="Times New Roman" w:hAnsi="Times New Roman" w:cs="Times New Roman"/>
              </w:rPr>
              <w:t>Р</w:t>
            </w:r>
            <w:proofErr w:type="gramEnd"/>
            <w:r w:rsidRPr="000E2B6F">
              <w:rPr>
                <w:rFonts w:ascii="Times New Roman" w:hAnsi="Times New Roman" w:cs="Times New Roman"/>
              </w:rPr>
              <w:t xml:space="preserve"> 58451—2019 «Изделия медицинские. Обслуживание техническое. Основные положения».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</w:rPr>
              <w:t>Исполнитель должен иметь действующую лицензию в части технического обслуживания  медицинской техники:    техническое обслуживание групп медицинской техники класса 2а потенциального риска применения; гастроэнтерологические медицинские изделия.</w:t>
            </w:r>
          </w:p>
          <w:p w:rsidR="000E2B6F" w:rsidRPr="000E2B6F" w:rsidRDefault="000E2B6F" w:rsidP="008B1380">
            <w:pPr>
              <w:spacing w:line="240" w:lineRule="auto"/>
              <w:ind w:firstLine="31"/>
              <w:jc w:val="both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</w:rPr>
              <w:t xml:space="preserve">           </w:t>
            </w:r>
            <w:proofErr w:type="gramStart"/>
            <w:r w:rsidRPr="000E2B6F">
              <w:rPr>
                <w:rFonts w:ascii="Times New Roman" w:hAnsi="Times New Roman" w:cs="Times New Roman"/>
                <w:bCs/>
              </w:rPr>
              <w:t xml:space="preserve">Требование установлено в соответствии с требованиями п. 17 ч. 1 статьи 12 Федерального закона от 04.05.2011 </w:t>
            </w:r>
            <w:proofErr w:type="spellStart"/>
            <w:r w:rsidRPr="000E2B6F">
              <w:rPr>
                <w:rFonts w:ascii="Times New Roman" w:hAnsi="Times New Roman" w:cs="Times New Roman"/>
                <w:bCs/>
              </w:rPr>
              <w:t>No</w:t>
            </w:r>
            <w:proofErr w:type="spellEnd"/>
            <w:r w:rsidRPr="000E2B6F">
              <w:rPr>
                <w:rFonts w:ascii="Times New Roman" w:hAnsi="Times New Roman" w:cs="Times New Roman"/>
                <w:bCs/>
              </w:rPr>
              <w:t xml:space="preserve"> 99-ФЗ «О лицензировании отдельных видов деятельности», Перечня выполняемых работ, </w:t>
            </w:r>
            <w:r w:rsidRPr="000E2B6F">
              <w:rPr>
                <w:rFonts w:ascii="Times New Roman" w:hAnsi="Times New Roman" w:cs="Times New Roman"/>
                <w:bCs/>
              </w:rPr>
              <w:lastRenderedPageBreak/>
              <w:t>оказываемых услуг в составе деятельности по производству и техническому обслуживанию медицинской техники, утвержденного Постановлением Правительства РФ от 30 ноября 2021 года N 2129 «Об утверждении Положения о лицензировании деятельности по производству и техническому обслуживанию</w:t>
            </w:r>
            <w:proofErr w:type="gramEnd"/>
            <w:r w:rsidRPr="000E2B6F">
              <w:rPr>
                <w:rFonts w:ascii="Times New Roman" w:hAnsi="Times New Roman" w:cs="Times New Roman"/>
                <w:bCs/>
              </w:rPr>
              <w:t xml:space="preserve">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техники».</w:t>
            </w:r>
          </w:p>
          <w:p w:rsidR="000E2B6F" w:rsidRPr="000E2B6F" w:rsidRDefault="000E2B6F" w:rsidP="008B1380">
            <w:pPr>
              <w:spacing w:line="240" w:lineRule="auto"/>
              <w:ind w:firstLine="31"/>
              <w:jc w:val="both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</w:rPr>
              <w:t xml:space="preserve">           При окончании срока действия лицензии/лицензий до исполнения обязательств по Контракту Исполнитель в установленные законодательством Российской Федерации сроки обязан обеспечить продление действующей лицензии/ действующих лицензий.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-7"/>
              </w:rPr>
              <w:lastRenderedPageBreak/>
              <w:t>Наличие</w:t>
            </w:r>
          </w:p>
        </w:tc>
      </w:tr>
      <w:tr w:rsidR="000E2B6F" w:rsidRPr="000E2B6F" w:rsidTr="000E2B6F">
        <w:trPr>
          <w:trHeight w:val="26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2B6F">
              <w:rPr>
                <w:rFonts w:ascii="Times New Roman" w:hAnsi="Times New Roman" w:cs="Times New Roman"/>
                <w:bCs/>
              </w:rPr>
              <w:t xml:space="preserve">Исполнитель должен подтвердить наличие действующей системы менеджмента качества в соответствии с ГОСТ ISO 9001 или ГОСТ ISO 13485. </w:t>
            </w:r>
            <w:proofErr w:type="gramStart"/>
            <w:r w:rsidRPr="000E2B6F">
              <w:rPr>
                <w:rFonts w:ascii="Times New Roman" w:hAnsi="Times New Roman" w:cs="Times New Roman"/>
                <w:bCs/>
              </w:rPr>
              <w:t>(Основание:</w:t>
            </w:r>
            <w:proofErr w:type="gramEnd"/>
            <w:r w:rsidRPr="000E2B6F">
              <w:rPr>
                <w:rFonts w:ascii="Times New Roman" w:hAnsi="Times New Roman" w:cs="Times New Roman"/>
                <w:bCs/>
              </w:rPr>
              <w:t xml:space="preserve"> ГОСТ </w:t>
            </w:r>
            <w:proofErr w:type="gramStart"/>
            <w:r w:rsidRPr="000E2B6F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0E2B6F">
              <w:rPr>
                <w:rFonts w:ascii="Times New Roman" w:hAnsi="Times New Roman" w:cs="Times New Roman"/>
                <w:bCs/>
              </w:rPr>
              <w:t xml:space="preserve"> 57501-2017  «Национальный стандарт Российской  Федерации.  Техническое  обслуживание  медицинских  изделий. Требования  для  государственных закупок».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  <w:bCs/>
              </w:rPr>
              <w:t xml:space="preserve">Сотрудники Исполнителя должны быть аттестованы по правилам </w:t>
            </w:r>
            <w:proofErr w:type="spellStart"/>
            <w:r w:rsidRPr="000E2B6F">
              <w:rPr>
                <w:rFonts w:ascii="Times New Roman" w:hAnsi="Times New Roman" w:cs="Times New Roman"/>
                <w:bCs/>
              </w:rPr>
              <w:t>электробезопасности</w:t>
            </w:r>
            <w:proofErr w:type="spellEnd"/>
            <w:r w:rsidRPr="000E2B6F">
              <w:rPr>
                <w:rFonts w:ascii="Times New Roman" w:hAnsi="Times New Roman" w:cs="Times New Roman"/>
                <w:bCs/>
              </w:rPr>
              <w:t xml:space="preserve"> (Основание ПТЭЭП  раздел IV «Правила технической эксплуатации электроустановок потребителей электрической энергии») и иметь не ниже 3 группы допуска к проведению работ по </w:t>
            </w:r>
            <w:proofErr w:type="spellStart"/>
            <w:r w:rsidRPr="000E2B6F">
              <w:rPr>
                <w:rFonts w:ascii="Times New Roman" w:hAnsi="Times New Roman" w:cs="Times New Roman"/>
                <w:bCs/>
              </w:rPr>
              <w:t>электробезопасности</w:t>
            </w:r>
            <w:proofErr w:type="spellEnd"/>
            <w:r w:rsidRPr="000E2B6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  <w:color w:val="000000"/>
              </w:rPr>
              <w:t>Исполнитель должен иметь квалифицированных специалистов по</w:t>
            </w:r>
            <w:r w:rsidRPr="000E2B6F">
              <w:rPr>
                <w:rFonts w:ascii="Times New Roman" w:hAnsi="Times New Roman" w:cs="Times New Roman"/>
              </w:rPr>
              <w:t xml:space="preserve"> соответствующим видам медицинской техники. Ремонт производиться специалистами, прошедшими обучение, профессиональную подготовку, повышение квалификации по ремонту соответствующих видов медицинской техники класса 2а - гастроэнтерологические медицинские изделия. </w:t>
            </w:r>
            <w:r w:rsidRPr="000E2B6F">
              <w:rPr>
                <w:rFonts w:ascii="Times New Roman" w:hAnsi="Times New Roman" w:cs="Times New Roman"/>
                <w:color w:val="000000"/>
              </w:rPr>
              <w:t>Квалификация специалистов должна быть подтверждена соответствующими удостоверяющими документами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0E2B6F">
              <w:rPr>
                <w:rFonts w:ascii="Times New Roman" w:hAnsi="Times New Roman" w:cs="Times New Roman"/>
                <w:color w:val="000000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E2B6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 xml:space="preserve">Контрольно измерительное оборудование имеет документы, подтверждающие поверку.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Исполнитель в течени</w:t>
            </w:r>
            <w:proofErr w:type="gramStart"/>
            <w:r w:rsidRPr="000E2B6F">
              <w:rPr>
                <w:rFonts w:ascii="Times New Roman" w:hAnsi="Times New Roman" w:cs="Times New Roman"/>
              </w:rPr>
              <w:t>и</w:t>
            </w:r>
            <w:proofErr w:type="gramEnd"/>
            <w:r w:rsidRPr="000E2B6F">
              <w:rPr>
                <w:rFonts w:ascii="Times New Roman" w:hAnsi="Times New Roman" w:cs="Times New Roman"/>
              </w:rPr>
              <w:t xml:space="preserve"> 2 (двух) рабочих дней после заключения контракта, до начала выполнения работ, должен предоставить Заказчику список сотрудников, которые будут оказывать услуги по ремонту оборудования, с приложением копий документов, подтверждающих квалификацию  сотрудников исполнителя.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E2B6F" w:rsidRPr="000E2B6F" w:rsidTr="000E2B6F">
        <w:trPr>
          <w:trHeight w:val="74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6F" w:rsidRPr="000E2B6F" w:rsidRDefault="000E2B6F" w:rsidP="008B1380">
            <w:pPr>
              <w:tabs>
                <w:tab w:val="left" w:pos="388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  <w:bCs/>
              </w:rPr>
              <w:t>Исполнитель в течени</w:t>
            </w:r>
            <w:proofErr w:type="gramStart"/>
            <w:r w:rsidRPr="000E2B6F">
              <w:rPr>
                <w:rFonts w:ascii="Times New Roman" w:hAnsi="Times New Roman" w:cs="Times New Roman"/>
                <w:bCs/>
              </w:rPr>
              <w:t>и</w:t>
            </w:r>
            <w:proofErr w:type="gramEnd"/>
            <w:r w:rsidRPr="000E2B6F">
              <w:rPr>
                <w:rFonts w:ascii="Times New Roman" w:hAnsi="Times New Roman" w:cs="Times New Roman"/>
                <w:bCs/>
              </w:rPr>
              <w:t xml:space="preserve"> 2 (двух) рабочих дней после заключения контракта, до начала выполнения работ, должен предоставить перечень средств измерений, используемых при выполнении работ, в соответствии с Приложением №2 Постановления Правительства РФ №2129 от 30 ноября 2021 г. с указанием </w:t>
            </w:r>
            <w:r w:rsidRPr="000E2B6F">
              <w:rPr>
                <w:rFonts w:ascii="Times New Roman" w:hAnsi="Times New Roman" w:cs="Times New Roman"/>
              </w:rPr>
              <w:t>наименований средств измерений, заводских номеров, года выпуска, сведений о государственной поверке СИ (№ свидетельства и срок действия).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</w:rPr>
              <w:t>Проведение инструктажа по работе с медицинскими изделиями.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spacing w:val="-7"/>
              </w:rPr>
            </w:pPr>
            <w:r w:rsidRPr="000E2B6F">
              <w:rPr>
                <w:rFonts w:ascii="Times New Roman" w:hAnsi="Times New Roman" w:cs="Times New Roman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53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6F" w:rsidRPr="000E2B6F" w:rsidRDefault="000E2B6F" w:rsidP="008B1380">
            <w:pPr>
              <w:shd w:val="clear" w:color="auto" w:fill="FFFFFF"/>
              <w:tabs>
                <w:tab w:val="left" w:pos="781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bCs/>
              </w:rPr>
              <w:t>Гарантия на работы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E2B6F">
              <w:rPr>
                <w:rFonts w:ascii="Times New Roman" w:hAnsi="Times New Roman" w:cs="Times New Roman"/>
                <w:spacing w:val="-7"/>
              </w:rPr>
              <w:t xml:space="preserve">Не менее 6 месяцев с момента ввода </w:t>
            </w:r>
            <w:r w:rsidRPr="000E2B6F">
              <w:rPr>
                <w:rFonts w:ascii="Times New Roman" w:hAnsi="Times New Roman" w:cs="Times New Roman"/>
                <w:spacing w:val="-7"/>
              </w:rPr>
              <w:lastRenderedPageBreak/>
              <w:t>оборудования в эксплуатацию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lastRenderedPageBreak/>
              <w:t>2.17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Гарантия на запасные части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spacing w:val="-7"/>
              </w:rPr>
            </w:pPr>
            <w:r w:rsidRPr="000E2B6F">
              <w:rPr>
                <w:rFonts w:ascii="Times New Roman" w:hAnsi="Times New Roman" w:cs="Times New Roman"/>
                <w:spacing w:val="-7"/>
              </w:rPr>
              <w:t>Не менее 6 месяцев с момента ввода оборудования в эксплуатацию</w:t>
            </w:r>
          </w:p>
        </w:tc>
      </w:tr>
      <w:tr w:rsidR="000E2B6F" w:rsidRPr="000E2B6F" w:rsidTr="000E2B6F">
        <w:trPr>
          <w:trHeight w:val="4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2B6F">
              <w:rPr>
                <w:rFonts w:ascii="Times New Roman" w:hAnsi="Times New Roman" w:cs="Times New Roman"/>
              </w:rPr>
              <w:t>При обнаружении в период гарантийного срока эксплуатации недостатков, которые не позволят продолжить нормальную эксплуатацию результатов работы до их устранения, Исполнитель должен устранить недостатки за свой счёт в течение 30 рабочих дней с момента поступления претензии от Заказчика любым средством связи. При этом гарантийный срок продлевается на период устранения недостатков.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spacing w:val="-7"/>
              </w:rPr>
            </w:pPr>
            <w:r w:rsidRPr="000E2B6F">
              <w:rPr>
                <w:rFonts w:ascii="Times New Roman" w:hAnsi="Times New Roman" w:cs="Times New Roman"/>
                <w:spacing w:val="-7"/>
              </w:rPr>
              <w:t>Наличие</w:t>
            </w:r>
          </w:p>
        </w:tc>
      </w:tr>
      <w:tr w:rsidR="000E2B6F" w:rsidRPr="000E2B6F" w:rsidTr="000E2B6F">
        <w:trPr>
          <w:trHeight w:val="30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E2B6F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0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6F" w:rsidRPr="000E2B6F" w:rsidRDefault="000E2B6F" w:rsidP="008B1380">
            <w:pPr>
              <w:suppressAutoHyphens/>
              <w:spacing w:after="6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E2B6F">
              <w:rPr>
                <w:rFonts w:ascii="Times New Roman" w:hAnsi="Times New Roman" w:cs="Times New Roman"/>
                <w:kern w:val="2"/>
                <w:lang w:eastAsia="zh-CN"/>
              </w:rPr>
              <w:t>Срок выполнения работ по ремонту МО не  должен превышать 12</w:t>
            </w:r>
            <w:bookmarkStart w:id="0" w:name="_GoBack"/>
            <w:bookmarkEnd w:id="0"/>
            <w:r w:rsidRPr="000E2B6F">
              <w:rPr>
                <w:rFonts w:ascii="Times New Roman" w:hAnsi="Times New Roman" w:cs="Times New Roman"/>
                <w:kern w:val="2"/>
                <w:lang w:eastAsia="zh-CN"/>
              </w:rPr>
              <w:t>0 календарных дней с момента заключения контракта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6F" w:rsidRPr="000E2B6F" w:rsidRDefault="000E2B6F" w:rsidP="008B1380">
            <w:pPr>
              <w:spacing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0E2B6F">
              <w:rPr>
                <w:rFonts w:ascii="Times New Roman" w:hAnsi="Times New Roman" w:cs="Times New Roman"/>
                <w:spacing w:val="-7"/>
              </w:rPr>
              <w:t>Соответствие</w:t>
            </w:r>
          </w:p>
        </w:tc>
      </w:tr>
    </w:tbl>
    <w:p w:rsidR="000E2B6F" w:rsidRDefault="000E2B6F" w:rsidP="00DE5381">
      <w:pPr>
        <w:spacing w:after="0" w:line="240" w:lineRule="auto"/>
      </w:pPr>
    </w:p>
    <w:sectPr w:rsidR="000E2B6F" w:rsidSect="00D30F6A">
      <w:pgSz w:w="16838" w:h="11906" w:orient="landscape"/>
      <w:pgMar w:top="851" w:right="1418" w:bottom="56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640" w:rsidRDefault="00910640" w:rsidP="00241142">
      <w:pPr>
        <w:spacing w:after="0" w:line="240" w:lineRule="auto"/>
      </w:pPr>
      <w:r>
        <w:separator/>
      </w:r>
    </w:p>
  </w:endnote>
  <w:endnote w:type="continuationSeparator" w:id="0">
    <w:p w:rsidR="00910640" w:rsidRDefault="00910640" w:rsidP="0024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640" w:rsidRDefault="00910640" w:rsidP="00241142">
      <w:pPr>
        <w:spacing w:after="0" w:line="240" w:lineRule="auto"/>
      </w:pPr>
      <w:r>
        <w:separator/>
      </w:r>
    </w:p>
  </w:footnote>
  <w:footnote w:type="continuationSeparator" w:id="0">
    <w:p w:rsidR="00910640" w:rsidRDefault="00910640" w:rsidP="0024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452"/>
    <w:rsid w:val="00021567"/>
    <w:rsid w:val="00043F78"/>
    <w:rsid w:val="00076F3E"/>
    <w:rsid w:val="0008655C"/>
    <w:rsid w:val="000E2B6F"/>
    <w:rsid w:val="00112B2D"/>
    <w:rsid w:val="00140EAB"/>
    <w:rsid w:val="0014582C"/>
    <w:rsid w:val="0019236D"/>
    <w:rsid w:val="001B5024"/>
    <w:rsid w:val="001D0001"/>
    <w:rsid w:val="001F67B0"/>
    <w:rsid w:val="00241142"/>
    <w:rsid w:val="0025085F"/>
    <w:rsid w:val="002D1A68"/>
    <w:rsid w:val="002E0C0E"/>
    <w:rsid w:val="002E2413"/>
    <w:rsid w:val="003005CF"/>
    <w:rsid w:val="00350E57"/>
    <w:rsid w:val="00392133"/>
    <w:rsid w:val="003F4EB4"/>
    <w:rsid w:val="003F6731"/>
    <w:rsid w:val="0040673D"/>
    <w:rsid w:val="004351B7"/>
    <w:rsid w:val="004A1891"/>
    <w:rsid w:val="004D31B9"/>
    <w:rsid w:val="005575F6"/>
    <w:rsid w:val="00584DB0"/>
    <w:rsid w:val="00586491"/>
    <w:rsid w:val="005E6EE9"/>
    <w:rsid w:val="006450DE"/>
    <w:rsid w:val="006E0FAC"/>
    <w:rsid w:val="006E718F"/>
    <w:rsid w:val="00706709"/>
    <w:rsid w:val="0070694A"/>
    <w:rsid w:val="00730591"/>
    <w:rsid w:val="00733E4C"/>
    <w:rsid w:val="00774262"/>
    <w:rsid w:val="007C420A"/>
    <w:rsid w:val="007C6056"/>
    <w:rsid w:val="007E45CE"/>
    <w:rsid w:val="007F2677"/>
    <w:rsid w:val="0081607D"/>
    <w:rsid w:val="00825A64"/>
    <w:rsid w:val="00831780"/>
    <w:rsid w:val="00840DBB"/>
    <w:rsid w:val="00847015"/>
    <w:rsid w:val="008952BE"/>
    <w:rsid w:val="008A6DAD"/>
    <w:rsid w:val="008D00CF"/>
    <w:rsid w:val="008D2A06"/>
    <w:rsid w:val="008E20F6"/>
    <w:rsid w:val="00910640"/>
    <w:rsid w:val="00946994"/>
    <w:rsid w:val="00977CA6"/>
    <w:rsid w:val="009905DD"/>
    <w:rsid w:val="009951F6"/>
    <w:rsid w:val="00997BD5"/>
    <w:rsid w:val="009B57B8"/>
    <w:rsid w:val="009F71D0"/>
    <w:rsid w:val="00A22AC0"/>
    <w:rsid w:val="00A554A3"/>
    <w:rsid w:val="00A66711"/>
    <w:rsid w:val="00A6728A"/>
    <w:rsid w:val="00AF010C"/>
    <w:rsid w:val="00AF5DBF"/>
    <w:rsid w:val="00B06DE9"/>
    <w:rsid w:val="00B35B49"/>
    <w:rsid w:val="00B65192"/>
    <w:rsid w:val="00B67130"/>
    <w:rsid w:val="00B96870"/>
    <w:rsid w:val="00BA0982"/>
    <w:rsid w:val="00BF5E8F"/>
    <w:rsid w:val="00C0375C"/>
    <w:rsid w:val="00C05643"/>
    <w:rsid w:val="00C93365"/>
    <w:rsid w:val="00CF0452"/>
    <w:rsid w:val="00D30F6A"/>
    <w:rsid w:val="00D43E9B"/>
    <w:rsid w:val="00D5572D"/>
    <w:rsid w:val="00D7035C"/>
    <w:rsid w:val="00D87D97"/>
    <w:rsid w:val="00DB465B"/>
    <w:rsid w:val="00DC3979"/>
    <w:rsid w:val="00DE5381"/>
    <w:rsid w:val="00DF490F"/>
    <w:rsid w:val="00E243B3"/>
    <w:rsid w:val="00E26329"/>
    <w:rsid w:val="00E44A7F"/>
    <w:rsid w:val="00E55707"/>
    <w:rsid w:val="00E652CD"/>
    <w:rsid w:val="00E70D1D"/>
    <w:rsid w:val="00E764B2"/>
    <w:rsid w:val="00E959DC"/>
    <w:rsid w:val="00ED6358"/>
    <w:rsid w:val="00F03DE9"/>
    <w:rsid w:val="00F239E9"/>
    <w:rsid w:val="00F35B7D"/>
    <w:rsid w:val="00F55904"/>
    <w:rsid w:val="00F84AA6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62"/>
  </w:style>
  <w:style w:type="paragraph" w:styleId="1">
    <w:name w:val="heading 1"/>
    <w:basedOn w:val="a"/>
    <w:link w:val="10"/>
    <w:uiPriority w:val="9"/>
    <w:qFormat/>
    <w:rsid w:val="00DE5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A6D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5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1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1142"/>
  </w:style>
  <w:style w:type="paragraph" w:styleId="a9">
    <w:name w:val="footer"/>
    <w:basedOn w:val="a"/>
    <w:link w:val="aa"/>
    <w:uiPriority w:val="99"/>
    <w:semiHidden/>
    <w:unhideWhenUsed/>
    <w:rsid w:val="0024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142"/>
  </w:style>
  <w:style w:type="paragraph" w:styleId="ab">
    <w:name w:val="Body Text"/>
    <w:basedOn w:val="a"/>
    <w:link w:val="ac"/>
    <w:uiPriority w:val="99"/>
    <w:rsid w:val="00E764B2"/>
    <w:pPr>
      <w:spacing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76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959DC"/>
  </w:style>
  <w:style w:type="character" w:customStyle="1" w:styleId="2">
    <w:name w:val="Основной текст (2)_"/>
    <w:link w:val="20"/>
    <w:autoRedefine/>
    <w:uiPriority w:val="99"/>
    <w:qFormat/>
    <w:locked/>
    <w:rsid w:val="000E2B6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autoRedefine/>
    <w:uiPriority w:val="99"/>
    <w:qFormat/>
    <w:rsid w:val="000E2B6F"/>
    <w:pPr>
      <w:widowControl w:val="0"/>
      <w:shd w:val="clear" w:color="auto" w:fill="FFFFFF"/>
      <w:spacing w:after="0"/>
      <w:ind w:firstLine="540"/>
      <w:jc w:val="both"/>
    </w:pPr>
    <w:rPr>
      <w:rFonts w:ascii="Arial" w:hAnsi="Arial" w:cs="Arial"/>
      <w:b/>
      <w:bCs/>
      <w:sz w:val="18"/>
      <w:szCs w:val="18"/>
    </w:rPr>
  </w:style>
  <w:style w:type="paragraph" w:styleId="ad">
    <w:name w:val="List Paragraph"/>
    <w:basedOn w:val="a"/>
    <w:link w:val="ae"/>
    <w:autoRedefine/>
    <w:uiPriority w:val="34"/>
    <w:qFormat/>
    <w:rsid w:val="000E2B6F"/>
    <w:pPr>
      <w:widowControl w:val="0"/>
      <w:spacing w:before="160" w:after="0" w:line="300" w:lineRule="auto"/>
      <w:ind w:left="720"/>
      <w:contextualSpacing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Абзац списка Знак"/>
    <w:link w:val="ad"/>
    <w:autoRedefine/>
    <w:uiPriority w:val="34"/>
    <w:qFormat/>
    <w:locked/>
    <w:rsid w:val="000E2B6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9169-DAFC-41A6-88E8-F73A9C13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 s e r</cp:lastModifiedBy>
  <cp:revision>31</cp:revision>
  <cp:lastPrinted>2021-05-05T06:59:00Z</cp:lastPrinted>
  <dcterms:created xsi:type="dcterms:W3CDTF">2021-04-29T10:19:00Z</dcterms:created>
  <dcterms:modified xsi:type="dcterms:W3CDTF">2024-09-13T05:06:00Z</dcterms:modified>
</cp:coreProperties>
</file>