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EE" w:rsidRPr="00D9493C" w:rsidRDefault="00DD42EE" w:rsidP="00C331D4">
      <w:pPr>
        <w:ind w:left="1134" w:right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93C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2844FC" w:rsidRDefault="00DD42EE" w:rsidP="001D0BCA">
      <w:pPr>
        <w:pStyle w:val="a5"/>
        <w:ind w:left="284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70C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Закупка производится в соответствии с требованиями Положения о закупке товаров работ,  услуг для нужд частных учреждений здравоохранения ОАО «РЖД», утвержденного приказом Центральной дирекции здравоохранения от 5 марта 2021г. № ЦДЗ-18 раздел 68, размещенного на сайте заказчика: </w:t>
      </w:r>
      <w:hyperlink r:id="rId7" w:history="1">
        <w:r w:rsidR="00AD4E2F" w:rsidRPr="00753BBF">
          <w:rPr>
            <w:rStyle w:val="af0"/>
            <w:rFonts w:ascii="Times New Roman" w:hAnsi="Times New Roman" w:cs="Times New Roman"/>
            <w:sz w:val="24"/>
            <w:szCs w:val="24"/>
            <w:lang w:val="ru-RU" w:eastAsia="ru-RU"/>
          </w:rPr>
          <w:t>https://ufa.rzd-medicine.ru</w:t>
        </w:r>
      </w:hyperlink>
      <w:r w:rsidR="00AD4E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раздел:</w:t>
      </w:r>
      <w:r w:rsidR="00515C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70C8E">
        <w:rPr>
          <w:rFonts w:ascii="Times New Roman" w:hAnsi="Times New Roman" w:cs="Times New Roman"/>
          <w:sz w:val="24"/>
          <w:szCs w:val="24"/>
          <w:lang w:val="ru-RU" w:eastAsia="ru-RU"/>
        </w:rPr>
        <w:t>Закупки.</w:t>
      </w:r>
    </w:p>
    <w:p w:rsidR="00CC6E9A" w:rsidRDefault="00CC6E9A" w:rsidP="001D0BCA">
      <w:pPr>
        <w:pStyle w:val="a5"/>
        <w:ind w:left="284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156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352"/>
        <w:gridCol w:w="10915"/>
        <w:gridCol w:w="960"/>
        <w:gridCol w:w="814"/>
      </w:tblGrid>
      <w:tr w:rsidR="00AF10FE" w:rsidRPr="00F54F50" w:rsidTr="00BB7A8E">
        <w:trPr>
          <w:trHeight w:val="491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0FE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3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0FE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1091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0FE" w:rsidRPr="00AF10FE" w:rsidRDefault="00AF10FE" w:rsidP="00AF1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0FE">
              <w:rPr>
                <w:rFonts w:ascii="Times New Roman" w:hAnsi="Times New Roman" w:cs="Times New Roman"/>
                <w:bCs/>
              </w:rPr>
              <w:t>Тех характеристика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0FE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0FE">
              <w:rPr>
                <w:rFonts w:ascii="Times New Roman" w:hAnsi="Times New Roman" w:cs="Times New Roman"/>
                <w:bCs/>
              </w:rPr>
              <w:t xml:space="preserve">Ед. </w:t>
            </w:r>
            <w:proofErr w:type="spellStart"/>
            <w:r w:rsidRPr="00AF10FE">
              <w:rPr>
                <w:rFonts w:ascii="Times New Roman" w:hAnsi="Times New Roman" w:cs="Times New Roman"/>
                <w:bCs/>
              </w:rPr>
              <w:t>изм</w:t>
            </w:r>
            <w:proofErr w:type="spellEnd"/>
          </w:p>
        </w:tc>
      </w:tr>
      <w:tr w:rsidR="00AF10FE" w:rsidRPr="00F54F50" w:rsidTr="00BB7A8E">
        <w:trPr>
          <w:trHeight w:val="491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1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10FE" w:rsidRPr="00AF10FE" w:rsidRDefault="00AF10FE" w:rsidP="00AF1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10FE" w:rsidRPr="00AF10FE" w:rsidRDefault="00AF10FE" w:rsidP="00AF10F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B7A8E" w:rsidRPr="00F54F50" w:rsidTr="00BB7A8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F07259" w:rsidRDefault="00BB7A8E" w:rsidP="00BB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2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F07259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 w:rsidRPr="00A43258">
              <w:rPr>
                <w:rFonts w:ascii="Times New Roman" w:eastAsia="Microsoft YaHei" w:hAnsi="Times New Roman" w:cs="Times New Roman"/>
                <w:color w:val="000000"/>
              </w:rPr>
              <w:t>Пленка рентгеновская медицинская, экранная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A43258">
              <w:rPr>
                <w:rFonts w:ascii="Times New Roman" w:eastAsia="Microsoft YaHei" w:hAnsi="Times New Roman" w:cs="Times New Roman"/>
                <w:color w:val="000000"/>
              </w:rPr>
              <w:t>Экранная рентгенографическая пленка специально предназначена для использования в диагностических системах медицинской визуализации. Она преимущественно чувствительна к длине волны света, испускаемого усиливающим экраном или другим источником видимого света. Пленка изготавливается из эмульсии чувствительных к свету и рентгеновскому излучению гранул, нанесенной на одну (односторонняя пленка) или две (двухсторонняя пленка) стороны прозрачной основы, сделанной из ацетата целлюлозы, полиэфирной смолы или другого подходящего материала. Может также применяться в различных устройствах получения диагностических изображений, использующих технологию усиления изображения или матричного форматирования выходных изображений, например, для ядерной медицины или ультразвуковых исследований.</w:t>
            </w:r>
          </w:p>
          <w:p w:rsidR="00BB7A8E" w:rsidRPr="00F07259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Тип- Зеленочувствительная. </w:t>
            </w:r>
            <w:r w:rsidRPr="00A43258">
              <w:rPr>
                <w:rFonts w:ascii="Times New Roman" w:eastAsia="Microsoft YaHei" w:hAnsi="Times New Roman" w:cs="Times New Roman"/>
                <w:color w:val="000000"/>
              </w:rPr>
              <w:t xml:space="preserve">Количество листов </w:t>
            </w:r>
            <w:proofErr w:type="gramStart"/>
            <w:r w:rsidRPr="00A43258">
              <w:rPr>
                <w:rFonts w:ascii="Times New Roman" w:eastAsia="Microsoft YaHei" w:hAnsi="Times New Roman" w:cs="Times New Roman"/>
                <w:color w:val="000000"/>
              </w:rPr>
              <w:t>в  упаковке</w:t>
            </w:r>
            <w:proofErr w:type="gramEnd"/>
            <w:r>
              <w:rPr>
                <w:rFonts w:ascii="Times New Roman" w:eastAsia="Microsoft YaHei" w:hAnsi="Times New Roman" w:cs="Times New Roman"/>
                <w:color w:val="000000"/>
              </w:rPr>
              <w:t xml:space="preserve">- не более 100 листов. Размер 35х35 </w:t>
            </w:r>
            <w:proofErr w:type="spellStart"/>
            <w:r>
              <w:rPr>
                <w:rFonts w:ascii="Times New Roman" w:eastAsia="Microsoft YaHei" w:hAnsi="Times New Roman" w:cs="Times New Roman"/>
                <w:color w:val="000000"/>
              </w:rPr>
              <w:t>смХсм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364285" w:rsidRDefault="00BB7A8E" w:rsidP="00BB7A8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64285">
              <w:rPr>
                <w:rFonts w:ascii="Times New Roman" w:hAnsi="Times New Roman"/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A8E" w:rsidRPr="00CA3914" w:rsidRDefault="00BB7A8E" w:rsidP="00BB7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B7A8E" w:rsidTr="00BB7A8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F07259" w:rsidRDefault="00BB7A8E" w:rsidP="00BB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Реактивы химические для обработки рентгеновской пленки, ручной</w:t>
            </w:r>
          </w:p>
          <w:p w:rsidR="00BB7A8E" w:rsidRPr="00F07259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ПРОЯВИТЕЛЬ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Химические реактивы -</w:t>
            </w:r>
            <w:r w:rsidRPr="009942A7">
              <w:rPr>
                <w:rFonts w:ascii="Times New Roman" w:eastAsia="Microsoft YaHei" w:hAnsi="Times New Roman" w:cs="Times New Roman"/>
                <w:b/>
                <w:bCs/>
                <w:color w:val="000000"/>
              </w:rPr>
              <w:t xml:space="preserve"> проявитель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, используемый в устройствах для ручной проявки рентгеновской или других типов медицинских радиографических пленок, применяемых в общей рентгенологии</w:t>
            </w:r>
          </w:p>
          <w:p w:rsidR="00BB7A8E" w:rsidRPr="00F07259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Объем рабочего раствора проявителя из канистры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-15л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364285" w:rsidRDefault="00BB7A8E" w:rsidP="00BB7A8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64285">
              <w:rPr>
                <w:rFonts w:ascii="Times New Roman" w:hAnsi="Times New Roman"/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A8E" w:rsidRPr="00CA3914" w:rsidRDefault="00BB7A8E" w:rsidP="00BB7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7A8E" w:rsidTr="00BB7A8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F07259" w:rsidRDefault="00BB7A8E" w:rsidP="00BB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Реактивы химические для обработки рентгеновской пленки, ручной</w:t>
            </w:r>
          </w:p>
          <w:p w:rsidR="00BB7A8E" w:rsidRPr="00F07259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>
              <w:rPr>
                <w:rFonts w:ascii="Times New Roman" w:eastAsia="Microsoft YaHei" w:hAnsi="Times New Roman" w:cs="Times New Roman"/>
                <w:color w:val="000000"/>
              </w:rPr>
              <w:t>ФИКСАЖ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Химические реактивы - </w:t>
            </w:r>
            <w:r w:rsidRPr="009942A7">
              <w:rPr>
                <w:rFonts w:ascii="Times New Roman" w:eastAsia="Microsoft YaHei" w:hAnsi="Times New Roman" w:cs="Times New Roman"/>
                <w:b/>
                <w:bCs/>
                <w:color w:val="000000"/>
              </w:rPr>
              <w:t>фиксаж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, используемый в устройствах для ручной проявки рентгеновской или других типов медицинских радиографических пленок, применяемых в общей рентгенологии</w:t>
            </w:r>
          </w:p>
          <w:p w:rsidR="00BB7A8E" w:rsidRPr="00F07259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Объем рабочего раствора фиксажа из канистры</w:t>
            </w:r>
            <w:r w:rsidR="00A62BD8"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r w:rsidR="00A62BD8">
              <w:rPr>
                <w:rFonts w:ascii="Times New Roman" w:eastAsia="Microsoft YaHei" w:hAnsi="Times New Roman" w:cs="Times New Roman"/>
                <w:color w:val="000000"/>
              </w:rPr>
              <w:t>-15л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364285" w:rsidRDefault="00BB7A8E" w:rsidP="00BB7A8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64285">
              <w:rPr>
                <w:rFonts w:ascii="Times New Roman" w:hAnsi="Times New Roman"/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A8E" w:rsidRPr="00CA3914" w:rsidRDefault="00BB7A8E" w:rsidP="00BB7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B7A8E" w:rsidTr="00BB7A8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F07259" w:rsidRDefault="00BB7A8E" w:rsidP="00BB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F07259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Шприц для системы инъекции контрастного вещества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Стерильный компонент системы инъекции контрастного вещества, предназначенный для введения контрастного вещества или солевого раствора пациенту при проведении процедуры диагностической визуализации. Шприц преимущественно представляет собой сменную камеру для вещества/раствора с поршнем в цилиндре;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инъектор</w:t>
            </w:r>
            <w:proofErr w:type="spell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 контрастного вещества/раствора управляет движением поршня (плунжера). Шприц, как правило, изготавливается из пластмассы и может повторно использоваться для нескольких пациентов.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Для внутривенного введения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рентгеноконтрастных</w:t>
            </w:r>
            <w:proofErr w:type="spell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 веществ и физиологического </w:t>
            </w:r>
            <w:proofErr w:type="gram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раствора  при</w:t>
            </w:r>
            <w:proofErr w:type="gram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 проведении компьютерной томографии c помощью инжектора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Optivantage</w:t>
            </w:r>
            <w:proofErr w:type="spell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Ковидиан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/>
              </w:rPr>
              <w:t>.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Количество колб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-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2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 w:cs="Times New Roman"/>
                <w:color w:val="000000"/>
              </w:rPr>
              <w:t>шт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/>
              </w:rPr>
              <w:t>,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Объем колб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–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200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мл,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У-образная магистраль с двумя невозвратными </w:t>
            </w:r>
            <w:proofErr w:type="gram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клапанами,  длиной</w:t>
            </w:r>
            <w:proofErr w:type="gram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  <w:t>см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150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Трубочки для набора контраста длиной 20см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шт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-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не менее 2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Игла для набора контраста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не менее 2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Предельное давление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Psi</w:t>
            </w:r>
            <w:proofErr w:type="spellEnd"/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не более 300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lastRenderedPageBreak/>
              <w:t xml:space="preserve">Тип соединения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Linden</w:t>
            </w:r>
            <w:proofErr w:type="spell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proofErr w:type="spellStart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>Lure</w:t>
            </w:r>
            <w:proofErr w:type="spellEnd"/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</w:p>
          <w:p w:rsidR="00BB7A8E" w:rsidRPr="00F07259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Не содержит латекса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.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ab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364285" w:rsidRDefault="00BB7A8E" w:rsidP="00BB7A8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64285">
              <w:rPr>
                <w:rFonts w:ascii="Times New Roman" w:hAnsi="Times New Roman"/>
                <w:color w:val="00000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A8E" w:rsidRPr="00CA3914" w:rsidRDefault="00BB7A8E" w:rsidP="00BB7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BB7A8E" w:rsidTr="00BB7A8E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F07259" w:rsidRDefault="00BB7A8E" w:rsidP="00BB7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25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F07259" w:rsidRDefault="00BB7A8E" w:rsidP="00BB7A8E">
            <w:pPr>
              <w:spacing w:after="0" w:line="240" w:lineRule="auto"/>
              <w:ind w:firstLine="55"/>
              <w:jc w:val="center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Набор для доставки/выведения контрастного вещества, бариевая клизма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Набор стерильных изделий, состоящий из пакетов, трубок, зажимов, оборудования для накачивания и/или регулирования потока и измерения и наконечников для клизмы (прямых или с манжетой), используемый для доставки и выведения суспензии сульфата бария (контрастного вещества) и/или воздуха в желудочно-кишечный тракт (ЖКТ) пациента при обследовании нижних отделов желудочно-кишечного тракта. Это изделие для одноразового использования.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Устройство, состоит из специального полимерного наконечника,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соединительного шланга и зажима, используется совместно с нагнетательными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аппаратами, а также аппаратами для вливаний и ирригации в лечебных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учреждениях. </w:t>
            </w:r>
          </w:p>
          <w:p w:rsidR="00BB7A8E" w:rsidRPr="009942A7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Длина устройства 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не менее </w:t>
            </w:r>
            <w:r w:rsidRPr="009942A7">
              <w:rPr>
                <w:rFonts w:ascii="Times New Roman" w:eastAsia="Microsoft YaHei" w:hAnsi="Times New Roman" w:cs="Times New Roman"/>
                <w:color w:val="000000"/>
              </w:rPr>
              <w:t>1560 мм.</w:t>
            </w:r>
          </w:p>
          <w:p w:rsidR="00BB7A8E" w:rsidRPr="00F07259" w:rsidRDefault="00BB7A8E" w:rsidP="00BB7A8E">
            <w:pPr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9942A7">
              <w:rPr>
                <w:rFonts w:ascii="Times New Roman" w:eastAsia="Microsoft YaHei" w:hAnsi="Times New Roman" w:cs="Times New Roman"/>
                <w:color w:val="000000"/>
              </w:rPr>
              <w:t xml:space="preserve">№1 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- диаметр наконечника 16 мм;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B7A8E" w:rsidRPr="00364285" w:rsidRDefault="00BB7A8E" w:rsidP="00BB7A8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64285">
              <w:rPr>
                <w:rFonts w:ascii="Times New Roman" w:hAnsi="Times New Roman"/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A8E" w:rsidRPr="00CA3914" w:rsidRDefault="00BB7A8E" w:rsidP="00BB7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</w:tbl>
    <w:p w:rsidR="003F0C4E" w:rsidRDefault="003F0C4E" w:rsidP="003F0C4E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Возможность поставки эквивалентного товара (*есть исключения).</w:t>
      </w:r>
    </w:p>
    <w:p w:rsidR="009460D1" w:rsidRPr="009460D1" w:rsidRDefault="009460D1" w:rsidP="003F0C4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E44AF2" w:rsidRPr="009D398A" w:rsidRDefault="000F04B0" w:rsidP="00E44A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 аптекой </w:t>
      </w:r>
      <w:r w:rsidR="00E44AF2" w:rsidRPr="009D398A">
        <w:rPr>
          <w:rFonts w:ascii="Times New Roman" w:hAnsi="Times New Roman" w:cs="Times New Roman"/>
        </w:rPr>
        <w:t>______________________________</w:t>
      </w:r>
      <w:proofErr w:type="spellStart"/>
      <w:r>
        <w:rPr>
          <w:rFonts w:ascii="Times New Roman" w:hAnsi="Times New Roman" w:cs="Times New Roman"/>
        </w:rPr>
        <w:t>Латыпова</w:t>
      </w:r>
      <w:proofErr w:type="spellEnd"/>
      <w:r>
        <w:rPr>
          <w:rFonts w:ascii="Times New Roman" w:hAnsi="Times New Roman" w:cs="Times New Roman"/>
        </w:rPr>
        <w:t xml:space="preserve"> Д.Р.</w:t>
      </w:r>
    </w:p>
    <w:tbl>
      <w:tblPr>
        <w:tblpPr w:leftFromText="180" w:rightFromText="180" w:vertAnchor="text" w:horzAnchor="margin" w:tblpY="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3028"/>
      </w:tblGrid>
      <w:tr w:rsidR="00E44AF2" w:rsidRPr="0026524D" w:rsidTr="00E9329B">
        <w:trPr>
          <w:trHeight w:val="410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1C2AAE" w:rsidRDefault="00E44AF2" w:rsidP="00E9329B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F2389E">
              <w:rPr>
                <w:b/>
                <w:bCs/>
                <w:sz w:val="20"/>
                <w:szCs w:val="20"/>
              </w:rPr>
              <w:t>Стоимость товара должна включать</w:t>
            </w:r>
          </w:p>
        </w:tc>
      </w:tr>
      <w:tr w:rsidR="00E44AF2" w:rsidRPr="0026524D" w:rsidTr="00E9329B">
        <w:trPr>
          <w:trHeight w:val="273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70C8E">
              <w:rPr>
                <w:rFonts w:ascii="Times New Roman" w:hAnsi="Times New Roman"/>
                <w:bCs/>
              </w:rPr>
              <w:t>Все расходы Поставщика, которые могут возникнуть в ходе исполнения договора, в том числе: страхование, уплата таможенных пошлин, налогов и др. обязательных платежей.</w:t>
            </w:r>
          </w:p>
        </w:tc>
      </w:tr>
      <w:tr w:rsidR="00E44AF2" w:rsidRPr="0026524D" w:rsidTr="00E9329B">
        <w:trPr>
          <w:trHeight w:val="421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70C8E">
              <w:rPr>
                <w:rFonts w:ascii="Times New Roman" w:eastAsia="Times New Roman" w:hAnsi="Times New Roman"/>
                <w:b/>
                <w:bCs/>
              </w:rPr>
              <w:t>2. Требования к товарам.</w:t>
            </w:r>
          </w:p>
        </w:tc>
      </w:tr>
      <w:tr w:rsidR="00E44AF2" w:rsidRPr="0026524D" w:rsidTr="00E9329B">
        <w:trPr>
          <w:trHeight w:val="613"/>
        </w:trPr>
        <w:tc>
          <w:tcPr>
            <w:tcW w:w="2531" w:type="dxa"/>
            <w:gridSpan w:val="2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70C8E">
              <w:rPr>
                <w:rFonts w:ascii="Times New Roman" w:eastAsia="Times New Roman" w:hAnsi="Times New Roman"/>
              </w:rPr>
              <w:t>Требования   к качеству   товара</w:t>
            </w:r>
          </w:p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028" w:type="dxa"/>
            <w:shd w:val="clear" w:color="auto" w:fill="auto"/>
            <w:hideMark/>
          </w:tcPr>
          <w:p w:rsidR="00E44AF2" w:rsidRPr="00770C8E" w:rsidRDefault="00E44AF2" w:rsidP="00E9329B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</w:rPr>
            </w:pPr>
            <w:r w:rsidRPr="00770C8E">
              <w:rPr>
                <w:rFonts w:ascii="Times New Roman" w:hAnsi="Times New Roman"/>
              </w:rPr>
              <w:t>Т</w:t>
            </w:r>
            <w:r w:rsidRPr="00770C8E">
              <w:rPr>
                <w:rFonts w:ascii="Times New Roman" w:hAnsi="Times New Roman"/>
                <w:bCs/>
              </w:rPr>
              <w:t xml:space="preserve">овар, заявленный к поставке, </w:t>
            </w:r>
            <w:r w:rsidRPr="00770C8E">
              <w:rPr>
                <w:rFonts w:ascii="Times New Roman" w:hAnsi="Times New Roman"/>
              </w:rPr>
              <w:t>должен соответствовать по качеству и техническим характеристикам, указанным в ценовом запросе.</w:t>
            </w:r>
          </w:p>
        </w:tc>
      </w:tr>
      <w:tr w:rsidR="00E44AF2" w:rsidRPr="0026524D" w:rsidTr="00E9329B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0C8E">
              <w:rPr>
                <w:rFonts w:ascii="Times New Roman" w:eastAsia="Times New Roman" w:hAnsi="Times New Roman"/>
              </w:rPr>
              <w:t>Требования        к</w:t>
            </w:r>
            <w:r w:rsidRPr="00770C8E">
              <w:rPr>
                <w:rFonts w:ascii="Times New Roman" w:eastAsia="Times New Roman" w:hAnsi="Times New Roman"/>
              </w:rPr>
              <w:br/>
              <w:t>упаковке товара</w:t>
            </w:r>
          </w:p>
        </w:tc>
        <w:tc>
          <w:tcPr>
            <w:tcW w:w="13028" w:type="dxa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0C8E">
              <w:rPr>
                <w:rFonts w:ascii="Times New Roman" w:hAnsi="Times New Roman"/>
                <w:snapToGrid w:val="0"/>
                <w:color w:val="000000"/>
              </w:rPr>
              <w:t>Товар поставляется в заводской упаковке</w:t>
            </w:r>
            <w:r w:rsidRPr="00770C8E">
              <w:rPr>
                <w:rFonts w:ascii="Times New Roman" w:eastAsia="Times New Roman" w:hAnsi="Times New Roman"/>
                <w:iCs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E44AF2" w:rsidRPr="0026524D" w:rsidTr="00E9329B">
        <w:trPr>
          <w:trHeight w:val="469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770C8E"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770C8E">
              <w:rPr>
                <w:rFonts w:ascii="Times New Roman" w:hAnsi="Times New Roman"/>
                <w:b/>
                <w:snapToGrid w:val="0"/>
                <w:color w:val="000000"/>
              </w:rPr>
              <w:t xml:space="preserve">Условия поставки товара. </w:t>
            </w:r>
          </w:p>
        </w:tc>
      </w:tr>
      <w:tr w:rsidR="00E44AF2" w:rsidRPr="0026524D" w:rsidTr="00E9329B">
        <w:trPr>
          <w:trHeight w:val="633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9D398A" w:rsidRDefault="000F04B0" w:rsidP="00FB5F8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770C8E">
              <w:rPr>
                <w:rFonts w:ascii="Times New Roman" w:eastAsia="Times New Roman" w:hAnsi="Times New Roman"/>
                <w:iCs/>
              </w:rPr>
              <w:t>В</w:t>
            </w: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Pr="00770C8E">
              <w:rPr>
                <w:rFonts w:ascii="Times New Roman" w:eastAsia="Times New Roman" w:hAnsi="Times New Roman"/>
                <w:iCs/>
              </w:rPr>
              <w:t xml:space="preserve">течении </w:t>
            </w:r>
            <w:r w:rsidR="00C05302">
              <w:rPr>
                <w:rFonts w:ascii="Times New Roman" w:eastAsia="Times New Roman" w:hAnsi="Times New Roman"/>
                <w:iCs/>
              </w:rPr>
              <w:t>10</w:t>
            </w:r>
            <w:r w:rsidRPr="00770C8E">
              <w:rPr>
                <w:rFonts w:ascii="Times New Roman" w:eastAsia="Times New Roman" w:hAnsi="Times New Roman"/>
                <w:iCs/>
              </w:rPr>
              <w:t xml:space="preserve"> дней, после получения заявки от Заказчика по средствам автоматизированной системы заказов АЗС «Электронный ордер</w:t>
            </w:r>
            <w:proofErr w:type="gramStart"/>
            <w:r w:rsidRPr="00770C8E">
              <w:rPr>
                <w:rFonts w:ascii="Times New Roman" w:eastAsia="Times New Roman" w:hAnsi="Times New Roman"/>
                <w:iCs/>
              </w:rPr>
              <w:t>» .</w:t>
            </w:r>
            <w:proofErr w:type="gramEnd"/>
            <w:r w:rsidRPr="00770C8E">
              <w:rPr>
                <w:rFonts w:ascii="Times New Roman" w:eastAsia="Times New Roman" w:hAnsi="Times New Roman"/>
                <w:iCs/>
              </w:rPr>
              <w:t xml:space="preserve">  Последняя поставка не позднее 30.</w:t>
            </w:r>
            <w:r w:rsidR="00FB5F84">
              <w:rPr>
                <w:rFonts w:ascii="Times New Roman" w:eastAsia="Times New Roman" w:hAnsi="Times New Roman"/>
                <w:iCs/>
              </w:rPr>
              <w:t>12</w:t>
            </w:r>
            <w:r w:rsidR="006A1990">
              <w:rPr>
                <w:rFonts w:ascii="Times New Roman" w:eastAsia="Times New Roman" w:hAnsi="Times New Roman"/>
                <w:iCs/>
              </w:rPr>
              <w:t>.2024г</w:t>
            </w:r>
            <w:r w:rsidRPr="00770C8E">
              <w:rPr>
                <w:rFonts w:ascii="Times New Roman" w:eastAsia="Times New Roman" w:hAnsi="Times New Roman"/>
                <w:iCs/>
              </w:rPr>
              <w:t>.</w:t>
            </w:r>
          </w:p>
        </w:tc>
      </w:tr>
      <w:tr w:rsidR="00E44AF2" w:rsidRPr="0026524D" w:rsidTr="00E9329B">
        <w:trPr>
          <w:trHeight w:val="478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770C8E">
              <w:rPr>
                <w:rFonts w:ascii="Times New Roman" w:eastAsia="Times New Roman" w:hAnsi="Times New Roman"/>
                <w:b/>
                <w:bCs/>
              </w:rPr>
              <w:t>4. Место, условия и сроки.</w:t>
            </w:r>
          </w:p>
        </w:tc>
      </w:tr>
      <w:tr w:rsidR="00E44AF2" w:rsidRPr="008D0A02" w:rsidTr="00E9329B">
        <w:trPr>
          <w:trHeight w:val="699"/>
        </w:trPr>
        <w:tc>
          <w:tcPr>
            <w:tcW w:w="1790" w:type="dxa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70C8E">
              <w:rPr>
                <w:rFonts w:ascii="Times New Roman" w:eastAsia="Times New Roman" w:hAnsi="Times New Roman"/>
              </w:rPr>
              <w:t>Место  поставки товаров.</w:t>
            </w:r>
          </w:p>
        </w:tc>
        <w:tc>
          <w:tcPr>
            <w:tcW w:w="13769" w:type="dxa"/>
            <w:gridSpan w:val="2"/>
            <w:shd w:val="clear" w:color="auto" w:fill="auto"/>
            <w:hideMark/>
          </w:tcPr>
          <w:p w:rsidR="00D4153E" w:rsidRPr="0069453D" w:rsidRDefault="00D4153E" w:rsidP="00D4153E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  <w:p w:rsidR="00E44AF2" w:rsidRPr="00770C8E" w:rsidRDefault="00D4153E" w:rsidP="00D4153E">
            <w:pPr>
              <w:pStyle w:val="Standard"/>
              <w:tabs>
                <w:tab w:val="left" w:pos="4005"/>
              </w:tabs>
              <w:jc w:val="both"/>
            </w:pPr>
            <w:r w:rsidRPr="0069453D">
              <w:rPr>
                <w:rFonts w:eastAsia="Times New Roman"/>
                <w:iCs/>
              </w:rPr>
              <w:t xml:space="preserve">450017, РБ, г. Уфа, ул. Союзная,35 (складские помещения аптеки ЧУЗ «КБ «РЖД-Медицина» </w:t>
            </w:r>
            <w:proofErr w:type="spellStart"/>
            <w:r w:rsidRPr="0069453D">
              <w:rPr>
                <w:rFonts w:eastAsia="Times New Roman"/>
                <w:iCs/>
              </w:rPr>
              <w:t>г.Уфа</w:t>
            </w:r>
            <w:proofErr w:type="spellEnd"/>
            <w:r w:rsidRPr="0069453D">
              <w:rPr>
                <w:rFonts w:eastAsia="Times New Roman"/>
                <w:iCs/>
              </w:rPr>
              <w:t>»).</w:t>
            </w:r>
          </w:p>
        </w:tc>
      </w:tr>
      <w:tr w:rsidR="00E44AF2" w:rsidRPr="0026524D" w:rsidTr="00E9329B">
        <w:trPr>
          <w:trHeight w:val="421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770C8E">
              <w:rPr>
                <w:rFonts w:ascii="Times New Roman" w:eastAsia="Times New Roman" w:hAnsi="Times New Roman"/>
                <w:b/>
                <w:bCs/>
              </w:rPr>
              <w:t>5. Форма, сроки и порядок оплаты</w:t>
            </w:r>
          </w:p>
        </w:tc>
      </w:tr>
      <w:tr w:rsidR="00E44AF2" w:rsidRPr="008D0A02" w:rsidTr="00E9329B">
        <w:trPr>
          <w:trHeight w:val="610"/>
        </w:trPr>
        <w:tc>
          <w:tcPr>
            <w:tcW w:w="15559" w:type="dxa"/>
            <w:gridSpan w:val="3"/>
            <w:shd w:val="clear" w:color="auto" w:fill="auto"/>
            <w:hideMark/>
          </w:tcPr>
          <w:p w:rsidR="00E44AF2" w:rsidRPr="00770C8E" w:rsidRDefault="00E44AF2" w:rsidP="00E9329B">
            <w:pPr>
              <w:jc w:val="both"/>
              <w:rPr>
                <w:rFonts w:ascii="Times New Roman" w:eastAsia="Times New Roman" w:hAnsi="Times New Roman"/>
              </w:rPr>
            </w:pPr>
            <w:r w:rsidRPr="00770C8E">
              <w:rPr>
                <w:rFonts w:ascii="Times New Roman" w:eastAsia="Times New Roman" w:hAnsi="Times New Roman"/>
              </w:rPr>
              <w:t>Оплата Товара Покупателем производится на основании счета, выставленного Поставщиком, путем перечисления денежных средств на расчетный счет Поставщика в течение 60 календарных дней</w:t>
            </w:r>
            <w:r w:rsidR="00FB00A5">
              <w:rPr>
                <w:rFonts w:ascii="Times New Roman" w:eastAsia="Times New Roman" w:hAnsi="Times New Roman"/>
              </w:rPr>
              <w:t xml:space="preserve"> </w:t>
            </w:r>
            <w:r w:rsidRPr="00770C8E">
              <w:rPr>
                <w:rFonts w:ascii="Times New Roman" w:eastAsia="Times New Roman" w:hAnsi="Times New Roman"/>
              </w:rPr>
              <w:t>после принятия Товара Покупателем и подписания Сторонами товарной накладной формы ТОРГ-12.</w:t>
            </w:r>
          </w:p>
        </w:tc>
      </w:tr>
    </w:tbl>
    <w:p w:rsidR="00E44AF2" w:rsidRDefault="00E44AF2" w:rsidP="00E44AF2">
      <w:pPr>
        <w:contextualSpacing/>
        <w:rPr>
          <w:rFonts w:ascii="Times New Roman" w:hAnsi="Times New Roman" w:cs="Times New Roman"/>
        </w:rPr>
      </w:pPr>
    </w:p>
    <w:p w:rsidR="008625AA" w:rsidRDefault="001D0BCA" w:rsidP="0048101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E44AF2" w:rsidRPr="00D9493C">
        <w:rPr>
          <w:rFonts w:ascii="Times New Roman" w:hAnsi="Times New Roman" w:cs="Times New Roman"/>
        </w:rPr>
        <w:t>редседател</w:t>
      </w:r>
      <w:r w:rsidR="00C331D4">
        <w:rPr>
          <w:rFonts w:ascii="Times New Roman" w:hAnsi="Times New Roman" w:cs="Times New Roman"/>
        </w:rPr>
        <w:t>ь</w:t>
      </w:r>
      <w:r w:rsidR="00C05302">
        <w:rPr>
          <w:rFonts w:ascii="Times New Roman" w:hAnsi="Times New Roman" w:cs="Times New Roman"/>
        </w:rPr>
        <w:t xml:space="preserve"> </w:t>
      </w:r>
      <w:r w:rsidR="00E44AF2" w:rsidRPr="00D9493C">
        <w:rPr>
          <w:rFonts w:ascii="Times New Roman" w:hAnsi="Times New Roman" w:cs="Times New Roman"/>
        </w:rPr>
        <w:t>комиссии по закупкам</w:t>
      </w:r>
      <w:r w:rsidR="00E44AF2" w:rsidRPr="00D9493C">
        <w:rPr>
          <w:rFonts w:ascii="Times New Roman" w:hAnsi="Times New Roman" w:cs="Times New Roman"/>
        </w:rPr>
        <w:tab/>
        <w:t xml:space="preserve">___________________ </w:t>
      </w:r>
      <w:r>
        <w:rPr>
          <w:rFonts w:ascii="Times New Roman" w:hAnsi="Times New Roman" w:cs="Times New Roman"/>
        </w:rPr>
        <w:t>Хохлов Е.В.</w:t>
      </w:r>
    </w:p>
    <w:sectPr w:rsidR="008625AA" w:rsidSect="002E51BB">
      <w:pgSz w:w="16839" w:h="11907" w:orient="landscape"/>
      <w:pgMar w:top="568" w:right="567" w:bottom="426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EDC"/>
    <w:multiLevelType w:val="hybridMultilevel"/>
    <w:tmpl w:val="B244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1774"/>
    <w:multiLevelType w:val="hybridMultilevel"/>
    <w:tmpl w:val="80C450C0"/>
    <w:lvl w:ilvl="0" w:tplc="05886A7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A3D14"/>
    <w:multiLevelType w:val="hybridMultilevel"/>
    <w:tmpl w:val="BF98CB9E"/>
    <w:lvl w:ilvl="0" w:tplc="4CBADDD2">
      <w:start w:val="1"/>
      <w:numFmt w:val="decimal"/>
      <w:lvlText w:val="%1."/>
      <w:lvlJc w:val="right"/>
      <w:pPr>
        <w:tabs>
          <w:tab w:val="num" w:pos="1758"/>
        </w:tabs>
        <w:ind w:left="341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E73F76"/>
    <w:multiLevelType w:val="hybridMultilevel"/>
    <w:tmpl w:val="B244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2EE"/>
    <w:rsid w:val="00017658"/>
    <w:rsid w:val="00021D50"/>
    <w:rsid w:val="00023C35"/>
    <w:rsid w:val="00033123"/>
    <w:rsid w:val="00046012"/>
    <w:rsid w:val="000523EC"/>
    <w:rsid w:val="00054E48"/>
    <w:rsid w:val="00063637"/>
    <w:rsid w:val="000702F2"/>
    <w:rsid w:val="00077A4F"/>
    <w:rsid w:val="00093483"/>
    <w:rsid w:val="00097182"/>
    <w:rsid w:val="000A1AA9"/>
    <w:rsid w:val="000A5576"/>
    <w:rsid w:val="000C189F"/>
    <w:rsid w:val="000D1A54"/>
    <w:rsid w:val="000F04B0"/>
    <w:rsid w:val="00105961"/>
    <w:rsid w:val="00105BFF"/>
    <w:rsid w:val="00116B8D"/>
    <w:rsid w:val="00123964"/>
    <w:rsid w:val="00145D22"/>
    <w:rsid w:val="001467B8"/>
    <w:rsid w:val="001571DD"/>
    <w:rsid w:val="00193892"/>
    <w:rsid w:val="001A5692"/>
    <w:rsid w:val="001B5449"/>
    <w:rsid w:val="001B6F3C"/>
    <w:rsid w:val="001C2AAE"/>
    <w:rsid w:val="001D07FB"/>
    <w:rsid w:val="001D0BCA"/>
    <w:rsid w:val="001D1BA1"/>
    <w:rsid w:val="001D2328"/>
    <w:rsid w:val="00211828"/>
    <w:rsid w:val="00211937"/>
    <w:rsid w:val="00211F9C"/>
    <w:rsid w:val="0022343E"/>
    <w:rsid w:val="00251FE4"/>
    <w:rsid w:val="002660B6"/>
    <w:rsid w:val="00272E8C"/>
    <w:rsid w:val="002844FC"/>
    <w:rsid w:val="002864CB"/>
    <w:rsid w:val="002A5C27"/>
    <w:rsid w:val="002A6C3E"/>
    <w:rsid w:val="002B27D0"/>
    <w:rsid w:val="002D0E75"/>
    <w:rsid w:val="002E51BB"/>
    <w:rsid w:val="002F0D9A"/>
    <w:rsid w:val="00302D9E"/>
    <w:rsid w:val="0033342C"/>
    <w:rsid w:val="0034289B"/>
    <w:rsid w:val="00342EC8"/>
    <w:rsid w:val="0035572A"/>
    <w:rsid w:val="00370C19"/>
    <w:rsid w:val="00391048"/>
    <w:rsid w:val="00395F7C"/>
    <w:rsid w:val="003A0C0A"/>
    <w:rsid w:val="003A207C"/>
    <w:rsid w:val="003C440F"/>
    <w:rsid w:val="003E26BF"/>
    <w:rsid w:val="003F0C4E"/>
    <w:rsid w:val="00420927"/>
    <w:rsid w:val="00424192"/>
    <w:rsid w:val="00436601"/>
    <w:rsid w:val="00444FA2"/>
    <w:rsid w:val="004619A0"/>
    <w:rsid w:val="00471B37"/>
    <w:rsid w:val="0048101C"/>
    <w:rsid w:val="00487A8E"/>
    <w:rsid w:val="00490794"/>
    <w:rsid w:val="004932EE"/>
    <w:rsid w:val="00494F6D"/>
    <w:rsid w:val="004A1D68"/>
    <w:rsid w:val="004A6ADF"/>
    <w:rsid w:val="004A6CCA"/>
    <w:rsid w:val="004B6EE3"/>
    <w:rsid w:val="004C15D2"/>
    <w:rsid w:val="004D6A66"/>
    <w:rsid w:val="004D7109"/>
    <w:rsid w:val="004E63DC"/>
    <w:rsid w:val="004E7897"/>
    <w:rsid w:val="004F4FD8"/>
    <w:rsid w:val="00502201"/>
    <w:rsid w:val="00505C14"/>
    <w:rsid w:val="00507BDF"/>
    <w:rsid w:val="00512678"/>
    <w:rsid w:val="00515C7C"/>
    <w:rsid w:val="00531694"/>
    <w:rsid w:val="00534EB1"/>
    <w:rsid w:val="00542D0B"/>
    <w:rsid w:val="00575E13"/>
    <w:rsid w:val="00580959"/>
    <w:rsid w:val="00586AAD"/>
    <w:rsid w:val="005A112F"/>
    <w:rsid w:val="005A4767"/>
    <w:rsid w:val="005B402A"/>
    <w:rsid w:val="005D0682"/>
    <w:rsid w:val="005F6BC2"/>
    <w:rsid w:val="005F79E0"/>
    <w:rsid w:val="00616167"/>
    <w:rsid w:val="00651905"/>
    <w:rsid w:val="00661474"/>
    <w:rsid w:val="00667BFB"/>
    <w:rsid w:val="00672F28"/>
    <w:rsid w:val="00682447"/>
    <w:rsid w:val="0068664F"/>
    <w:rsid w:val="006A1990"/>
    <w:rsid w:val="006D1043"/>
    <w:rsid w:val="00707160"/>
    <w:rsid w:val="00723881"/>
    <w:rsid w:val="00740A0B"/>
    <w:rsid w:val="00740BC5"/>
    <w:rsid w:val="0074304D"/>
    <w:rsid w:val="00745E40"/>
    <w:rsid w:val="00754376"/>
    <w:rsid w:val="0075751A"/>
    <w:rsid w:val="00770C8E"/>
    <w:rsid w:val="0077614B"/>
    <w:rsid w:val="00791109"/>
    <w:rsid w:val="00792949"/>
    <w:rsid w:val="007930A6"/>
    <w:rsid w:val="007A1BB6"/>
    <w:rsid w:val="007A2A6A"/>
    <w:rsid w:val="007B34D0"/>
    <w:rsid w:val="007E6588"/>
    <w:rsid w:val="007F5ABC"/>
    <w:rsid w:val="00811A51"/>
    <w:rsid w:val="0083626E"/>
    <w:rsid w:val="008518E2"/>
    <w:rsid w:val="00853F7B"/>
    <w:rsid w:val="008625AA"/>
    <w:rsid w:val="00867802"/>
    <w:rsid w:val="00871928"/>
    <w:rsid w:val="00875165"/>
    <w:rsid w:val="00883A27"/>
    <w:rsid w:val="008C2B43"/>
    <w:rsid w:val="008C52F9"/>
    <w:rsid w:val="008D649C"/>
    <w:rsid w:val="008E7785"/>
    <w:rsid w:val="00911FEE"/>
    <w:rsid w:val="00934EAA"/>
    <w:rsid w:val="009460D1"/>
    <w:rsid w:val="00954272"/>
    <w:rsid w:val="00987CD9"/>
    <w:rsid w:val="009B6884"/>
    <w:rsid w:val="009C3E5E"/>
    <w:rsid w:val="009C66FF"/>
    <w:rsid w:val="009D0982"/>
    <w:rsid w:val="00A0253F"/>
    <w:rsid w:val="00A02941"/>
    <w:rsid w:val="00A03A15"/>
    <w:rsid w:val="00A14180"/>
    <w:rsid w:val="00A324D8"/>
    <w:rsid w:val="00A53833"/>
    <w:rsid w:val="00A62227"/>
    <w:rsid w:val="00A62BD8"/>
    <w:rsid w:val="00A916BE"/>
    <w:rsid w:val="00AB5A6D"/>
    <w:rsid w:val="00AD4E2F"/>
    <w:rsid w:val="00AE1DB9"/>
    <w:rsid w:val="00AE46DD"/>
    <w:rsid w:val="00AE71B0"/>
    <w:rsid w:val="00AF10FE"/>
    <w:rsid w:val="00AF69B4"/>
    <w:rsid w:val="00B0217D"/>
    <w:rsid w:val="00B123DC"/>
    <w:rsid w:val="00B16584"/>
    <w:rsid w:val="00B17B91"/>
    <w:rsid w:val="00B55EAA"/>
    <w:rsid w:val="00B625B6"/>
    <w:rsid w:val="00B76CB1"/>
    <w:rsid w:val="00B81ABA"/>
    <w:rsid w:val="00B85426"/>
    <w:rsid w:val="00B85FD6"/>
    <w:rsid w:val="00B918F5"/>
    <w:rsid w:val="00B94912"/>
    <w:rsid w:val="00BB10A6"/>
    <w:rsid w:val="00BB7A8E"/>
    <w:rsid w:val="00BC0152"/>
    <w:rsid w:val="00BE0A80"/>
    <w:rsid w:val="00BE67D5"/>
    <w:rsid w:val="00C04C7E"/>
    <w:rsid w:val="00C04CEC"/>
    <w:rsid w:val="00C05302"/>
    <w:rsid w:val="00C13588"/>
    <w:rsid w:val="00C331D4"/>
    <w:rsid w:val="00C43024"/>
    <w:rsid w:val="00C54F44"/>
    <w:rsid w:val="00C641CF"/>
    <w:rsid w:val="00C74CD7"/>
    <w:rsid w:val="00C82D54"/>
    <w:rsid w:val="00C8500A"/>
    <w:rsid w:val="00C910E0"/>
    <w:rsid w:val="00CB492D"/>
    <w:rsid w:val="00CB60F5"/>
    <w:rsid w:val="00CC0F6E"/>
    <w:rsid w:val="00CC6E9A"/>
    <w:rsid w:val="00CD1319"/>
    <w:rsid w:val="00CE1AEF"/>
    <w:rsid w:val="00CE36E8"/>
    <w:rsid w:val="00CE5EFB"/>
    <w:rsid w:val="00D05022"/>
    <w:rsid w:val="00D14C6D"/>
    <w:rsid w:val="00D24AA8"/>
    <w:rsid w:val="00D319F4"/>
    <w:rsid w:val="00D4153E"/>
    <w:rsid w:val="00D51F48"/>
    <w:rsid w:val="00D543E4"/>
    <w:rsid w:val="00D61DFA"/>
    <w:rsid w:val="00D62378"/>
    <w:rsid w:val="00D879FF"/>
    <w:rsid w:val="00D87B1B"/>
    <w:rsid w:val="00DA6A6F"/>
    <w:rsid w:val="00DB5295"/>
    <w:rsid w:val="00DB790E"/>
    <w:rsid w:val="00DC2D32"/>
    <w:rsid w:val="00DD42EE"/>
    <w:rsid w:val="00DF77F1"/>
    <w:rsid w:val="00E12979"/>
    <w:rsid w:val="00E306F1"/>
    <w:rsid w:val="00E3196B"/>
    <w:rsid w:val="00E364BE"/>
    <w:rsid w:val="00E40035"/>
    <w:rsid w:val="00E4373B"/>
    <w:rsid w:val="00E44AF2"/>
    <w:rsid w:val="00E55421"/>
    <w:rsid w:val="00E85139"/>
    <w:rsid w:val="00E85B26"/>
    <w:rsid w:val="00EC3339"/>
    <w:rsid w:val="00EC667D"/>
    <w:rsid w:val="00ED7853"/>
    <w:rsid w:val="00EE1C04"/>
    <w:rsid w:val="00EE4151"/>
    <w:rsid w:val="00F05209"/>
    <w:rsid w:val="00F07296"/>
    <w:rsid w:val="00F11221"/>
    <w:rsid w:val="00F1709E"/>
    <w:rsid w:val="00F35D75"/>
    <w:rsid w:val="00F465B8"/>
    <w:rsid w:val="00F71FC0"/>
    <w:rsid w:val="00F75F93"/>
    <w:rsid w:val="00FA35D9"/>
    <w:rsid w:val="00FA7513"/>
    <w:rsid w:val="00FB00A5"/>
    <w:rsid w:val="00FB23B3"/>
    <w:rsid w:val="00FB5F84"/>
    <w:rsid w:val="00FC52DE"/>
    <w:rsid w:val="00FD3D02"/>
    <w:rsid w:val="00FE2BD9"/>
    <w:rsid w:val="00FE3869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770F"/>
  <w15:docId w15:val="{C0E28960-DED3-4D48-82A7-081C3D39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List Paragraph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DD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ер Знак,Абзац списка1 Знак,List Paragraph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3"/>
    <w:uiPriority w:val="34"/>
    <w:qFormat/>
    <w:rsid w:val="00DD42E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Жирный"/>
    <w:basedOn w:val="a"/>
    <w:link w:val="a6"/>
    <w:uiPriority w:val="1"/>
    <w:qFormat/>
    <w:rsid w:val="00DD42EE"/>
    <w:pPr>
      <w:spacing w:after="0" w:line="240" w:lineRule="auto"/>
    </w:pPr>
    <w:rPr>
      <w:rFonts w:ascii="Calibri" w:eastAsia="Times New Roman" w:hAnsi="Calibri" w:cs="Calibri"/>
      <w:lang w:val="en-US" w:eastAsia="en-US"/>
    </w:rPr>
  </w:style>
  <w:style w:type="character" w:customStyle="1" w:styleId="a6">
    <w:name w:val="Без интервала Знак"/>
    <w:aliases w:val="Жирный Знак"/>
    <w:basedOn w:val="a0"/>
    <w:link w:val="a5"/>
    <w:uiPriority w:val="1"/>
    <w:locked/>
    <w:rsid w:val="00DD42EE"/>
    <w:rPr>
      <w:rFonts w:ascii="Calibri" w:eastAsia="Times New Roman" w:hAnsi="Calibri" w:cs="Calibri"/>
      <w:lang w:val="en-US" w:eastAsia="en-US"/>
    </w:rPr>
  </w:style>
  <w:style w:type="paragraph" w:customStyle="1" w:styleId="a7">
    <w:name w:val="Содержимое таблицы"/>
    <w:basedOn w:val="a"/>
    <w:qFormat/>
    <w:rsid w:val="00DD42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laceholder Text"/>
    <w:basedOn w:val="a0"/>
    <w:uiPriority w:val="99"/>
    <w:semiHidden/>
    <w:rsid w:val="00DD42E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D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2EE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D319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1A5692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1A569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5692"/>
    <w:pPr>
      <w:widowControl w:val="0"/>
      <w:autoSpaceDE w:val="0"/>
      <w:autoSpaceDN w:val="0"/>
      <w:spacing w:before="51" w:after="0" w:line="240" w:lineRule="auto"/>
      <w:jc w:val="center"/>
    </w:pPr>
    <w:rPr>
      <w:rFonts w:ascii="Calibri" w:eastAsia="Calibri" w:hAnsi="Calibri" w:cs="Calibri"/>
      <w:lang w:eastAsia="en-US"/>
    </w:rPr>
  </w:style>
  <w:style w:type="table" w:styleId="ab">
    <w:name w:val="Table Grid"/>
    <w:basedOn w:val="a1"/>
    <w:uiPriority w:val="59"/>
    <w:rsid w:val="007F5A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"/>
    <w:basedOn w:val="a"/>
    <w:rsid w:val="0065190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d">
    <w:name w:val="Body Text"/>
    <w:basedOn w:val="a"/>
    <w:link w:val="ae"/>
    <w:uiPriority w:val="99"/>
    <w:semiHidden/>
    <w:unhideWhenUsed/>
    <w:rsid w:val="006519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51905"/>
  </w:style>
  <w:style w:type="character" w:customStyle="1" w:styleId="sectioninfo">
    <w:name w:val="section__info"/>
    <w:basedOn w:val="a0"/>
    <w:qFormat/>
    <w:rsid w:val="00911FEE"/>
  </w:style>
  <w:style w:type="paragraph" w:customStyle="1" w:styleId="af">
    <w:name w:val="?????????? ???????"/>
    <w:basedOn w:val="a"/>
    <w:uiPriority w:val="99"/>
    <w:rsid w:val="00395F7C"/>
    <w:pPr>
      <w:widowControl w:val="0"/>
      <w:suppressAutoHyphens/>
      <w:spacing w:after="0" w:line="240" w:lineRule="auto"/>
    </w:pPr>
    <w:rPr>
      <w:rFonts w:ascii="Times New Roman" w:eastAsia="Liberation Serif" w:hAnsi="Times New Roman" w:cs="Times New Roman"/>
      <w:color w:val="000000"/>
      <w:kern w:val="1"/>
      <w:sz w:val="24"/>
      <w:szCs w:val="24"/>
      <w:lang w:bidi="hi-IN"/>
    </w:rPr>
  </w:style>
  <w:style w:type="character" w:styleId="af0">
    <w:name w:val="Hyperlink"/>
    <w:basedOn w:val="a0"/>
    <w:uiPriority w:val="99"/>
    <w:unhideWhenUsed/>
    <w:rsid w:val="00AD4E2F"/>
    <w:rPr>
      <w:color w:val="0000FF" w:themeColor="hyperlink"/>
      <w:u w:val="single"/>
    </w:rPr>
  </w:style>
  <w:style w:type="paragraph" w:customStyle="1" w:styleId="Default">
    <w:name w:val="Default"/>
    <w:rsid w:val="00586A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21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44AF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</w:rPr>
  </w:style>
  <w:style w:type="paragraph" w:customStyle="1" w:styleId="2">
    <w:name w:val="Без интервала2"/>
    <w:uiPriority w:val="99"/>
    <w:qFormat/>
    <w:rsid w:val="00B021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ufa.rzd-medicine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https://rzdmedufa.ru/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2932A4-7372-424B-A7B0-59245AD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Закуп</dc:creator>
  <cp:keywords/>
  <dc:description/>
  <cp:lastModifiedBy>Экономист Закуп</cp:lastModifiedBy>
  <cp:revision>69</cp:revision>
  <cp:lastPrinted>2024-05-27T07:20:00Z</cp:lastPrinted>
  <dcterms:created xsi:type="dcterms:W3CDTF">2024-02-02T11:32:00Z</dcterms:created>
  <dcterms:modified xsi:type="dcterms:W3CDTF">2024-08-05T10:39:00Z</dcterms:modified>
</cp:coreProperties>
</file>