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27" w:rsidRPr="00735BC4" w:rsidRDefault="00956F27" w:rsidP="00956F27">
      <w:pPr>
        <w:pageBreakBefore/>
        <w:jc w:val="right"/>
        <w:rPr>
          <w:b/>
        </w:rPr>
      </w:pPr>
      <w:r w:rsidRPr="00735BC4">
        <w:rPr>
          <w:b/>
        </w:rPr>
        <w:t>Приложение №2</w:t>
      </w:r>
    </w:p>
    <w:p w:rsidR="00956F27" w:rsidRPr="00735BC4" w:rsidRDefault="00956F27" w:rsidP="00956F27">
      <w:pPr>
        <w:jc w:val="right"/>
        <w:rPr>
          <w:b/>
        </w:rPr>
      </w:pPr>
    </w:p>
    <w:p w:rsidR="00956F27" w:rsidRPr="00735BC4" w:rsidRDefault="00956F27" w:rsidP="00956F27">
      <w:pPr>
        <w:pStyle w:val="a3"/>
        <w:jc w:val="center"/>
        <w:rPr>
          <w:b/>
        </w:rPr>
      </w:pPr>
      <w:r w:rsidRPr="00735BC4">
        <w:rPr>
          <w:b/>
        </w:rPr>
        <w:t>ТЕХНИЧЕСКОЕ ЗАДАНИЕ</w:t>
      </w:r>
    </w:p>
    <w:p w:rsidR="00956F27" w:rsidRPr="00735BC4" w:rsidRDefault="00956F27" w:rsidP="00956F27">
      <w:pPr>
        <w:jc w:val="center"/>
        <w:rPr>
          <w:b/>
        </w:rPr>
      </w:pPr>
      <w:r w:rsidRPr="00735BC4">
        <w:rPr>
          <w:b/>
        </w:rPr>
        <w:t xml:space="preserve">на поставку </w:t>
      </w:r>
      <w:r>
        <w:rPr>
          <w:b/>
          <w:bCs/>
        </w:rPr>
        <w:t>кислорода медицинского сжатого и углекислоты</w:t>
      </w:r>
      <w:r w:rsidRPr="00F93C3D">
        <w:rPr>
          <w:b/>
          <w:bCs/>
        </w:rPr>
        <w:t xml:space="preserve"> </w:t>
      </w:r>
      <w:r w:rsidRPr="00735BC4">
        <w:rPr>
          <w:b/>
          <w:bCs/>
        </w:rPr>
        <w:t xml:space="preserve">для нужд </w:t>
      </w:r>
      <w:r w:rsidRPr="00735BC4">
        <w:rPr>
          <w:b/>
        </w:rPr>
        <w:t>ЧУЗ «КБ «</w:t>
      </w:r>
      <w:proofErr w:type="spellStart"/>
      <w:r w:rsidRPr="00735BC4">
        <w:rPr>
          <w:b/>
        </w:rPr>
        <w:t>РЖД-Медицина</w:t>
      </w:r>
      <w:proofErr w:type="spellEnd"/>
      <w:r w:rsidRPr="00735BC4">
        <w:rPr>
          <w:b/>
        </w:rPr>
        <w:t>» г.</w:t>
      </w:r>
      <w:r>
        <w:rPr>
          <w:b/>
        </w:rPr>
        <w:t xml:space="preserve"> </w:t>
      </w:r>
      <w:r w:rsidRPr="00735BC4">
        <w:rPr>
          <w:b/>
        </w:rPr>
        <w:t>Астрахань»</w:t>
      </w:r>
    </w:p>
    <w:p w:rsidR="00956F27" w:rsidRPr="00735BC4" w:rsidRDefault="00956F27" w:rsidP="00956F27">
      <w:pPr>
        <w:jc w:val="center"/>
        <w:rPr>
          <w:b/>
        </w:rPr>
      </w:pPr>
    </w:p>
    <w:p w:rsidR="00956F27" w:rsidRDefault="00956F27" w:rsidP="00956F27">
      <w:pPr>
        <w:jc w:val="both"/>
      </w:pPr>
      <w:r w:rsidRPr="00735BC4">
        <w:rPr>
          <w:b/>
          <w:snapToGrid w:val="0"/>
          <w:color w:val="000000"/>
        </w:rPr>
        <w:t xml:space="preserve">Предмет процедуры закупки: </w:t>
      </w:r>
      <w:r w:rsidRPr="00735BC4">
        <w:rPr>
          <w:snapToGrid w:val="0"/>
          <w:color w:val="000000"/>
        </w:rPr>
        <w:t xml:space="preserve">Поставка </w:t>
      </w:r>
      <w:r w:rsidRPr="001823B2">
        <w:rPr>
          <w:bCs/>
        </w:rPr>
        <w:t>кислорода медицинского сжатого и углекислоты</w:t>
      </w:r>
      <w:r w:rsidRPr="00F93C3D">
        <w:rPr>
          <w:b/>
          <w:bCs/>
        </w:rPr>
        <w:t xml:space="preserve"> </w:t>
      </w:r>
      <w:r w:rsidRPr="00735BC4">
        <w:rPr>
          <w:bCs/>
        </w:rPr>
        <w:t xml:space="preserve">для нужд </w:t>
      </w:r>
      <w:r w:rsidRPr="00735BC4">
        <w:t>ЧУЗ «КБ «</w:t>
      </w:r>
      <w:proofErr w:type="spellStart"/>
      <w:r w:rsidRPr="00735BC4">
        <w:t>РЖД-Медицина</w:t>
      </w:r>
      <w:proofErr w:type="spellEnd"/>
      <w:r w:rsidRPr="00735BC4">
        <w:t>» г. Астрахань»</w:t>
      </w:r>
    </w:p>
    <w:p w:rsidR="00956F27" w:rsidRPr="00524259" w:rsidRDefault="00956F27" w:rsidP="00956F27">
      <w:pPr>
        <w:widowControl w:val="0"/>
        <w:autoSpaceDE w:val="0"/>
        <w:autoSpaceDN w:val="0"/>
        <w:adjustRightInd w:val="0"/>
        <w:ind w:left="-567" w:hanging="567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524259">
        <w:rPr>
          <w:b/>
          <w:sz w:val="22"/>
          <w:szCs w:val="22"/>
        </w:rPr>
        <w:t>Количество и характеристики поставляемого товара:</w:t>
      </w:r>
    </w:p>
    <w:p w:rsidR="00956F27" w:rsidRDefault="00956F27" w:rsidP="00956F27">
      <w:pPr>
        <w:widowControl w:val="0"/>
        <w:autoSpaceDE w:val="0"/>
        <w:autoSpaceDN w:val="0"/>
        <w:adjustRightInd w:val="0"/>
        <w:ind w:left="567" w:hanging="567"/>
        <w:contextualSpacing/>
        <w:jc w:val="right"/>
        <w:rPr>
          <w:b/>
          <w:sz w:val="22"/>
          <w:szCs w:val="22"/>
        </w:rPr>
      </w:pPr>
    </w:p>
    <w:p w:rsidR="009966E0" w:rsidRPr="00524259" w:rsidRDefault="009966E0" w:rsidP="00956F27">
      <w:pPr>
        <w:widowControl w:val="0"/>
        <w:autoSpaceDE w:val="0"/>
        <w:autoSpaceDN w:val="0"/>
        <w:adjustRightInd w:val="0"/>
        <w:ind w:left="567" w:hanging="567"/>
        <w:contextualSpacing/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page" w:tblpXSpec="center" w:tblpY="-38"/>
        <w:tblW w:w="1054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7"/>
        <w:gridCol w:w="1357"/>
        <w:gridCol w:w="4313"/>
        <w:gridCol w:w="851"/>
        <w:gridCol w:w="709"/>
        <w:gridCol w:w="2714"/>
      </w:tblGrid>
      <w:tr w:rsidR="00956F27" w:rsidRPr="00524259" w:rsidTr="00E03323">
        <w:trPr>
          <w:trHeight w:val="41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Default="00956F27" w:rsidP="00E033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425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524259">
              <w:rPr>
                <w:b/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52425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4259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4259">
              <w:rPr>
                <w:b/>
                <w:bCs/>
                <w:color w:val="000000"/>
                <w:sz w:val="22"/>
                <w:szCs w:val="22"/>
              </w:rPr>
              <w:t xml:space="preserve">Характеристики товара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Default="00956F27" w:rsidP="00E033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4259">
              <w:rPr>
                <w:b/>
                <w:bCs/>
                <w:color w:val="000000"/>
                <w:sz w:val="22"/>
                <w:szCs w:val="22"/>
              </w:rPr>
              <w:t>Ед.</w:t>
            </w:r>
          </w:p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42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4259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 w:rsidRPr="0052425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4259">
              <w:rPr>
                <w:b/>
                <w:bCs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поставки</w:t>
            </w:r>
          </w:p>
        </w:tc>
      </w:tr>
      <w:tr w:rsidR="00956F27" w:rsidRPr="00524259" w:rsidTr="00E03323">
        <w:trPr>
          <w:trHeight w:val="188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425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24259">
              <w:rPr>
                <w:bCs/>
                <w:color w:val="000000"/>
                <w:sz w:val="22"/>
                <w:szCs w:val="22"/>
              </w:rPr>
              <w:t>Кислород  газообразный медицинский сжатый</w:t>
            </w:r>
            <w:r>
              <w:rPr>
                <w:bCs/>
                <w:color w:val="000000"/>
                <w:sz w:val="22"/>
                <w:szCs w:val="22"/>
              </w:rPr>
              <w:t>, баллон 40л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Default="00956F27" w:rsidP="00820042">
            <w:r w:rsidRPr="00524259">
              <w:t>Соответствие ГОСТ 5583-78</w:t>
            </w:r>
            <w:r>
              <w:t xml:space="preserve">. </w:t>
            </w:r>
            <w:r w:rsidRPr="00524259">
              <w:t xml:space="preserve">Объемная доля кислорода не менее 99,5 %. Объемная доля водяных паров не более 0,009 %.  Объемная доля двуокиси </w:t>
            </w:r>
            <w:r>
              <w:t xml:space="preserve">углерода не более 0,01 %. </w:t>
            </w:r>
          </w:p>
          <w:p w:rsidR="00956F27" w:rsidRPr="00524259" w:rsidRDefault="00956F27" w:rsidP="00820042">
            <w:r w:rsidRPr="00524259">
              <w:t>Отсутствие запаха.  Содержание газообразных кислот и оснований - согласно ГОСТ 5583-78. Содержание озона и других газо</w:t>
            </w:r>
            <w:r w:rsidR="00820042">
              <w:t xml:space="preserve">в-окислителей - согласно ГОСТ </w:t>
            </w:r>
            <w:r w:rsidRPr="00524259">
              <w:t xml:space="preserve">5583-78                                        Баллон 40л,  </w:t>
            </w:r>
            <w:r w:rsidR="00737F3F">
              <w:t>6,24</w:t>
            </w:r>
            <w:r>
              <w:t>м3 150атм</w:t>
            </w:r>
            <w:r w:rsidRPr="00524259">
              <w:t xml:space="preserve">                   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AB2E0B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Default="00956F27" w:rsidP="00E033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Поставка осуществляется силами и средствами Постав</w:t>
            </w:r>
            <w:r w:rsidR="000D24AA">
              <w:rPr>
                <w:bCs/>
                <w:color w:val="000000"/>
                <w:sz w:val="22"/>
                <w:szCs w:val="22"/>
              </w:rPr>
              <w:t>щика по адресу Заказчика: 414047</w:t>
            </w:r>
            <w:r>
              <w:rPr>
                <w:bCs/>
                <w:color w:val="000000"/>
                <w:sz w:val="22"/>
                <w:szCs w:val="22"/>
              </w:rPr>
              <w:t xml:space="preserve">, г. Астрахань, ул.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Ят-Сена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д. 62</w:t>
            </w:r>
          </w:p>
        </w:tc>
      </w:tr>
      <w:tr w:rsidR="00956F27" w:rsidRPr="00524259" w:rsidTr="00E03323">
        <w:trPr>
          <w:trHeight w:val="188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AB4E86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24259">
              <w:rPr>
                <w:bCs/>
                <w:color w:val="000000"/>
                <w:sz w:val="22"/>
                <w:szCs w:val="22"/>
              </w:rPr>
              <w:t>Кислород  газообразный медицинский сжатый</w:t>
            </w:r>
            <w:r>
              <w:rPr>
                <w:bCs/>
                <w:color w:val="000000"/>
                <w:sz w:val="22"/>
                <w:szCs w:val="22"/>
              </w:rPr>
              <w:t>, баллон 2л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Default="00956F27" w:rsidP="00820042">
            <w:pPr>
              <w:pStyle w:val="a7"/>
            </w:pPr>
            <w:r w:rsidRPr="00524259">
              <w:t>Соответствие ГОСТ 5583-78</w:t>
            </w:r>
            <w:r>
              <w:t xml:space="preserve">. </w:t>
            </w:r>
            <w:r w:rsidRPr="00524259">
              <w:t xml:space="preserve">Объемная доля кислорода не менее 99,5 %. Объемная доля водяных паров не более 0,009 %.  Объемная доля двуокиси </w:t>
            </w:r>
            <w:r>
              <w:t xml:space="preserve">углерода не более 0,01 %. </w:t>
            </w:r>
          </w:p>
          <w:p w:rsidR="00956F27" w:rsidRPr="00524259" w:rsidRDefault="00956F27" w:rsidP="00820042">
            <w:pPr>
              <w:pStyle w:val="a7"/>
            </w:pPr>
            <w:r w:rsidRPr="00524259">
              <w:t xml:space="preserve">Отсутствие запаха.  Содержание газообразных кислот и оснований - согласно ГОСТ 5583-78. Содержание озона и других газов-окислителей - согласно ГОСТ 5583-78                                        Баллон </w:t>
            </w:r>
            <w:r>
              <w:t>2л</w:t>
            </w:r>
            <w:r w:rsidRPr="00524259">
              <w:t xml:space="preserve">                   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AB2E0B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Default="00956F27" w:rsidP="00E033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Поставка осуществляется силами и средствами Постав</w:t>
            </w:r>
            <w:r w:rsidR="000D24AA">
              <w:rPr>
                <w:bCs/>
                <w:color w:val="000000"/>
                <w:sz w:val="22"/>
                <w:szCs w:val="22"/>
              </w:rPr>
              <w:t>щика по адресу Заказчика: 414047</w:t>
            </w:r>
            <w:r>
              <w:rPr>
                <w:bCs/>
                <w:color w:val="000000"/>
                <w:sz w:val="22"/>
                <w:szCs w:val="22"/>
              </w:rPr>
              <w:t xml:space="preserve">, г. Астрахань, ул.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Ят-Сена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д. 62, либо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Самовывоз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со склада Поставщика на территории Астраханской области</w:t>
            </w:r>
          </w:p>
        </w:tc>
      </w:tr>
      <w:tr w:rsidR="00737F3F" w:rsidRPr="00524259" w:rsidTr="00E03323">
        <w:trPr>
          <w:trHeight w:val="188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F3F" w:rsidRDefault="00AB2E0B" w:rsidP="00737F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F3F" w:rsidRDefault="00737F3F" w:rsidP="00737F3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Кислород  газообразный медицинский сжатый, баллон 10л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F3F" w:rsidRDefault="00737F3F" w:rsidP="00737F3F">
            <w:pPr>
              <w:pStyle w:val="a7"/>
              <w:spacing w:line="276" w:lineRule="auto"/>
            </w:pPr>
            <w:r>
              <w:t xml:space="preserve">Соответствие ГОСТ 5583-78. Объемная доля кислорода не менее 99,5 %. Объемная доля водяных паров не более 0,009 %.  Объемная доля двуокиси углерода не более 0,01 %. </w:t>
            </w:r>
          </w:p>
          <w:p w:rsidR="00737F3F" w:rsidRDefault="00737F3F" w:rsidP="00737F3F">
            <w:pPr>
              <w:pStyle w:val="a7"/>
              <w:spacing w:line="276" w:lineRule="auto"/>
            </w:pPr>
            <w:r>
              <w:t xml:space="preserve">Отсутствие запаха.  Содержание газообразных кислот и оснований - согласно ГОСТ 5583-78. Содержание озона и других газов-окислителей - согласно ГОСТ 5583-78                                        Баллон 10л                   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F3F" w:rsidRDefault="00737F3F" w:rsidP="00737F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F3F" w:rsidRDefault="00AB2E0B" w:rsidP="00737F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F3F" w:rsidRDefault="00737F3F" w:rsidP="00737F3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Поставка осуществляется силами и средствами Поставщика по адресу Заказчика: 414047, г. Астрахань, ул.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Ят-Сена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д. 62, либо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Самовывоз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со склада Поставщика на территории Астраханской области</w:t>
            </w:r>
          </w:p>
        </w:tc>
      </w:tr>
      <w:tr w:rsidR="00956F27" w:rsidRPr="00524259" w:rsidTr="00E03323">
        <w:trPr>
          <w:trHeight w:val="188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AB2E0B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Углекислота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ВС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баллон 40л 24кг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Default="00956F27" w:rsidP="00E03323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color w:val="000000"/>
              </w:rPr>
            </w:pPr>
            <w:r w:rsidRPr="00524259">
              <w:rPr>
                <w:bCs/>
                <w:color w:val="000000"/>
                <w:sz w:val="22"/>
                <w:szCs w:val="22"/>
              </w:rPr>
              <w:t xml:space="preserve">Соответствие ГОСТ </w:t>
            </w:r>
            <w:r>
              <w:rPr>
                <w:bCs/>
                <w:color w:val="000000"/>
                <w:sz w:val="22"/>
                <w:szCs w:val="22"/>
              </w:rPr>
              <w:t xml:space="preserve">8050-85. </w:t>
            </w:r>
            <w:r w:rsidRPr="00524259">
              <w:rPr>
                <w:bCs/>
                <w:color w:val="000000"/>
                <w:sz w:val="22"/>
                <w:szCs w:val="22"/>
              </w:rPr>
              <w:t xml:space="preserve">Объемная доля двуокиси </w:t>
            </w:r>
            <w:r>
              <w:rPr>
                <w:bCs/>
                <w:color w:val="000000"/>
                <w:sz w:val="22"/>
                <w:szCs w:val="22"/>
              </w:rPr>
              <w:t>углерода не менее 99,8 %.  Баллон 40л 24кг</w:t>
            </w:r>
          </w:p>
          <w:p w:rsidR="00956F27" w:rsidRPr="00524259" w:rsidRDefault="00956F27" w:rsidP="00E03323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956F27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Pr="00524259" w:rsidRDefault="00AB2E0B" w:rsidP="00E033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27" w:rsidRDefault="00956F27" w:rsidP="00E033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Поставка осуществляется силами и средствами Постав</w:t>
            </w:r>
            <w:r w:rsidR="000D24AA">
              <w:rPr>
                <w:bCs/>
                <w:color w:val="000000"/>
                <w:sz w:val="22"/>
                <w:szCs w:val="22"/>
              </w:rPr>
              <w:t>щика по адресу Заказчика: 414047</w:t>
            </w:r>
            <w:r>
              <w:rPr>
                <w:bCs/>
                <w:color w:val="000000"/>
                <w:sz w:val="22"/>
                <w:szCs w:val="22"/>
              </w:rPr>
              <w:t xml:space="preserve">, г. Астрахань, ул.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Ят-Сена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д. 62</w:t>
            </w:r>
          </w:p>
        </w:tc>
      </w:tr>
    </w:tbl>
    <w:p w:rsidR="00956F27" w:rsidRPr="009F5B3E" w:rsidRDefault="00956F27" w:rsidP="00956F27">
      <w:pPr>
        <w:widowControl w:val="0"/>
        <w:autoSpaceDE w:val="0"/>
        <w:autoSpaceDN w:val="0"/>
        <w:adjustRightInd w:val="0"/>
        <w:ind w:left="-426"/>
        <w:contextualSpacing/>
        <w:jc w:val="both"/>
        <w:rPr>
          <w:color w:val="000000"/>
          <w:sz w:val="22"/>
          <w:szCs w:val="22"/>
        </w:rPr>
      </w:pPr>
      <w:r w:rsidRPr="009F5B3E">
        <w:rPr>
          <w:b/>
          <w:bCs/>
          <w:sz w:val="22"/>
          <w:szCs w:val="22"/>
        </w:rPr>
        <w:t>Срок и порядок поставки товара:</w:t>
      </w:r>
      <w:r w:rsidRPr="009F5B3E">
        <w:rPr>
          <w:sz w:val="22"/>
          <w:szCs w:val="22"/>
        </w:rPr>
        <w:t xml:space="preserve">  </w:t>
      </w:r>
      <w:r w:rsidRPr="009F5B3E">
        <w:rPr>
          <w:color w:val="000000"/>
          <w:sz w:val="22"/>
          <w:szCs w:val="22"/>
        </w:rPr>
        <w:t>Поставка осуществляется в течение 3 (трех) рабочих дней с момента получения заявки в АСЗ «Электронный ордер».</w:t>
      </w:r>
    </w:p>
    <w:p w:rsidR="00956F27" w:rsidRPr="00524259" w:rsidRDefault="00956F27" w:rsidP="00956F27">
      <w:pPr>
        <w:widowControl w:val="0"/>
        <w:autoSpaceDE w:val="0"/>
        <w:autoSpaceDN w:val="0"/>
        <w:adjustRightInd w:val="0"/>
        <w:ind w:left="-426"/>
        <w:contextualSpacing/>
        <w:jc w:val="both"/>
        <w:rPr>
          <w:b/>
          <w:bCs/>
          <w:sz w:val="22"/>
          <w:szCs w:val="22"/>
        </w:rPr>
      </w:pPr>
      <w:r w:rsidRPr="00524259">
        <w:rPr>
          <w:b/>
          <w:bCs/>
          <w:sz w:val="22"/>
          <w:szCs w:val="22"/>
        </w:rPr>
        <w:t>Требования к качеству поставляемого товара, его безопасности:</w:t>
      </w:r>
    </w:p>
    <w:p w:rsidR="00956F27" w:rsidRPr="00524259" w:rsidRDefault="00956F27" w:rsidP="00956F27">
      <w:pPr>
        <w:tabs>
          <w:tab w:val="left" w:pos="-284"/>
        </w:tabs>
        <w:ind w:left="-426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 xml:space="preserve">Кислород медицинский газообразный должен отвечать требованиям качества, безопасности жизни и здоровья, иным требованиям сертификации, безопасности, установленным в соответствии с Федеральным законом от 12.04.2010 № 61-ФЗ «Об обращении лекарственных средств» и </w:t>
      </w:r>
      <w:r w:rsidRPr="00524259">
        <w:rPr>
          <w:sz w:val="22"/>
          <w:szCs w:val="22"/>
        </w:rPr>
        <w:t>ГОСТ 5583-78.</w:t>
      </w:r>
      <w:r w:rsidRPr="009F5B3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Углекислота </w:t>
      </w:r>
      <w:proofErr w:type="gramStart"/>
      <w:r>
        <w:rPr>
          <w:bCs/>
          <w:color w:val="000000"/>
          <w:sz w:val="22"/>
          <w:szCs w:val="22"/>
        </w:rPr>
        <w:t>ВС</w:t>
      </w:r>
      <w:proofErr w:type="gramEnd"/>
      <w:r>
        <w:rPr>
          <w:bCs/>
          <w:color w:val="000000"/>
          <w:sz w:val="22"/>
          <w:szCs w:val="22"/>
        </w:rPr>
        <w:t xml:space="preserve"> должна с</w:t>
      </w:r>
      <w:r w:rsidRPr="00524259">
        <w:rPr>
          <w:bCs/>
          <w:color w:val="000000"/>
          <w:sz w:val="22"/>
          <w:szCs w:val="22"/>
        </w:rPr>
        <w:t>оответств</w:t>
      </w:r>
      <w:r>
        <w:rPr>
          <w:bCs/>
          <w:color w:val="000000"/>
          <w:sz w:val="22"/>
          <w:szCs w:val="22"/>
        </w:rPr>
        <w:t>овать</w:t>
      </w:r>
      <w:r w:rsidRPr="00524259">
        <w:rPr>
          <w:bCs/>
          <w:color w:val="000000"/>
          <w:sz w:val="22"/>
          <w:szCs w:val="22"/>
        </w:rPr>
        <w:t xml:space="preserve"> ГОСТ </w:t>
      </w:r>
      <w:r>
        <w:rPr>
          <w:bCs/>
          <w:color w:val="000000"/>
          <w:sz w:val="22"/>
          <w:szCs w:val="22"/>
        </w:rPr>
        <w:t>8050-85.</w:t>
      </w:r>
    </w:p>
    <w:p w:rsidR="00956F27" w:rsidRPr="00524259" w:rsidRDefault="00956F27" w:rsidP="00956F27">
      <w:pPr>
        <w:ind w:left="-426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>Поставка товара должна сопровождаться документами, подтверждающими соответствие товара требованиям законодательства РФ, заверенными в установленном порядке, а именно оригинальной печатью держателя подлинников документов:</w:t>
      </w:r>
    </w:p>
    <w:p w:rsidR="00956F27" w:rsidRPr="00524259" w:rsidRDefault="00956F27" w:rsidP="00956F27">
      <w:pPr>
        <w:ind w:left="-426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>- копии действующих лицензий на осуществление деятельности по производству лекарственных средств: медицинские газы или копии действующих лицензий на осуществление фармацевтической деятельности;</w:t>
      </w:r>
    </w:p>
    <w:p w:rsidR="00956F27" w:rsidRPr="00524259" w:rsidRDefault="00956F27" w:rsidP="00956F27">
      <w:pPr>
        <w:ind w:left="-426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 xml:space="preserve">- сертификаты соответствия (системы ГОСТ Р); </w:t>
      </w:r>
    </w:p>
    <w:p w:rsidR="00956F27" w:rsidRPr="00524259" w:rsidRDefault="00956F27" w:rsidP="00956F27">
      <w:pPr>
        <w:ind w:left="-426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>- санитарно-эпидемиологическое заключение;</w:t>
      </w:r>
    </w:p>
    <w:p w:rsidR="00956F27" w:rsidRPr="00524259" w:rsidRDefault="00956F27" w:rsidP="00956F27">
      <w:pPr>
        <w:ind w:left="-426"/>
        <w:jc w:val="both"/>
        <w:rPr>
          <w:bCs/>
          <w:sz w:val="22"/>
          <w:szCs w:val="22"/>
        </w:rPr>
      </w:pPr>
      <w:r w:rsidRPr="00524259">
        <w:rPr>
          <w:sz w:val="22"/>
          <w:szCs w:val="22"/>
        </w:rPr>
        <w:t>- регистрационное удостоверение;</w:t>
      </w:r>
      <w:r w:rsidRPr="00524259">
        <w:rPr>
          <w:bCs/>
          <w:sz w:val="22"/>
          <w:szCs w:val="22"/>
        </w:rPr>
        <w:t>- паспорт качества.</w:t>
      </w:r>
    </w:p>
    <w:p w:rsidR="00956F27" w:rsidRPr="00524259" w:rsidRDefault="00956F27" w:rsidP="00956F27">
      <w:pPr>
        <w:tabs>
          <w:tab w:val="center" w:pos="4153"/>
          <w:tab w:val="right" w:pos="8306"/>
        </w:tabs>
        <w:spacing w:after="60"/>
        <w:ind w:left="-426"/>
        <w:jc w:val="both"/>
        <w:rPr>
          <w:noProof/>
          <w:sz w:val="22"/>
          <w:szCs w:val="22"/>
        </w:rPr>
      </w:pPr>
      <w:r w:rsidRPr="00524259">
        <w:rPr>
          <w:noProof/>
          <w:sz w:val="22"/>
          <w:szCs w:val="22"/>
        </w:rPr>
        <w:t>Наличие всех сопроводительных документов.</w:t>
      </w:r>
    </w:p>
    <w:p w:rsidR="00956F27" w:rsidRPr="00524259" w:rsidRDefault="00956F27" w:rsidP="00956F27">
      <w:pPr>
        <w:ind w:left="-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524259">
        <w:rPr>
          <w:b/>
          <w:bCs/>
          <w:sz w:val="22"/>
          <w:szCs w:val="22"/>
        </w:rPr>
        <w:t>. Требования к размерам, упаковке, отгрузке товара:</w:t>
      </w:r>
    </w:p>
    <w:p w:rsidR="00956F27" w:rsidRPr="00524259" w:rsidRDefault="00956F27" w:rsidP="00956F27">
      <w:pPr>
        <w:ind w:left="-426" w:right="34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 xml:space="preserve">Товар должен поставляться в баллонах Поставщика.  </w:t>
      </w:r>
    </w:p>
    <w:p w:rsidR="00956F27" w:rsidRPr="00524259" w:rsidRDefault="00956F27" w:rsidP="00956F27">
      <w:pPr>
        <w:ind w:left="-426" w:right="34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 xml:space="preserve">Поставщик обязан поставлять товар Заказчику в баллонах отвечающим правилам устройства и безопасной эксплуатации сосудов, работающих под давлением, утвержденным </w:t>
      </w:r>
      <w:proofErr w:type="spellStart"/>
      <w:r w:rsidRPr="00524259">
        <w:rPr>
          <w:bCs/>
          <w:sz w:val="22"/>
          <w:szCs w:val="22"/>
        </w:rPr>
        <w:t>Ростехнадзором</w:t>
      </w:r>
      <w:proofErr w:type="spellEnd"/>
      <w:r w:rsidRPr="00524259">
        <w:rPr>
          <w:bCs/>
          <w:sz w:val="22"/>
          <w:szCs w:val="22"/>
        </w:rPr>
        <w:t xml:space="preserve"> РФ, Приказу Министерства промышленности и торговли РФ от 14 июня 2013 г. N 916 "Об утверждении правил надлежащей производственной практики" (</w:t>
      </w:r>
      <w:r w:rsidRPr="00524259">
        <w:rPr>
          <w:bCs/>
          <w:color w:val="000000"/>
          <w:sz w:val="22"/>
          <w:szCs w:val="22"/>
        </w:rPr>
        <w:t>Приложение 6.пп 34,47)</w:t>
      </w:r>
      <w:r>
        <w:rPr>
          <w:bCs/>
          <w:color w:val="000000"/>
          <w:sz w:val="22"/>
          <w:szCs w:val="22"/>
        </w:rPr>
        <w:t>, и прошедшим обязательную поверку</w:t>
      </w:r>
      <w:r w:rsidRPr="00524259">
        <w:rPr>
          <w:bCs/>
          <w:sz w:val="22"/>
          <w:szCs w:val="22"/>
        </w:rPr>
        <w:t>.</w:t>
      </w:r>
    </w:p>
    <w:p w:rsidR="00956F27" w:rsidRPr="00524259" w:rsidRDefault="00956F27" w:rsidP="00956F27">
      <w:pPr>
        <w:tabs>
          <w:tab w:val="left" w:pos="-284"/>
        </w:tabs>
        <w:ind w:left="-426"/>
        <w:jc w:val="both"/>
        <w:rPr>
          <w:sz w:val="22"/>
          <w:szCs w:val="22"/>
        </w:rPr>
      </w:pPr>
      <w:r w:rsidRPr="00524259">
        <w:rPr>
          <w:bCs/>
          <w:sz w:val="22"/>
          <w:szCs w:val="22"/>
        </w:rPr>
        <w:t>Упаковка в баллонах, оборудованных клапанами удержания минимального давления с механизмами предотвращения потока в обратном направлении и устройством контроля первого вскрытия в комплекте с инструкцией по медицинскому применению</w:t>
      </w:r>
      <w:r w:rsidRPr="00524259">
        <w:rPr>
          <w:bCs/>
          <w:color w:val="FF0000"/>
          <w:sz w:val="22"/>
          <w:szCs w:val="22"/>
        </w:rPr>
        <w:t>.</w:t>
      </w:r>
      <w:r>
        <w:rPr>
          <w:bCs/>
          <w:color w:val="FF0000"/>
          <w:sz w:val="22"/>
          <w:szCs w:val="22"/>
        </w:rPr>
        <w:t xml:space="preserve"> </w:t>
      </w:r>
    </w:p>
    <w:p w:rsidR="00956F27" w:rsidRPr="00524259" w:rsidRDefault="00956F27" w:rsidP="00956F27">
      <w:pPr>
        <w:ind w:left="-426" w:right="34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 xml:space="preserve">Корпус баллона не должен иметь вмятин и других повреждений, запорная арматура должна быть в исправном состоянии. Баллоны должны быть опломбированы. Маркировка баллонов должна быть изложена на русском языке. </w:t>
      </w:r>
      <w:r w:rsidRPr="00524259">
        <w:rPr>
          <w:color w:val="000000"/>
          <w:sz w:val="22"/>
          <w:szCs w:val="22"/>
        </w:rPr>
        <w:t>Допускается дополнительное использование других языков.</w:t>
      </w:r>
    </w:p>
    <w:p w:rsidR="00956F27" w:rsidRPr="00524259" w:rsidRDefault="00956F27" w:rsidP="00956F27">
      <w:pPr>
        <w:ind w:left="-426" w:right="34"/>
        <w:jc w:val="both"/>
        <w:rPr>
          <w:bCs/>
          <w:sz w:val="22"/>
          <w:szCs w:val="22"/>
        </w:rPr>
      </w:pPr>
      <w:r w:rsidRPr="00524259">
        <w:rPr>
          <w:bCs/>
          <w:sz w:val="22"/>
          <w:szCs w:val="22"/>
        </w:rPr>
        <w:t>Заказчик вправе отказаться от приемки товара, если он доставлен с нарушением указанных условий.</w:t>
      </w:r>
    </w:p>
    <w:p w:rsidR="00956F27" w:rsidRPr="00524259" w:rsidRDefault="00956F27" w:rsidP="00956F27">
      <w:pPr>
        <w:ind w:left="-426"/>
        <w:jc w:val="both"/>
        <w:rPr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9</w:t>
      </w:r>
      <w:r w:rsidRPr="00524259">
        <w:rPr>
          <w:b/>
          <w:bCs/>
          <w:iCs/>
          <w:sz w:val="22"/>
          <w:szCs w:val="22"/>
        </w:rPr>
        <w:t>.</w:t>
      </w:r>
      <w:r w:rsidRPr="00524259">
        <w:rPr>
          <w:bCs/>
          <w:sz w:val="22"/>
          <w:szCs w:val="22"/>
        </w:rPr>
        <w:t xml:space="preserve"> </w:t>
      </w:r>
      <w:r w:rsidRPr="00524259">
        <w:rPr>
          <w:b/>
          <w:bCs/>
          <w:sz w:val="22"/>
          <w:szCs w:val="22"/>
        </w:rPr>
        <w:t>Требования к участникам процедуры закупки</w:t>
      </w:r>
      <w:r w:rsidRPr="00524259">
        <w:rPr>
          <w:bCs/>
          <w:sz w:val="22"/>
          <w:szCs w:val="22"/>
        </w:rPr>
        <w:t>:</w:t>
      </w:r>
    </w:p>
    <w:p w:rsidR="00956F27" w:rsidRPr="00524259" w:rsidRDefault="00956F27" w:rsidP="00956F27">
      <w:pPr>
        <w:ind w:left="-426"/>
        <w:jc w:val="both"/>
        <w:rPr>
          <w:sz w:val="22"/>
          <w:szCs w:val="22"/>
        </w:rPr>
      </w:pPr>
      <w:r w:rsidRPr="00524259">
        <w:rPr>
          <w:sz w:val="22"/>
          <w:szCs w:val="22"/>
        </w:rPr>
        <w:t>Производители, участвующие в торгах на поставку кислорода медицинского должны иметь:</w:t>
      </w:r>
    </w:p>
    <w:p w:rsidR="00956F27" w:rsidRPr="00524259" w:rsidRDefault="00956F27" w:rsidP="00956F27">
      <w:pPr>
        <w:ind w:left="-426"/>
        <w:jc w:val="both"/>
        <w:rPr>
          <w:sz w:val="22"/>
          <w:szCs w:val="22"/>
        </w:rPr>
      </w:pPr>
      <w:r w:rsidRPr="00524259">
        <w:rPr>
          <w:sz w:val="22"/>
          <w:szCs w:val="22"/>
        </w:rPr>
        <w:t>- действующую лицензию на деятельность по производству лекарственных средств, в которой в перечне работ должно быть указано "производство кислорода" или "медицинские газы";</w:t>
      </w:r>
    </w:p>
    <w:p w:rsidR="00956F27" w:rsidRPr="00524259" w:rsidRDefault="00956F27" w:rsidP="00956F27">
      <w:pPr>
        <w:ind w:left="-426"/>
        <w:jc w:val="both"/>
        <w:rPr>
          <w:sz w:val="22"/>
          <w:szCs w:val="22"/>
        </w:rPr>
      </w:pPr>
      <w:r w:rsidRPr="00524259">
        <w:rPr>
          <w:sz w:val="22"/>
          <w:szCs w:val="22"/>
        </w:rPr>
        <w:t>- регистрационное удостоверение производителя на лекарственный препарат "кислород газообразный медицинский".</w:t>
      </w:r>
    </w:p>
    <w:p w:rsidR="00956F27" w:rsidRPr="00524259" w:rsidRDefault="00956F27" w:rsidP="00956F27">
      <w:pPr>
        <w:ind w:left="-426"/>
        <w:jc w:val="both"/>
        <w:rPr>
          <w:sz w:val="22"/>
          <w:szCs w:val="22"/>
        </w:rPr>
      </w:pPr>
      <w:r w:rsidRPr="00524259">
        <w:rPr>
          <w:sz w:val="22"/>
          <w:szCs w:val="22"/>
        </w:rPr>
        <w:t>Юридические лица, осуществляющие закупку, хранение и перевозку кислорода медицинского, должны иметь лицензию на фармацевтическую деятельность.</w:t>
      </w:r>
    </w:p>
    <w:p w:rsidR="00956F27" w:rsidRDefault="00956F27" w:rsidP="00956F27">
      <w:pPr>
        <w:jc w:val="both"/>
      </w:pPr>
    </w:p>
    <w:p w:rsidR="00956F27" w:rsidRPr="00B23A44" w:rsidRDefault="00956F27" w:rsidP="00956F27">
      <w:pPr>
        <w:pStyle w:val="ConsPlusNormal0"/>
        <w:widowControl/>
        <w:tabs>
          <w:tab w:val="left" w:pos="1695"/>
        </w:tabs>
        <w:ind w:firstLine="0"/>
        <w:jc w:val="center"/>
        <w:rPr>
          <w:rFonts w:ascii="Open Sans" w:hAnsi="Open Sans" w:cs="Open Sans"/>
          <w:b/>
          <w:sz w:val="24"/>
          <w:szCs w:val="24"/>
        </w:rPr>
      </w:pPr>
    </w:p>
    <w:p w:rsidR="00650136" w:rsidRPr="00956F27" w:rsidRDefault="00650136" w:rsidP="00956F27"/>
    <w:sectPr w:rsidR="00650136" w:rsidRPr="00956F27" w:rsidSect="0065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CC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F4"/>
    <w:rsid w:val="00053343"/>
    <w:rsid w:val="000D24AA"/>
    <w:rsid w:val="0021024F"/>
    <w:rsid w:val="00347DC4"/>
    <w:rsid w:val="0039381C"/>
    <w:rsid w:val="00440A7B"/>
    <w:rsid w:val="00522DA4"/>
    <w:rsid w:val="00650136"/>
    <w:rsid w:val="00737F3F"/>
    <w:rsid w:val="007F0A8A"/>
    <w:rsid w:val="007F1C8F"/>
    <w:rsid w:val="0081773F"/>
    <w:rsid w:val="00820042"/>
    <w:rsid w:val="008F206F"/>
    <w:rsid w:val="00956F27"/>
    <w:rsid w:val="009966E0"/>
    <w:rsid w:val="00996930"/>
    <w:rsid w:val="00A34375"/>
    <w:rsid w:val="00A96380"/>
    <w:rsid w:val="00AB2E0B"/>
    <w:rsid w:val="00AB4E86"/>
    <w:rsid w:val="00AC32E2"/>
    <w:rsid w:val="00E013DB"/>
    <w:rsid w:val="00E947F4"/>
    <w:rsid w:val="00F53B9F"/>
    <w:rsid w:val="00F5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47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47F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E947F4"/>
    <w:pPr>
      <w:jc w:val="both"/>
    </w:pPr>
  </w:style>
  <w:style w:type="character" w:customStyle="1" w:styleId="a4">
    <w:name w:val="Основной текст Знак"/>
    <w:basedOn w:val="a0"/>
    <w:link w:val="a3"/>
    <w:rsid w:val="00E94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te Heading"/>
    <w:basedOn w:val="a"/>
    <w:next w:val="a"/>
    <w:link w:val="a6"/>
    <w:uiPriority w:val="99"/>
    <w:unhideWhenUsed/>
    <w:rsid w:val="00E947F4"/>
    <w:pPr>
      <w:spacing w:after="60"/>
      <w:jc w:val="both"/>
    </w:pPr>
  </w:style>
  <w:style w:type="character" w:customStyle="1" w:styleId="a6">
    <w:name w:val="Заголовок записки Знак"/>
    <w:basedOn w:val="a0"/>
    <w:link w:val="a5"/>
    <w:uiPriority w:val="99"/>
    <w:rsid w:val="00E947F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E947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947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947F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E94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820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18</cp:revision>
  <dcterms:created xsi:type="dcterms:W3CDTF">2021-10-20T11:11:00Z</dcterms:created>
  <dcterms:modified xsi:type="dcterms:W3CDTF">2024-07-29T07:18:00Z</dcterms:modified>
</cp:coreProperties>
</file>