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E6" w:rsidRDefault="00D507E6" w:rsidP="00707868">
      <w:pPr>
        <w:spacing w:after="0" w:line="240" w:lineRule="auto"/>
        <w:ind w:right="252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07E6" w:rsidRDefault="00C15150" w:rsidP="00707868">
      <w:pPr>
        <w:spacing w:after="0" w:line="240" w:lineRule="auto"/>
        <w:ind w:right="25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33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p w:rsidR="00C15150" w:rsidRPr="005F6D49" w:rsidRDefault="00C15150" w:rsidP="00C15150">
      <w:pPr>
        <w:spacing w:after="0" w:line="240" w:lineRule="auto"/>
        <w:ind w:right="25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75" w:type="dxa"/>
        <w:tblInd w:w="-459" w:type="dxa"/>
        <w:tblLayout w:type="fixed"/>
        <w:tblLook w:val="00A0"/>
      </w:tblPr>
      <w:tblGrid>
        <w:gridCol w:w="706"/>
        <w:gridCol w:w="3542"/>
        <w:gridCol w:w="2273"/>
        <w:gridCol w:w="992"/>
        <w:gridCol w:w="997"/>
        <w:gridCol w:w="3681"/>
        <w:gridCol w:w="3684"/>
      </w:tblGrid>
      <w:tr w:rsidR="0034538B" w:rsidRPr="005F6D49" w:rsidTr="003E759E">
        <w:trPr>
          <w:trHeight w:val="601"/>
        </w:trPr>
        <w:tc>
          <w:tcPr>
            <w:tcW w:w="158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4538B" w:rsidRPr="0093533F" w:rsidRDefault="0034538B" w:rsidP="00487D5B">
            <w:pPr>
              <w:spacing w:after="0" w:line="240" w:lineRule="auto"/>
              <w:ind w:right="2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0C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A0C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закупаемых товаров, работ, услуг, их количество (объем), характеристики  товара, работы, услуги и начальная (максимальная) цена договора</w:t>
            </w:r>
            <w:proofErr w:type="gramEnd"/>
          </w:p>
          <w:p w:rsidR="0034538B" w:rsidRPr="005F6D49" w:rsidRDefault="0034538B" w:rsidP="002934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59E" w:rsidRPr="005F6D49" w:rsidTr="003E759E">
        <w:trPr>
          <w:trHeight w:val="16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E759E" w:rsidRPr="000D6225" w:rsidRDefault="003E759E" w:rsidP="000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59E" w:rsidRPr="000D6225" w:rsidRDefault="003E759E" w:rsidP="00293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59E" w:rsidRPr="000D6225" w:rsidRDefault="003E759E" w:rsidP="00293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59E" w:rsidRPr="000D6225" w:rsidRDefault="003E759E" w:rsidP="00293418">
            <w:pPr>
              <w:spacing w:after="0" w:line="240" w:lineRule="auto"/>
              <w:ind w:right="2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59E" w:rsidRPr="000D6225" w:rsidRDefault="003E759E" w:rsidP="000D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НМЦ за ед.,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59E" w:rsidRPr="00CF0452" w:rsidRDefault="003E759E" w:rsidP="003E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r w:rsidRPr="00CF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НМЦ, руб.</w:t>
            </w:r>
          </w:p>
        </w:tc>
      </w:tr>
      <w:tr w:rsidR="003E759E" w:rsidRPr="005F6D49" w:rsidTr="003E759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9E" w:rsidRPr="005F6D49" w:rsidRDefault="003E759E" w:rsidP="00EB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9E" w:rsidRPr="005F6D49" w:rsidRDefault="005955B4" w:rsidP="004B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B4">
              <w:rPr>
                <w:rFonts w:ascii="Times New Roman" w:hAnsi="Times New Roman" w:cs="Times New Roman"/>
              </w:rPr>
              <w:t>Тренажер для оказания первой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9E" w:rsidRPr="005F6D49" w:rsidRDefault="003E759E" w:rsidP="00EB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9E" w:rsidRPr="005F6D49" w:rsidRDefault="003E759E" w:rsidP="00EB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E" w:rsidRPr="005F6D49" w:rsidRDefault="005955B4" w:rsidP="00EB4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85 615,3000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E" w:rsidRPr="005F6D49" w:rsidRDefault="005955B4" w:rsidP="00EB4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85 615,3000</w:t>
            </w:r>
          </w:p>
        </w:tc>
      </w:tr>
      <w:tr w:rsidR="003E759E" w:rsidRPr="005F6D49" w:rsidTr="003E759E">
        <w:tblPrEx>
          <w:tblLook w:val="0000"/>
        </w:tblPrEx>
        <w:trPr>
          <w:trHeight w:val="345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59E" w:rsidRPr="005F6D49" w:rsidRDefault="003E759E" w:rsidP="00EB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начальная (максимальная) цена</w:t>
            </w:r>
          </w:p>
          <w:p w:rsidR="003E759E" w:rsidRPr="005F6D49" w:rsidRDefault="003E759E" w:rsidP="00EB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59E" w:rsidRPr="005F6D49" w:rsidRDefault="003E759E" w:rsidP="00EB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59E" w:rsidRPr="005F6D49" w:rsidRDefault="003E759E" w:rsidP="00EB4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59E" w:rsidRPr="005F6D49" w:rsidRDefault="003E759E" w:rsidP="00EB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59E" w:rsidRPr="005F6D49" w:rsidRDefault="003E759E" w:rsidP="00EB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59E" w:rsidRPr="003C1F73" w:rsidRDefault="005955B4" w:rsidP="00EB4C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85 615,3000</w:t>
            </w:r>
          </w:p>
        </w:tc>
      </w:tr>
      <w:tr w:rsidR="00E7642A" w:rsidRPr="005F6D49" w:rsidTr="003E759E">
        <w:tblPrEx>
          <w:tblLook w:val="0000"/>
        </w:tblPrEx>
        <w:trPr>
          <w:trHeight w:val="1113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2A" w:rsidRPr="005F6D49" w:rsidRDefault="00E7642A" w:rsidP="002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формирования </w:t>
            </w:r>
            <w:proofErr w:type="gramStart"/>
            <w:r w:rsidRPr="005F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начальной</w:t>
            </w:r>
            <w:proofErr w:type="gramEnd"/>
          </w:p>
          <w:p w:rsidR="00E7642A" w:rsidRPr="005F6D49" w:rsidRDefault="00E7642A" w:rsidP="002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(максимальной) цены договора</w:t>
            </w:r>
          </w:p>
        </w:tc>
        <w:tc>
          <w:tcPr>
            <w:tcW w:w="11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2A" w:rsidRPr="005F6D49" w:rsidRDefault="00E7642A" w:rsidP="002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6D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Начальная   (максимальная)   цена   договора   включает транспортные расходы Поставщика, расходы на уплату таможенных   пошлин,   налогов  и   других   обязательных платежей, а также любые другие расходы, которые возникнут или могут возникнуть у Поставщика в ходе исполнения Договора.</w:t>
            </w:r>
          </w:p>
        </w:tc>
      </w:tr>
    </w:tbl>
    <w:p w:rsidR="00C15150" w:rsidRPr="005F6D49" w:rsidRDefault="00C151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Look w:val="04A0"/>
      </w:tblPr>
      <w:tblGrid>
        <w:gridCol w:w="460"/>
        <w:gridCol w:w="3793"/>
        <w:gridCol w:w="11623"/>
      </w:tblGrid>
      <w:tr w:rsidR="0034538B" w:rsidRPr="005F6D49" w:rsidTr="003C1F73">
        <w:trPr>
          <w:trHeight w:val="508"/>
        </w:trPr>
        <w:tc>
          <w:tcPr>
            <w:tcW w:w="15876" w:type="dxa"/>
            <w:gridSpan w:val="3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538B" w:rsidRPr="0034538B" w:rsidRDefault="0034538B" w:rsidP="00F564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Требования к товарам</w:t>
            </w:r>
          </w:p>
        </w:tc>
      </w:tr>
      <w:tr w:rsidR="00F76D37" w:rsidRPr="005F6D49" w:rsidTr="003C1F73">
        <w:trPr>
          <w:trHeight w:val="458"/>
        </w:trPr>
        <w:tc>
          <w:tcPr>
            <w:tcW w:w="46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D37" w:rsidRPr="005F6D49" w:rsidRDefault="00F76D37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3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D37" w:rsidRPr="005F6D49" w:rsidRDefault="00F76D37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1623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D37" w:rsidRPr="005F6D49" w:rsidRDefault="00F76D37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</w:t>
            </w:r>
            <w:r w:rsidR="00F01AAC">
              <w:rPr>
                <w:rFonts w:ascii="Times New Roman" w:hAnsi="Times New Roman" w:cs="Times New Roman"/>
                <w:b/>
                <w:sz w:val="24"/>
                <w:szCs w:val="24"/>
              </w:rPr>
              <w:t>ие характеристики товара</w:t>
            </w:r>
          </w:p>
        </w:tc>
      </w:tr>
      <w:tr w:rsidR="00F76D37" w:rsidRPr="005F6D49" w:rsidTr="003C1F73">
        <w:trPr>
          <w:trHeight w:val="458"/>
        </w:trPr>
        <w:tc>
          <w:tcPr>
            <w:tcW w:w="460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D37" w:rsidRPr="005F6D49" w:rsidRDefault="00F76D37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D37" w:rsidRPr="005F6D49" w:rsidRDefault="00F76D37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D37" w:rsidRPr="005F6D49" w:rsidRDefault="00F76D37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B4" w:rsidRPr="005F6D49" w:rsidTr="003C1F73">
        <w:trPr>
          <w:trHeight w:val="2398"/>
        </w:trPr>
        <w:tc>
          <w:tcPr>
            <w:tcW w:w="4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5B4" w:rsidRDefault="005955B4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5B4" w:rsidRPr="00987485" w:rsidRDefault="005955B4" w:rsidP="003163AC">
            <w:pPr>
              <w:jc w:val="center"/>
              <w:rPr>
                <w:rFonts w:ascii="Times New Roman" w:hAnsi="Times New Roman" w:cs="Times New Roman"/>
              </w:rPr>
            </w:pPr>
            <w:r w:rsidRPr="005955B4">
              <w:rPr>
                <w:rFonts w:ascii="Times New Roman" w:hAnsi="Times New Roman" w:cs="Times New Roman"/>
              </w:rPr>
              <w:t>Тренажер для оказания первой помощи</w:t>
            </w:r>
          </w:p>
        </w:tc>
        <w:tc>
          <w:tcPr>
            <w:tcW w:w="11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Тренажер-манекен предназначен для приобретения знаний по оказанию первой помощи и для отработки навыков, необходимых для проведения следующего комплекса реанимационных мероприятий:</w:t>
            </w:r>
          </w:p>
          <w:p w:rsidR="005955B4" w:rsidRPr="0018525E" w:rsidRDefault="005955B4" w:rsidP="005955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пострадавшего (определение состояния зрачков задается инструктором);</w:t>
            </w:r>
          </w:p>
          <w:p w:rsidR="005955B4" w:rsidRDefault="005955B4" w:rsidP="005955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пострадавшего к проведению реанимационных мероприятий, в 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для выполнения упражнения необходимо расстегнуть и ослабить поясной ремень манекена (опционально), а также придать голове правильное положение;</w:t>
            </w:r>
          </w:p>
          <w:p w:rsidR="005955B4" w:rsidRPr="00F13C49" w:rsidRDefault="005955B4" w:rsidP="005955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9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пострадавшего;</w:t>
            </w:r>
          </w:p>
          <w:p w:rsidR="005955B4" w:rsidRPr="0018525E" w:rsidRDefault="005955B4" w:rsidP="005955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выполнение непрямого массажа сердца;</w:t>
            </w:r>
          </w:p>
          <w:p w:rsidR="005955B4" w:rsidRPr="0018525E" w:rsidRDefault="005955B4" w:rsidP="005955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выполнение искусственной вентиляции легких способами "изо рта в рот" и "изо рта в нос";</w:t>
            </w:r>
          </w:p>
          <w:p w:rsidR="005955B4" w:rsidRPr="00F13C49" w:rsidRDefault="005955B4" w:rsidP="005955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реанимационных мероприятий у взрослых и детей с помощью изменения ригидности грудной клетки (детская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взрослая) путем замены пружин</w:t>
            </w:r>
            <w:r w:rsidRPr="00F13C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5B4" w:rsidRPr="00F13C49" w:rsidRDefault="005955B4" w:rsidP="005955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9">
              <w:rPr>
                <w:rFonts w:ascii="Times New Roman" w:hAnsi="Times New Roman" w:cs="Times New Roman"/>
                <w:sz w:val="24"/>
                <w:szCs w:val="24"/>
              </w:rPr>
              <w:t>возможность наложения шины при переломах.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Тренажер-манекен представляет собой имитацию </w:t>
            </w:r>
            <w:proofErr w:type="spellStart"/>
            <w:r w:rsidRPr="00A154A4">
              <w:rPr>
                <w:rFonts w:ascii="Times New Roman" w:hAnsi="Times New Roman" w:cs="Times New Roman"/>
                <w:sz w:val="24"/>
                <w:szCs w:val="24"/>
              </w:rPr>
              <w:t>полноростового</w:t>
            </w:r>
            <w:proofErr w:type="spellEnd"/>
            <w:r w:rsidRPr="00A154A4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пострадавшего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и предназначен для отработки приемов сердечно-легочной реанимации.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Предусмотрено два режима работы с тренажером-манекеном (взрослый и детский), позволяющих отрабатывать навыки реанимационных мероприятий у взрослых и детей соответственно:</w:t>
            </w:r>
          </w:p>
          <w:p w:rsidR="005955B4" w:rsidRPr="008C320F" w:rsidRDefault="005955B4" w:rsidP="005955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20F">
              <w:rPr>
                <w:rFonts w:ascii="Times New Roman" w:hAnsi="Times New Roman" w:cs="Times New Roman"/>
                <w:sz w:val="24"/>
                <w:szCs w:val="24"/>
              </w:rPr>
              <w:t>во взрослом режиме упражнение по проведению базовых реанимационных мероприятий выполняется в соответствии с рекомендациями раздела «Глубина проведения непрямого массажа сердца» «Международного руководства по первой помощи и реанимации, 2016 г.» Международной Федерации обществ Красного Креста и Красного Полумесяца, согласно которым давление руками на грудину взрослого пострадавшего выполняется весом туловища участника оказания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20F"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20F">
              <w:rPr>
                <w:rFonts w:ascii="Times New Roman" w:hAnsi="Times New Roman" w:cs="Times New Roman"/>
                <w:sz w:val="24"/>
                <w:szCs w:val="24"/>
              </w:rPr>
              <w:t>на глубину примерно 5 см, и глубины непрямого</w:t>
            </w:r>
            <w:proofErr w:type="gramEnd"/>
            <w:r w:rsidRPr="008C320F">
              <w:rPr>
                <w:rFonts w:ascii="Times New Roman" w:hAnsi="Times New Roman" w:cs="Times New Roman"/>
                <w:sz w:val="24"/>
                <w:szCs w:val="24"/>
              </w:rPr>
              <w:t xml:space="preserve"> массажа сердца более 6 см следует избегать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B4" w:rsidRPr="00C82BCA" w:rsidRDefault="005955B4" w:rsidP="005955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BCA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режиме упражнение выполняется в соответствии с разделом «Реанимационные мероприятия в педиатрии» «Рекомендаций по проведению реанимационных мероприятий Европейского совета по реанимации» (официальный перевод Главы 1 Рекомендаций Европейского совета по реанимации 2015 г. утвержден на заседании Ученого Совета НИИ общей реаниматологии им. В. А. </w:t>
            </w:r>
            <w:proofErr w:type="spellStart"/>
            <w:r w:rsidRPr="00C82BCA">
              <w:rPr>
                <w:rFonts w:ascii="Times New Roman" w:hAnsi="Times New Roman" w:cs="Times New Roman"/>
                <w:sz w:val="24"/>
                <w:szCs w:val="24"/>
              </w:rPr>
              <w:t>Неговского</w:t>
            </w:r>
            <w:proofErr w:type="spellEnd"/>
            <w:r w:rsidRPr="00C82BCA">
              <w:rPr>
                <w:rFonts w:ascii="Times New Roman" w:hAnsi="Times New Roman" w:cs="Times New Roman"/>
                <w:sz w:val="24"/>
                <w:szCs w:val="24"/>
              </w:rPr>
              <w:t xml:space="preserve"> 12 апреля 2016 г. (Протокол №5) и согласован с Секретариатом Европейского совета по реанимации), согласно</w:t>
            </w:r>
            <w:proofErr w:type="gramEnd"/>
            <w:r w:rsidRPr="00C82BCA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при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BCA">
              <w:rPr>
                <w:rFonts w:ascii="Times New Roman" w:hAnsi="Times New Roman" w:cs="Times New Roman"/>
                <w:sz w:val="24"/>
                <w:szCs w:val="24"/>
              </w:rPr>
              <w:t xml:space="preserve"> помощи детям и подросткам необходимое давление, оказываемое на грудную клетку при выполнении упражнения, уменьшается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B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2BCA">
              <w:rPr>
                <w:rFonts w:ascii="Times New Roman" w:hAnsi="Times New Roman" w:cs="Times New Roman"/>
                <w:sz w:val="24"/>
                <w:szCs w:val="24"/>
              </w:rPr>
              <w:t xml:space="preserve">адавливание на грудину выполняется на глубину, равную одной трети </w:t>
            </w:r>
            <w:proofErr w:type="spellStart"/>
            <w:r w:rsidRPr="00C82BCA">
              <w:rPr>
                <w:rFonts w:ascii="Times New Roman" w:hAnsi="Times New Roman" w:cs="Times New Roman"/>
                <w:sz w:val="24"/>
                <w:szCs w:val="24"/>
              </w:rPr>
              <w:t>преднезаднего</w:t>
            </w:r>
            <w:proofErr w:type="spellEnd"/>
            <w:r w:rsidRPr="00C82BCA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грудной клетки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«… </w:t>
            </w:r>
            <w:r w:rsidRPr="00C82BCA">
              <w:rPr>
                <w:rFonts w:ascii="Times New Roman" w:hAnsi="Times New Roman" w:cs="Times New Roman"/>
                <w:sz w:val="24"/>
                <w:szCs w:val="24"/>
              </w:rPr>
              <w:t>4 см для младенцев 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BCA">
              <w:rPr>
                <w:rFonts w:ascii="Times New Roman" w:hAnsi="Times New Roman" w:cs="Times New Roman"/>
                <w:sz w:val="24"/>
                <w:szCs w:val="24"/>
              </w:rPr>
              <w:t>см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B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Тренажер-манекен имеет подвижное соединение тела с головой, имитирующее шейный отдел позвоночника и обеспечивающее угол запрокидывания головы в диапазоне от 15 до 20 град.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в целях гигиены смена имитации легких и смена имитации кожи грудной клетки. 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Голова тренажера-манекена изготовлена из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пластизоля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твердостью не менее 60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. по шкале типа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дюрометра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Шора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ротационного формования в печи с последующим охлаждением (методом изготовления тонкостенных полых изделий во вращающейся в двух плоскостях форме). Материал головы позволяет с целью предотвращения перекрестного заражения проводить регулярную дезинфекцию элементов лица путем обработки при температуре не более +40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стандартными растворами, рекомендованными положениями утвержденных Руководителем Департамента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госэпидемнадзора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30 декабря 1998 г. «Методических указаний по дезинфекции,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очистке и стерилизации изделий медицинского назначения» № МУ 287-113: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Аламинол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Велтолен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Пероксимед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Голова имеет: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хорошо проработанные черты лица с нейтральными эмоциями;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эластичную имитацию кожного покрова, по тактильным и визуальным свойствам приближенную к естественным значениям кожи человека, позволяющую проводить действия по прижатию крыльев носа при выполнении ИВЛ;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 детализированную имитацию прически без применения имитации волос, позволяющую исключить на весь период эксплуатации тренажера-манекена процедуру ухода за волосяным покрытием его головы.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Для имитации глаз используется 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наклеиваемая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выклейка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с качеством печати не менее 1440 </w:t>
            </w:r>
            <w:r w:rsidRPr="0018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и матовой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ламинацией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Глаза, ротовая вставка и переходник на нос выполнены путем отливки в формах (материал форм: формовочный пластик твердостью по шкале типа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дюрометра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Шора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.) из двухкомпонентного полиуретанового пластика с характеристиками: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Время жизни: не менее 7 мин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вязк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80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сПз</w:t>
            </w:r>
            <w:proofErr w:type="spellEnd"/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Плотность: не менее 1,05 г/см</w:t>
            </w:r>
            <w:r w:rsidRPr="001852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время отверждения: не более 30 мин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Твердость по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Шору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: не менее 70 D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разрыв: не менее 20,68 МПа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Предел прочности на изгиб: не менее 27,58 МПа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сжатие: не менее 26,2 МПа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Модуль упругости на растяжение: не менее 923,9 МПа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Модуль упругости на изгиб: не менее 813,6 МПа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Модуль упругости на сжатие: не менее 309,6 МПа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Удлинение при разрыве: не менее 7,5 %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Температура тепловой деформации: не менее 50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ºС</w:t>
            </w:r>
            <w:proofErr w:type="gramEnd"/>
          </w:p>
          <w:p w:rsidR="005955B4" w:rsidRPr="0018525E" w:rsidRDefault="005955B4" w:rsidP="00595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Усадка: не более 1,65 %</w:t>
            </w:r>
          </w:p>
          <w:p w:rsidR="005955B4" w:rsidRPr="00EA049A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Торс тренажера-манекена выполнен путем горячего литья на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термопластавтомате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и имеет толщину стенок не более 3 мм. 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Для литья используется смесь в соотношении 25:1, состоящая из следующих компонентов: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Высокопрочный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блоксополимер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пропилена и этилена с характеристиками: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Плотность: не менее 900 кг/м</w:t>
            </w:r>
            <w:r w:rsidRPr="001852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Показатель текучести расплава при 2,16 кг/230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: в диапазоне от 38 до 50 г/10 мин.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Модуль упругости при изгибе: не менее 1150 МПа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Ударная вязкость по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Изоду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при 23 °C: не менее 55 Дж/м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в жидкой среде под действием силы 10 Н: в диапазоне от 126 до 150 °C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Температура тепловой деформации при нагрузке 0,46 Н/мм²: в диапазоне от 64 до 90 °C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Модуль упругости при изгибе:  не менее 1200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proofErr w:type="spellEnd"/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Твердость по шкале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Роквелла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R: в диапазоне от 40 до 88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Стойкость к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термоокислительному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старению при 150 °C: не менее 360 ч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Продукт гидролитической полимеризации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капролактама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с характеристиками: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Температура плавления: не более 216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Массовая доля воды: не более 0,2 %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вязкость: в диапазоне от 2,6 до 3,2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отн.ед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Прочность при растяжении: не менее 75 МПа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Показатель текучести расплава: не более 18 г/10 мин.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F36">
              <w:rPr>
                <w:rFonts w:ascii="Times New Roman" w:hAnsi="Times New Roman" w:cs="Times New Roman"/>
                <w:sz w:val="24"/>
                <w:szCs w:val="24"/>
              </w:rPr>
              <w:t xml:space="preserve">Торс выполнен в виде соединенных между собой двух элементов: корпуса и имитации грудной клетки с реберными дугами для реализации </w:t>
            </w:r>
            <w:proofErr w:type="spellStart"/>
            <w:r w:rsidRPr="00961F36">
              <w:rPr>
                <w:rFonts w:ascii="Times New Roman" w:hAnsi="Times New Roman" w:cs="Times New Roman"/>
                <w:sz w:val="24"/>
                <w:szCs w:val="24"/>
              </w:rPr>
              <w:t>пальпаторных</w:t>
            </w:r>
            <w:proofErr w:type="spellEnd"/>
            <w:r w:rsidRPr="00961F36">
              <w:rPr>
                <w:rFonts w:ascii="Times New Roman" w:hAnsi="Times New Roman" w:cs="Times New Roman"/>
                <w:sz w:val="24"/>
                <w:szCs w:val="24"/>
              </w:rPr>
              <w:t xml:space="preserve"> ощущений при проведении СЛР.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 конструкции торса тренажера-манекена предусмотрены: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детали и узлы в виде анатомических ориентиров (грудная клетка, мечевидный отросток грудины, ключица, соски, реберные дуги, адамово яблоко) для корректного проведения реанимационных мероприятий;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пружины для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режимов оказания первой помощи.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Адамово яблоко изготавливается как отдельный фрагмент из полиуретана с характеристиками: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Твердость по шкале типа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дюрометра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Шора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30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Время жизни композиции: в диапазоне от 25 до 40 мин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Время отверждения: не более 12 ч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Плотность: не менее 1,0 г/см</w:t>
            </w:r>
            <w:r w:rsidRPr="001852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Относительное удлинение при растяжении: не менее 650 %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Разрушающее напряжение при растяжении: не менее 3,0 МПа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Разрушающее напряжение при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раздире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: не менее 7 Н/мм</w:t>
            </w:r>
          </w:p>
          <w:p w:rsidR="005955B4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Размещаемые внутри торса пружины сжатия с различными коэффициентами упругости предназначены для имитации различных режимов оказания первой помощи. Одна сторона пружины вставляется в расположенное в корпусе торса посадочное место, а другая сторона вставляется в посадочное место на грудной клетке.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материала для изготовления пружин использована проволока марки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класса по </w:t>
            </w:r>
            <w:r w:rsidRPr="00FC73CE">
              <w:rPr>
                <w:rFonts w:ascii="Times New Roman" w:hAnsi="Times New Roman" w:cs="Times New Roman"/>
                <w:sz w:val="24"/>
                <w:szCs w:val="24"/>
              </w:rPr>
              <w:t xml:space="preserve">ГОСТ 9389-75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558">
              <w:rPr>
                <w:rFonts w:ascii="Times New Roman" w:hAnsi="Times New Roman" w:cs="Times New Roman"/>
                <w:sz w:val="24"/>
                <w:szCs w:val="24"/>
              </w:rPr>
              <w:t>Проволока стальная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58">
              <w:rPr>
                <w:rFonts w:ascii="Times New Roman" w:hAnsi="Times New Roman" w:cs="Times New Roman"/>
                <w:sz w:val="24"/>
                <w:szCs w:val="24"/>
              </w:rPr>
              <w:t>углеродистая пружинная.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58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Для удобства определения необходимой для реализации выбранного режима оказания первой помощи пружины они выполнены с цветовым покрытием: 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- для «взрослого» режима, 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Диаметр средний: не более 48,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нагрузка: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Жесткость пружины: не менее </w:t>
            </w:r>
            <w:r w:rsidRPr="002F27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75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H/мм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Развертка пружины: не более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657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- для «детского» режима.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 средний: не более 48,</w:t>
            </w:r>
            <w:r w:rsidRPr="008E0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нагрузка: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08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Жесткость пружины: не менее </w:t>
            </w:r>
            <w:r w:rsidRPr="008E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0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H/мм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Развертка пружины: не более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Используемая в качестве имитации кожи грудной клетки закрепляемая на имитирующем грудную клетку элементе торса манишка толщиной не менее 3 мм отливается в изготовленные по технологии послойного наложения эпоксидной смолы на стеклохолст жесткие формы из материала с характеристиками:</w:t>
            </w:r>
            <w:proofErr w:type="gramEnd"/>
          </w:p>
          <w:p w:rsidR="005955B4" w:rsidRPr="0018525E" w:rsidRDefault="005955B4" w:rsidP="005955B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тип: жидкая двухкомпонентная формовочная смесь на основе платины,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отверждаемая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при комнатной температуре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время жизни при 25°C: в диапазоне от 25 до 30 мин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время полимеризации при 25°C: в диапазоне от 3 до 4 мин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твёрдость по шкале типа</w:t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дюрометра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Шора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10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вязкость при 25°C после смешивания: в диапазоне от 1500 до 2000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Cps</w:t>
            </w:r>
            <w:proofErr w:type="spellEnd"/>
          </w:p>
          <w:p w:rsidR="005955B4" w:rsidRPr="0018525E" w:rsidRDefault="005955B4" w:rsidP="005955B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предел прочности: не менее 3 МПа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прочность на разрыв: не менее 15 Н/мм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удлинение при разрыве: не менее 400 %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линейная усадка: не более 0,1 %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 качестве имитации легких под манишкой тренажера-манекена размещается соединяемый с ротовой полостью имитацией дыхательных путей (трахеей) полиэтиленовый мешок, позволяющий вмещать в себя при одном вдохе от 400 до 500 см</w:t>
            </w:r>
            <w:r w:rsidRPr="001852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 воздуха, имитируя при этом подъем грудной клетки пострадавшего.</w:t>
            </w:r>
          </w:p>
          <w:p w:rsidR="005955B4" w:rsidRPr="0018525E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Для изготовления трахеи используется материал с характеристиками: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Плотность: не менее 1 г/см</w:t>
            </w:r>
            <w:r w:rsidRPr="001852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Вязкость смеси: 800 мПа</w:t>
            </w:r>
            <w:r w:rsidRPr="0018525E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proofErr w:type="gram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955B4" w:rsidRPr="0018525E" w:rsidRDefault="005955B4" w:rsidP="005955B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Твердость по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Шору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: в диапазоне от 25 до 35 </w:t>
            </w:r>
            <w:r w:rsidRPr="0018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дематрицирования</w:t>
            </w:r>
            <w:proofErr w:type="spellEnd"/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: не более 12 ч</w:t>
            </w:r>
          </w:p>
          <w:p w:rsidR="005955B4" w:rsidRPr="0018525E" w:rsidRDefault="005955B4" w:rsidP="005955B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Относительное удлинение при растяжении: не менее 500 %</w:t>
            </w:r>
          </w:p>
          <w:p w:rsidR="005955B4" w:rsidRDefault="005955B4" w:rsidP="005955B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5E">
              <w:rPr>
                <w:rFonts w:ascii="Times New Roman" w:hAnsi="Times New Roman" w:cs="Times New Roman"/>
                <w:sz w:val="24"/>
                <w:szCs w:val="24"/>
              </w:rPr>
              <w:t>Разрушающее напряжение при растяжении: не менее 3 МПа</w:t>
            </w:r>
          </w:p>
          <w:p w:rsidR="005955B4" w:rsidRPr="00AF4B7C" w:rsidRDefault="005955B4" w:rsidP="005955B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C">
              <w:rPr>
                <w:rFonts w:ascii="Times New Roman" w:hAnsi="Times New Roman" w:cs="Times New Roman"/>
                <w:sz w:val="24"/>
                <w:szCs w:val="24"/>
              </w:rPr>
              <w:t xml:space="preserve">Разрушающее напряжение при </w:t>
            </w:r>
            <w:proofErr w:type="spellStart"/>
            <w:r w:rsidRPr="00AF4B7C">
              <w:rPr>
                <w:rFonts w:ascii="Times New Roman" w:hAnsi="Times New Roman" w:cs="Times New Roman"/>
                <w:sz w:val="24"/>
                <w:szCs w:val="24"/>
              </w:rPr>
              <w:t>раздире</w:t>
            </w:r>
            <w:proofErr w:type="spellEnd"/>
            <w:r w:rsidRPr="00AF4B7C">
              <w:rPr>
                <w:rFonts w:ascii="Times New Roman" w:hAnsi="Times New Roman" w:cs="Times New Roman"/>
                <w:sz w:val="24"/>
                <w:szCs w:val="24"/>
              </w:rPr>
              <w:t>: не менее 8 Н/мм</w:t>
            </w:r>
          </w:p>
          <w:p w:rsidR="005955B4" w:rsidRPr="00B451BF" w:rsidRDefault="005955B4" w:rsidP="0059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Конечности тренажера-манекена изготовлены с применением ткани, вырабатываемой из тонкой пряжи с саржевым переплетением и с использованием вставок из сшитого поролона толщиной не менее 10 мм. Для заполнения конечностей используется изготовленный методом каландрирования (сырье подвергается воздействие высокой температуры (180 ˚С)) нетканый материал, основу которого составляют </w:t>
            </w:r>
            <w:proofErr w:type="spellStart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пружиноообразные</w:t>
            </w:r>
            <w:proofErr w:type="spellEnd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полые волокна полиэстера.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Изготовленные из </w:t>
            </w:r>
            <w:proofErr w:type="spellStart"/>
            <w:r w:rsidRPr="00AC1596">
              <w:rPr>
                <w:rFonts w:ascii="Times New Roman" w:eastAsia="Calibri" w:hAnsi="Times New Roman" w:cs="Times New Roman"/>
                <w:sz w:val="24"/>
                <w:szCs w:val="24"/>
              </w:rPr>
              <w:t>пластизоля</w:t>
            </w:r>
            <w:proofErr w:type="spellEnd"/>
            <w:r w:rsidRPr="00AC1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твердостью не менее 60 </w:t>
            </w:r>
            <w:proofErr w:type="spellStart"/>
            <w:r w:rsidRPr="00AC1596">
              <w:rPr>
                <w:rFonts w:ascii="Times New Roman" w:eastAsia="Calibri" w:hAnsi="Times New Roman" w:cs="Times New Roman"/>
                <w:sz w:val="24"/>
                <w:szCs w:val="24"/>
              </w:rPr>
              <w:t>усл.ед</w:t>
            </w:r>
            <w:proofErr w:type="spellEnd"/>
            <w:r w:rsidRPr="00AC1596">
              <w:rPr>
                <w:rFonts w:ascii="Times New Roman" w:eastAsia="Calibri" w:hAnsi="Times New Roman" w:cs="Times New Roman"/>
                <w:sz w:val="24"/>
                <w:szCs w:val="24"/>
              </w:rPr>
              <w:t>. по шкале типа</w:t>
            </w:r>
            <w:proofErr w:type="gramStart"/>
            <w:r w:rsidRPr="00AC1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C1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дюрометра </w:t>
            </w:r>
            <w:proofErr w:type="spellStart"/>
            <w:r w:rsidRPr="00AC1596">
              <w:rPr>
                <w:rFonts w:ascii="Times New Roman" w:eastAsia="Calibri" w:hAnsi="Times New Roman" w:cs="Times New Roman"/>
                <w:sz w:val="24"/>
                <w:szCs w:val="24"/>
              </w:rPr>
              <w:t>Шора</w:t>
            </w:r>
            <w:proofErr w:type="spellEnd"/>
            <w:r w:rsidRPr="00AC1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методом ротационного формования в печи (методом изготовления тонкостенных полых изделий во вращающейся в двух плоскостях форме) </w:t>
            </w:r>
            <w:r w:rsidRPr="00AC636C">
              <w:rPr>
                <w:rFonts w:ascii="Times New Roman" w:eastAsia="Calibri" w:hAnsi="Times New Roman" w:cs="Times New Roman"/>
                <w:sz w:val="24"/>
                <w:szCs w:val="24"/>
              </w:rPr>
              <w:t>с последующим охлаждение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после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окончания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желатинизации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кисти рук тренажера-манекена имеют с</w:t>
            </w:r>
            <w:r w:rsidRPr="00B451BF">
              <w:rPr>
                <w:rFonts w:ascii="Times New Roman" w:eastAsia="Calibri" w:hAnsi="Times New Roman" w:cs="Times New Roman"/>
                <w:sz w:val="24"/>
                <w:szCs w:val="24"/>
              </w:rPr>
              <w:t>пособность к эластичной</w:t>
            </w:r>
          </w:p>
          <w:p w:rsidR="005955B4" w:rsidRDefault="005955B4" w:rsidP="0059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1BF">
              <w:rPr>
                <w:rFonts w:ascii="Times New Roman" w:eastAsia="Calibri" w:hAnsi="Times New Roman" w:cs="Times New Roman"/>
                <w:sz w:val="24"/>
                <w:szCs w:val="24"/>
              </w:rPr>
              <w:t>деформации под воздействием слабого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51BF">
              <w:rPr>
                <w:rFonts w:ascii="Times New Roman" w:eastAsia="Calibri" w:hAnsi="Times New Roman" w:cs="Times New Roman"/>
                <w:sz w:val="24"/>
                <w:szCs w:val="24"/>
              </w:rPr>
              <w:t>сдвигового напряжения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видимых разрушений.</w:t>
            </w:r>
          </w:p>
          <w:p w:rsidR="005955B4" w:rsidRPr="00CF2056" w:rsidRDefault="005955B4" w:rsidP="0059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05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Функциональной частью тренажера-манекена является инновационная  программа с визуализацией органов человека (легкие, трахея, альвеолы, сердце и его клапаны, органы брюшной полости, медиальный срез сердца, кровеносная система).</w:t>
            </w:r>
          </w:p>
          <w:p w:rsidR="005955B4" w:rsidRPr="00372586" w:rsidRDefault="005955B4" w:rsidP="0059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056">
              <w:rPr>
                <w:rFonts w:ascii="Times New Roman" w:eastAsia="Calibri" w:hAnsi="Times New Roman" w:cs="Times New Roman"/>
                <w:sz w:val="24"/>
                <w:szCs w:val="24"/>
              </w:rPr>
              <w:t>В дополненной реальности возможен просмотр анатомических ориентиров и взаимосвязанных систем, которые можно изучить со всех сторон. В системе дополненной реальности возможен просмотр работоспособности жизненно важных органов (</w:t>
            </w:r>
            <w:r w:rsidRPr="00372586">
              <w:rPr>
                <w:rFonts w:ascii="Times New Roman" w:eastAsia="Calibri" w:hAnsi="Times New Roman" w:cs="Times New Roman"/>
                <w:sz w:val="24"/>
                <w:szCs w:val="24"/>
              </w:rPr>
              <w:t>легкие, сердце и его клапаны, медиальный срез сердца).</w:t>
            </w:r>
          </w:p>
          <w:p w:rsidR="005955B4" w:rsidRDefault="005955B4" w:rsidP="0059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обучения правильной эксплуатации тренажера-манекена на сайте производителя размещены видеоролики.</w:t>
            </w:r>
          </w:p>
          <w:p w:rsidR="005955B4" w:rsidRPr="00197EC4" w:rsidRDefault="005955B4" w:rsidP="0059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5B4" w:rsidRPr="00197EC4" w:rsidRDefault="005955B4" w:rsidP="0059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поставки:</w:t>
            </w:r>
          </w:p>
          <w:p w:rsidR="005955B4" w:rsidRPr="00197EC4" w:rsidRDefault="005955B4" w:rsidP="005955B4">
            <w:pPr>
              <w:numPr>
                <w:ilvl w:val="0"/>
                <w:numId w:val="2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Манекен </w:t>
            </w:r>
            <w:r w:rsidRPr="00197E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- 1 </w:t>
            </w: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  <w:p w:rsidR="005955B4" w:rsidRPr="00197EC4" w:rsidRDefault="005955B4" w:rsidP="005955B4">
            <w:pPr>
              <w:numPr>
                <w:ilvl w:val="0"/>
                <w:numId w:val="2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Санитарные салфетки для проведения искусственной 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тиляции легких  - </w:t>
            </w:r>
            <w:r w:rsidRPr="00862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5955B4" w:rsidRPr="00197EC4" w:rsidRDefault="005955B4" w:rsidP="005955B4">
            <w:pPr>
              <w:numPr>
                <w:ilvl w:val="0"/>
                <w:numId w:val="2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Сменная имитация легких – 1 шт.</w:t>
            </w:r>
          </w:p>
          <w:p w:rsidR="005955B4" w:rsidRDefault="005955B4" w:rsidP="005955B4">
            <w:pPr>
              <w:numPr>
                <w:ilvl w:val="0"/>
                <w:numId w:val="2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Сменная пружина – 1 шт. </w:t>
            </w:r>
          </w:p>
          <w:p w:rsidR="005955B4" w:rsidRPr="00197EC4" w:rsidRDefault="005955B4" w:rsidP="005955B4">
            <w:pPr>
              <w:numPr>
                <w:ilvl w:val="0"/>
                <w:numId w:val="2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Пенополиэтиленовый</w:t>
            </w:r>
            <w:proofErr w:type="spellEnd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коврик – 1 шт.</w:t>
            </w:r>
          </w:p>
          <w:p w:rsidR="005955B4" w:rsidRPr="00197EC4" w:rsidRDefault="005955B4" w:rsidP="005955B4">
            <w:pPr>
              <w:numPr>
                <w:ilvl w:val="0"/>
                <w:numId w:val="25"/>
              </w:numPr>
              <w:spacing w:after="0" w:line="240" w:lineRule="auto"/>
              <w:ind w:left="18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Плотность: не менее 33 кг/м</w:t>
            </w:r>
            <w:r w:rsidRPr="00197EC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5955B4" w:rsidRPr="00197EC4" w:rsidRDefault="005955B4" w:rsidP="005955B4">
            <w:pPr>
              <w:numPr>
                <w:ilvl w:val="0"/>
                <w:numId w:val="25"/>
              </w:numPr>
              <w:spacing w:after="0" w:line="240" w:lineRule="auto"/>
              <w:ind w:left="18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Водопоглощение</w:t>
            </w:r>
            <w:proofErr w:type="spellEnd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объему: менее 1 % </w:t>
            </w:r>
          </w:p>
          <w:p w:rsidR="005955B4" w:rsidRPr="00197EC4" w:rsidRDefault="005955B4" w:rsidP="005955B4">
            <w:pPr>
              <w:numPr>
                <w:ilvl w:val="0"/>
                <w:numId w:val="25"/>
              </w:numPr>
              <w:spacing w:after="0" w:line="240" w:lineRule="auto"/>
              <w:ind w:left="18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Отражающий эффект излучающей энергии: свыше 97 %</w:t>
            </w:r>
          </w:p>
          <w:p w:rsidR="005955B4" w:rsidRPr="00197EC4" w:rsidRDefault="005955B4" w:rsidP="005955B4">
            <w:pPr>
              <w:numPr>
                <w:ilvl w:val="0"/>
                <w:numId w:val="25"/>
              </w:numPr>
              <w:spacing w:after="0" w:line="240" w:lineRule="auto"/>
              <w:ind w:left="18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Группа горючести: не более Г-4</w:t>
            </w:r>
          </w:p>
          <w:p w:rsidR="005955B4" w:rsidRPr="00197EC4" w:rsidRDefault="005955B4" w:rsidP="005955B4">
            <w:pPr>
              <w:numPr>
                <w:ilvl w:val="0"/>
                <w:numId w:val="25"/>
              </w:numPr>
              <w:spacing w:after="0" w:line="240" w:lineRule="auto"/>
              <w:ind w:left="18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Группа воспламеняемости: не более В-3</w:t>
            </w:r>
          </w:p>
          <w:p w:rsidR="005955B4" w:rsidRPr="00197EC4" w:rsidRDefault="005955B4" w:rsidP="005955B4">
            <w:pPr>
              <w:numPr>
                <w:ilvl w:val="0"/>
                <w:numId w:val="2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костюм </w:t>
            </w: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-1 шт.</w:t>
            </w:r>
          </w:p>
          <w:p w:rsidR="005955B4" w:rsidRPr="00197EC4" w:rsidRDefault="005955B4" w:rsidP="005955B4">
            <w:pPr>
              <w:numPr>
                <w:ilvl w:val="0"/>
                <w:numId w:val="23"/>
              </w:numPr>
              <w:spacing w:after="0" w:line="240" w:lineRule="auto"/>
              <w:ind w:left="18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Материал: трикотажная ткань, в состав которой входят: не менее 95 % полиэтилена и не менее 5 % </w:t>
            </w:r>
            <w:proofErr w:type="spellStart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спандекса</w:t>
            </w:r>
            <w:proofErr w:type="spellEnd"/>
          </w:p>
          <w:p w:rsidR="005955B4" w:rsidRPr="00197EC4" w:rsidRDefault="005955B4" w:rsidP="005955B4">
            <w:pPr>
              <w:numPr>
                <w:ilvl w:val="0"/>
                <w:numId w:val="23"/>
              </w:numPr>
              <w:spacing w:after="0" w:line="240" w:lineRule="auto"/>
              <w:ind w:left="18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Вид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ани: </w:t>
            </w:r>
            <w:proofErr w:type="gramStart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однотонная</w:t>
            </w:r>
            <w:proofErr w:type="gramEnd"/>
          </w:p>
          <w:p w:rsidR="005955B4" w:rsidRPr="00197EC4" w:rsidRDefault="005955B4" w:rsidP="005955B4">
            <w:pPr>
              <w:numPr>
                <w:ilvl w:val="0"/>
                <w:numId w:val="23"/>
              </w:numPr>
              <w:spacing w:after="0" w:line="240" w:lineRule="auto"/>
              <w:ind w:left="18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Плотность: не менее 253 г/м</w:t>
            </w:r>
            <w:proofErr w:type="gramStart"/>
            <w:r w:rsidRPr="00197EC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955B4" w:rsidRPr="00197EC4" w:rsidRDefault="005955B4" w:rsidP="005955B4">
            <w:pPr>
              <w:numPr>
                <w:ilvl w:val="0"/>
                <w:numId w:val="2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Поясной ремень – 1 шт.</w:t>
            </w:r>
          </w:p>
          <w:p w:rsidR="005955B4" w:rsidRPr="00197EC4" w:rsidRDefault="005955B4" w:rsidP="005955B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Застежка: типа "</w:t>
            </w:r>
            <w:proofErr w:type="gramStart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двойной</w:t>
            </w:r>
            <w:proofErr w:type="gramEnd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фастекс</w:t>
            </w:r>
            <w:proofErr w:type="spellEnd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5955B4" w:rsidRPr="00197EC4" w:rsidRDefault="005955B4" w:rsidP="005955B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полиэст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р не менее 100 %</w:t>
            </w:r>
          </w:p>
          <w:p w:rsidR="005955B4" w:rsidRPr="00197EC4" w:rsidRDefault="005955B4" w:rsidP="005955B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Ширина: не менее 30 мм</w:t>
            </w:r>
          </w:p>
          <w:p w:rsidR="005955B4" w:rsidRDefault="005955B4" w:rsidP="005955B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05EA">
              <w:rPr>
                <w:rFonts w:ascii="Times New Roman" w:eastAsia="Calibri" w:hAnsi="Times New Roman" w:cs="Times New Roman"/>
                <w:sz w:val="24"/>
                <w:szCs w:val="24"/>
              </w:rPr>
              <w:t>Иммобилизационная</w:t>
            </w:r>
            <w:proofErr w:type="spellEnd"/>
            <w:r w:rsidRPr="00BF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шина – 1 шт. </w:t>
            </w:r>
          </w:p>
          <w:p w:rsidR="005955B4" w:rsidRDefault="005955B4" w:rsidP="005955B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E7">
              <w:rPr>
                <w:rFonts w:ascii="Times New Roman" w:eastAsia="Calibri" w:hAnsi="Times New Roman" w:cs="Times New Roman"/>
                <w:sz w:val="24"/>
                <w:szCs w:val="24"/>
              </w:rPr>
              <w:t>Эластичный бинт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шт.</w:t>
            </w:r>
          </w:p>
          <w:p w:rsidR="005955B4" w:rsidRPr="008622E7" w:rsidRDefault="005955B4" w:rsidP="005955B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E7">
              <w:rPr>
                <w:rFonts w:ascii="Times New Roman" w:eastAsia="Calibri" w:hAnsi="Times New Roman" w:cs="Times New Roman"/>
                <w:sz w:val="24"/>
                <w:szCs w:val="24"/>
              </w:rPr>
              <w:t>Аптечка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шт.</w:t>
            </w:r>
          </w:p>
          <w:p w:rsidR="005955B4" w:rsidRDefault="005955B4" w:rsidP="005955B4">
            <w:pPr>
              <w:numPr>
                <w:ilvl w:val="0"/>
                <w:numId w:val="2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Транспортировочная сумка – 1 шт.</w:t>
            </w:r>
          </w:p>
          <w:p w:rsidR="005955B4" w:rsidRDefault="005955B4" w:rsidP="005955B4">
            <w:pPr>
              <w:numPr>
                <w:ilvl w:val="0"/>
                <w:numId w:val="2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EA">
              <w:rPr>
                <w:rFonts w:ascii="Times New Roman" w:eastAsia="Calibri" w:hAnsi="Times New Roman" w:cs="Times New Roman"/>
                <w:sz w:val="24"/>
                <w:szCs w:val="24"/>
              </w:rPr>
              <w:t>Паспорт – руководство по эксплуатации – 1 шт.</w:t>
            </w:r>
          </w:p>
          <w:p w:rsidR="005955B4" w:rsidRPr="00BF05EA" w:rsidRDefault="005955B4" w:rsidP="005955B4">
            <w:pPr>
              <w:numPr>
                <w:ilvl w:val="0"/>
                <w:numId w:val="2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E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– 1 шт.</w:t>
            </w:r>
          </w:p>
          <w:p w:rsidR="005955B4" w:rsidRPr="00197EC4" w:rsidRDefault="005955B4" w:rsidP="0059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5B4" w:rsidRPr="00197EC4" w:rsidRDefault="005955B4" w:rsidP="0059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характеристики:</w:t>
            </w:r>
          </w:p>
          <w:p w:rsidR="005955B4" w:rsidRPr="00197EC4" w:rsidRDefault="005955B4" w:rsidP="005955B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Габариты (</w:t>
            </w:r>
            <w:proofErr w:type="spellStart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ДхШхВ</w:t>
            </w:r>
            <w:proofErr w:type="spellEnd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не менее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750 </w:t>
            </w:r>
            <w:proofErr w:type="spellStart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460 </w:t>
            </w:r>
            <w:proofErr w:type="spellStart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260 мм</w:t>
            </w:r>
          </w:p>
          <w:p w:rsidR="005955B4" w:rsidRPr="00AF4B7C" w:rsidRDefault="005955B4" w:rsidP="005955B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>Масса</w:t>
            </w:r>
            <w:r w:rsidRPr="00197E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</w:t>
            </w:r>
          </w:p>
          <w:p w:rsidR="005955B4" w:rsidRPr="00490CFC" w:rsidRDefault="005955B4" w:rsidP="00595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Русскоязычный сайт поддержки с </w:t>
            </w:r>
            <w:r w:rsidRPr="00F42874">
              <w:rPr>
                <w:rFonts w:ascii="Times New Roman" w:hAnsi="Times New Roman" w:cs="Times New Roman"/>
                <w:sz w:val="24"/>
                <w:szCs w:val="24"/>
              </w:rPr>
              <w:t>актуальными текстовыми и видео инструкциями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наличие</w:t>
            </w:r>
          </w:p>
        </w:tc>
      </w:tr>
    </w:tbl>
    <w:p w:rsidR="00BA00F4" w:rsidRPr="005F6D49" w:rsidRDefault="00BA00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Look w:val="04A0"/>
      </w:tblPr>
      <w:tblGrid>
        <w:gridCol w:w="2788"/>
        <w:gridCol w:w="13088"/>
      </w:tblGrid>
      <w:tr w:rsidR="00735ACB" w:rsidRPr="005F6D49" w:rsidTr="00B36D38">
        <w:trPr>
          <w:trHeight w:val="1408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735ACB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ACB" w:rsidRPr="005F6D49" w:rsidRDefault="00735ACB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Требования к результатам: </w:t>
            </w:r>
          </w:p>
          <w:p w:rsidR="00735ACB" w:rsidRPr="005F6D49" w:rsidRDefault="00735ACB" w:rsidP="00BA00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iCs/>
                <w:sz w:val="24"/>
                <w:szCs w:val="24"/>
              </w:rPr>
              <w:t>Товар    должен    быть    поставлен    в    полном    объеме,    в    установленный    срок    и соответствовать    предъявляемым    в    соответствии    с    документацией    и    договором требованиям.</w:t>
            </w:r>
            <w:r w:rsidRPr="005F6D4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</w:tr>
      <w:tr w:rsidR="00735ACB" w:rsidRPr="005F6D49" w:rsidTr="0034538B">
        <w:trPr>
          <w:trHeight w:val="463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735ACB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Место, условия и сроки.</w:t>
            </w:r>
          </w:p>
        </w:tc>
      </w:tr>
      <w:tr w:rsidR="00735ACB" w:rsidRPr="005F6D49" w:rsidTr="0093533F">
        <w:trPr>
          <w:trHeight w:val="912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Место  поставки товаров.</w:t>
            </w:r>
          </w:p>
        </w:tc>
        <w:tc>
          <w:tcPr>
            <w:tcW w:w="1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EE5" w:rsidRDefault="00605EE5" w:rsidP="00605E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Республика Коми, город Печора, ул.Н.Островского, 35А.</w:t>
            </w:r>
          </w:p>
          <w:p w:rsidR="00605EE5" w:rsidRPr="005F6D49" w:rsidRDefault="00605EE5" w:rsidP="00F01A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5ACB" w:rsidRPr="005F6D49" w:rsidTr="0093533F">
        <w:trPr>
          <w:trHeight w:val="1110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Условия поставки товаров.</w:t>
            </w:r>
          </w:p>
        </w:tc>
        <w:tc>
          <w:tcPr>
            <w:tcW w:w="13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8F47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с товаром передаются относящиеся к нему документы: регистрационное удостоверение, сертификат, декларацию соответствия,  инструкцию на русском языке  и/или другие документы предусмотренные законом или иными правовыми актами.</w:t>
            </w:r>
          </w:p>
        </w:tc>
      </w:tr>
      <w:tr w:rsidR="00735ACB" w:rsidRPr="005F6D49" w:rsidTr="0093533F">
        <w:trPr>
          <w:trHeight w:val="1392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Сроки  поставки.</w:t>
            </w:r>
          </w:p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Гарантийный срок.</w:t>
            </w:r>
          </w:p>
        </w:tc>
        <w:tc>
          <w:tcPr>
            <w:tcW w:w="1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E20" w:rsidRDefault="00286E20" w:rsidP="008F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20">
              <w:rPr>
                <w:rFonts w:ascii="Times New Roman" w:hAnsi="Times New Roman" w:cs="Times New Roman"/>
                <w:sz w:val="24"/>
                <w:szCs w:val="24"/>
              </w:rPr>
              <w:t>Поставщик осуществляет поставку Товара по заявке Покупателя. Срок исполнения зая</w:t>
            </w:r>
            <w:r w:rsidR="00751B77">
              <w:rPr>
                <w:rFonts w:ascii="Times New Roman" w:hAnsi="Times New Roman" w:cs="Times New Roman"/>
                <w:sz w:val="24"/>
                <w:szCs w:val="24"/>
              </w:rPr>
              <w:t>вки не должен составлять более 20 (двадцать</w:t>
            </w:r>
            <w:r w:rsidRPr="00286E20">
              <w:rPr>
                <w:rFonts w:ascii="Times New Roman" w:hAnsi="Times New Roman" w:cs="Times New Roman"/>
                <w:sz w:val="24"/>
                <w:szCs w:val="24"/>
              </w:rPr>
              <w:t>) календарных дней с момента получения Поставщиком заявки Покупателя. Заявки направляются в электронной форме посредством АСЗ «Электронный ордер».</w:t>
            </w:r>
          </w:p>
          <w:p w:rsidR="00735ACB" w:rsidRPr="005F6D49" w:rsidRDefault="0093533F" w:rsidP="008F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E20" w:rsidRPr="00286E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Гарантийны</w:t>
            </w:r>
            <w:r w:rsidR="00286E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срок для Товара составляет 12 (двенадцать</w:t>
            </w:r>
            <w:r w:rsidR="00286E20" w:rsidRPr="00286E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месяцев </w:t>
            </w:r>
            <w:proofErr w:type="gramStart"/>
            <w:r w:rsidR="00286E20" w:rsidRPr="00286E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="00286E20" w:rsidRPr="00286E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Покупателем (представителем Покупателя) акта ввода Товара в эксплуатацию.</w:t>
            </w:r>
          </w:p>
        </w:tc>
      </w:tr>
      <w:tr w:rsidR="00735ACB" w:rsidRPr="005F6D49" w:rsidTr="00B36D38">
        <w:trPr>
          <w:trHeight w:val="390"/>
        </w:trPr>
        <w:tc>
          <w:tcPr>
            <w:tcW w:w="15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735ACB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Форма, сроки и порядок оплаты</w:t>
            </w:r>
          </w:p>
        </w:tc>
      </w:tr>
      <w:tr w:rsidR="00735ACB" w:rsidRPr="005F6D49" w:rsidTr="0093533F">
        <w:trPr>
          <w:trHeight w:val="690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Форма оплаты, срок и порядок оплаты</w:t>
            </w:r>
          </w:p>
        </w:tc>
        <w:tc>
          <w:tcPr>
            <w:tcW w:w="1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8F47D6" w:rsidP="008F47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Товара произ</w:t>
            </w:r>
            <w:r w:rsidR="0059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водится Покупателем в течение 45</w:t>
            </w:r>
            <w:r w:rsidRPr="008F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после принятия Товара в полном объеме Покупателем и подписания Сторонами товарной накладной формы (ТОРГ-12</w:t>
            </w:r>
            <w:r w:rsidR="003E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F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/Универсального передаточного документа (УПД) и акта ввода Товара в эксплуатацию, путем перечисления денежных средств на расчетный счет Поставщика.</w:t>
            </w:r>
          </w:p>
        </w:tc>
      </w:tr>
      <w:tr w:rsidR="00735ACB" w:rsidRPr="005F6D49" w:rsidTr="00105C4C">
        <w:trPr>
          <w:trHeight w:val="391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34538B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Документы,  </w:t>
            </w:r>
            <w:r w:rsidR="00735ACB"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предоставляемые      в      подтверждение      соответствия предлагаемых участником товаров.</w:t>
            </w:r>
          </w:p>
        </w:tc>
      </w:tr>
      <w:tr w:rsidR="00735ACB" w:rsidRPr="005F6D49" w:rsidTr="00762805">
        <w:trPr>
          <w:trHeight w:val="760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93533F" w:rsidRDefault="00105C4C" w:rsidP="008F47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0D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Одновременно с передачей Товара, Поставщик обязан передать Покупателю </w:t>
            </w:r>
            <w:r w:rsidR="008F47D6" w:rsidRPr="008F47D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техническую документацию, паспорт с инструкцией по эксплуатации и/или электронные схемы с указанием параметров основных элементов, техническое описание конструкции с указанием основных технических данных на русском </w:t>
            </w:r>
            <w:r w:rsidR="00BF297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языке, сертификат соответствия </w:t>
            </w:r>
            <w:proofErr w:type="spellStart"/>
            <w:r w:rsidR="00BF297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</w:t>
            </w:r>
            <w:r w:rsidR="008F47D6" w:rsidRPr="008F47D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осстандарта</w:t>
            </w:r>
            <w:proofErr w:type="spellEnd"/>
            <w:r w:rsidR="008F47D6" w:rsidRPr="008F47D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России, регистрационное удостоверение на медицинское изделие (при осуществлении поставки </w:t>
            </w:r>
            <w:r w:rsidR="008F47D6" w:rsidRPr="008F47D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Товара медицинского назначения) и иные документы, необходимые для эксплуатации Товара по назначению.</w:t>
            </w:r>
            <w:proofErr w:type="gramEnd"/>
          </w:p>
        </w:tc>
      </w:tr>
    </w:tbl>
    <w:p w:rsidR="005C130D" w:rsidRDefault="005C130D" w:rsidP="003413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5C130D" w:rsidSect="00605EE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3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617"/>
    <w:multiLevelType w:val="hybridMultilevel"/>
    <w:tmpl w:val="42F4E86E"/>
    <w:lvl w:ilvl="0" w:tplc="4A7CE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5704"/>
    <w:multiLevelType w:val="hybridMultilevel"/>
    <w:tmpl w:val="3B941D18"/>
    <w:lvl w:ilvl="0" w:tplc="4A7CE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31452"/>
    <w:multiLevelType w:val="hybridMultilevel"/>
    <w:tmpl w:val="F662D51E"/>
    <w:lvl w:ilvl="0" w:tplc="2B526AD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F7FCF"/>
    <w:multiLevelType w:val="hybridMultilevel"/>
    <w:tmpl w:val="DA904CBC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70FA9"/>
    <w:multiLevelType w:val="hybridMultilevel"/>
    <w:tmpl w:val="16089348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8639B"/>
    <w:multiLevelType w:val="hybridMultilevel"/>
    <w:tmpl w:val="DCB6C35C"/>
    <w:lvl w:ilvl="0" w:tplc="03460342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6385A"/>
    <w:multiLevelType w:val="hybridMultilevel"/>
    <w:tmpl w:val="42BA271C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9075B"/>
    <w:multiLevelType w:val="multilevel"/>
    <w:tmpl w:val="A302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71D83"/>
    <w:multiLevelType w:val="hybridMultilevel"/>
    <w:tmpl w:val="DD20A760"/>
    <w:lvl w:ilvl="0" w:tplc="2B526AD4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FF06B2F"/>
    <w:multiLevelType w:val="hybridMultilevel"/>
    <w:tmpl w:val="084232A6"/>
    <w:lvl w:ilvl="0" w:tplc="417EDC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5A7E00"/>
    <w:multiLevelType w:val="hybridMultilevel"/>
    <w:tmpl w:val="4804132C"/>
    <w:lvl w:ilvl="0" w:tplc="2B526AD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A07DF"/>
    <w:multiLevelType w:val="hybridMultilevel"/>
    <w:tmpl w:val="72F002E4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10F2C"/>
    <w:multiLevelType w:val="hybridMultilevel"/>
    <w:tmpl w:val="71566B98"/>
    <w:lvl w:ilvl="0" w:tplc="2B526AD4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9995267"/>
    <w:multiLevelType w:val="hybridMultilevel"/>
    <w:tmpl w:val="1C7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04F57"/>
    <w:multiLevelType w:val="hybridMultilevel"/>
    <w:tmpl w:val="26701846"/>
    <w:lvl w:ilvl="0" w:tplc="B404843C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62BA0"/>
    <w:multiLevelType w:val="hybridMultilevel"/>
    <w:tmpl w:val="92EE3B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28072D"/>
    <w:multiLevelType w:val="hybridMultilevel"/>
    <w:tmpl w:val="CE30AF10"/>
    <w:lvl w:ilvl="0" w:tplc="4A7CED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D125241"/>
    <w:multiLevelType w:val="hybridMultilevel"/>
    <w:tmpl w:val="BA4C8254"/>
    <w:lvl w:ilvl="0" w:tplc="4A7CE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222A2"/>
    <w:multiLevelType w:val="multilevel"/>
    <w:tmpl w:val="9AE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F26B20"/>
    <w:multiLevelType w:val="multilevel"/>
    <w:tmpl w:val="E07C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A12DB"/>
    <w:multiLevelType w:val="hybridMultilevel"/>
    <w:tmpl w:val="1C2ADF2A"/>
    <w:lvl w:ilvl="0" w:tplc="2B526A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07683"/>
    <w:multiLevelType w:val="multilevel"/>
    <w:tmpl w:val="ACB29B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92359A"/>
    <w:multiLevelType w:val="hybridMultilevel"/>
    <w:tmpl w:val="4C76D352"/>
    <w:lvl w:ilvl="0" w:tplc="2B526AD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DB1E83"/>
    <w:multiLevelType w:val="hybridMultilevel"/>
    <w:tmpl w:val="8F14985E"/>
    <w:lvl w:ilvl="0" w:tplc="4A7CED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CDA15B5"/>
    <w:multiLevelType w:val="multilevel"/>
    <w:tmpl w:val="C994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19"/>
  </w:num>
  <w:num w:numId="5">
    <w:abstractNumId w:val="18"/>
  </w:num>
  <w:num w:numId="6">
    <w:abstractNumId w:val="14"/>
  </w:num>
  <w:num w:numId="7">
    <w:abstractNumId w:val="5"/>
  </w:num>
  <w:num w:numId="8">
    <w:abstractNumId w:val="9"/>
  </w:num>
  <w:num w:numId="9">
    <w:abstractNumId w:val="23"/>
  </w:num>
  <w:num w:numId="10">
    <w:abstractNumId w:val="21"/>
  </w:num>
  <w:num w:numId="11">
    <w:abstractNumId w:val="16"/>
  </w:num>
  <w:num w:numId="12">
    <w:abstractNumId w:val="6"/>
  </w:num>
  <w:num w:numId="13">
    <w:abstractNumId w:val="4"/>
  </w:num>
  <w:num w:numId="14">
    <w:abstractNumId w:val="17"/>
  </w:num>
  <w:num w:numId="15">
    <w:abstractNumId w:val="1"/>
  </w:num>
  <w:num w:numId="16">
    <w:abstractNumId w:val="2"/>
  </w:num>
  <w:num w:numId="17">
    <w:abstractNumId w:val="3"/>
  </w:num>
  <w:num w:numId="18">
    <w:abstractNumId w:val="0"/>
  </w:num>
  <w:num w:numId="19">
    <w:abstractNumId w:val="8"/>
  </w:num>
  <w:num w:numId="20">
    <w:abstractNumId w:val="11"/>
  </w:num>
  <w:num w:numId="21">
    <w:abstractNumId w:val="15"/>
  </w:num>
  <w:num w:numId="22">
    <w:abstractNumId w:val="20"/>
  </w:num>
  <w:num w:numId="23">
    <w:abstractNumId w:val="22"/>
  </w:num>
  <w:num w:numId="24">
    <w:abstractNumId w:val="1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8878CE"/>
    <w:rsid w:val="0001178F"/>
    <w:rsid w:val="00040EE6"/>
    <w:rsid w:val="0007525C"/>
    <w:rsid w:val="00075F49"/>
    <w:rsid w:val="000861D3"/>
    <w:rsid w:val="000A3D3D"/>
    <w:rsid w:val="000A74F3"/>
    <w:rsid w:val="000B78AF"/>
    <w:rsid w:val="000C02CB"/>
    <w:rsid w:val="000C54FD"/>
    <w:rsid w:val="000D6225"/>
    <w:rsid w:val="00105C4C"/>
    <w:rsid w:val="001206B3"/>
    <w:rsid w:val="0012482A"/>
    <w:rsid w:val="00130CA6"/>
    <w:rsid w:val="001315AD"/>
    <w:rsid w:val="00170826"/>
    <w:rsid w:val="00177762"/>
    <w:rsid w:val="001F7494"/>
    <w:rsid w:val="00204E84"/>
    <w:rsid w:val="00210EFA"/>
    <w:rsid w:val="00211FB5"/>
    <w:rsid w:val="00242B10"/>
    <w:rsid w:val="00250E87"/>
    <w:rsid w:val="0028303F"/>
    <w:rsid w:val="00286E20"/>
    <w:rsid w:val="00293418"/>
    <w:rsid w:val="00297E89"/>
    <w:rsid w:val="002B3568"/>
    <w:rsid w:val="002B3DBC"/>
    <w:rsid w:val="002D44C7"/>
    <w:rsid w:val="00315324"/>
    <w:rsid w:val="00315EC7"/>
    <w:rsid w:val="003163AC"/>
    <w:rsid w:val="00331747"/>
    <w:rsid w:val="00341318"/>
    <w:rsid w:val="00341551"/>
    <w:rsid w:val="00344D7D"/>
    <w:rsid w:val="0034538B"/>
    <w:rsid w:val="003A0CC8"/>
    <w:rsid w:val="003A2F19"/>
    <w:rsid w:val="003A703A"/>
    <w:rsid w:val="003B3901"/>
    <w:rsid w:val="003C1F73"/>
    <w:rsid w:val="003C66B0"/>
    <w:rsid w:val="003D28A2"/>
    <w:rsid w:val="003E759E"/>
    <w:rsid w:val="004005BC"/>
    <w:rsid w:val="0046283D"/>
    <w:rsid w:val="0046605E"/>
    <w:rsid w:val="00474DB7"/>
    <w:rsid w:val="004775A7"/>
    <w:rsid w:val="00487D5B"/>
    <w:rsid w:val="00490CFC"/>
    <w:rsid w:val="004B2CD0"/>
    <w:rsid w:val="004C2A09"/>
    <w:rsid w:val="004F7267"/>
    <w:rsid w:val="005955B4"/>
    <w:rsid w:val="005974E7"/>
    <w:rsid w:val="005B0485"/>
    <w:rsid w:val="005B7B5A"/>
    <w:rsid w:val="005C130D"/>
    <w:rsid w:val="005C2AC9"/>
    <w:rsid w:val="005D1CC5"/>
    <w:rsid w:val="005E46D5"/>
    <w:rsid w:val="005F6D49"/>
    <w:rsid w:val="005F7762"/>
    <w:rsid w:val="00600675"/>
    <w:rsid w:val="0060526F"/>
    <w:rsid w:val="00605EE5"/>
    <w:rsid w:val="00684974"/>
    <w:rsid w:val="006867D2"/>
    <w:rsid w:val="00691068"/>
    <w:rsid w:val="00691CB5"/>
    <w:rsid w:val="00693DF5"/>
    <w:rsid w:val="00696CB7"/>
    <w:rsid w:val="006B3150"/>
    <w:rsid w:val="006C3A6D"/>
    <w:rsid w:val="006D74DE"/>
    <w:rsid w:val="006F0839"/>
    <w:rsid w:val="00707868"/>
    <w:rsid w:val="00735ACB"/>
    <w:rsid w:val="00742BC6"/>
    <w:rsid w:val="007438BE"/>
    <w:rsid w:val="00747E47"/>
    <w:rsid w:val="007501D3"/>
    <w:rsid w:val="00751B77"/>
    <w:rsid w:val="00762805"/>
    <w:rsid w:val="007B36EE"/>
    <w:rsid w:val="00822C1E"/>
    <w:rsid w:val="00832682"/>
    <w:rsid w:val="00852AD5"/>
    <w:rsid w:val="00855B78"/>
    <w:rsid w:val="008768BA"/>
    <w:rsid w:val="008878CE"/>
    <w:rsid w:val="008A0D0A"/>
    <w:rsid w:val="008F47D6"/>
    <w:rsid w:val="008F5BE9"/>
    <w:rsid w:val="00906494"/>
    <w:rsid w:val="00913DBA"/>
    <w:rsid w:val="009152A7"/>
    <w:rsid w:val="00931C0B"/>
    <w:rsid w:val="0093533F"/>
    <w:rsid w:val="009376FC"/>
    <w:rsid w:val="00943266"/>
    <w:rsid w:val="00987485"/>
    <w:rsid w:val="009970F1"/>
    <w:rsid w:val="009B28D6"/>
    <w:rsid w:val="009B4BC1"/>
    <w:rsid w:val="009E57BB"/>
    <w:rsid w:val="009F24D1"/>
    <w:rsid w:val="00A21CDF"/>
    <w:rsid w:val="00A303AE"/>
    <w:rsid w:val="00A83713"/>
    <w:rsid w:val="00A9797C"/>
    <w:rsid w:val="00AC575C"/>
    <w:rsid w:val="00AE099E"/>
    <w:rsid w:val="00AF059A"/>
    <w:rsid w:val="00AF5357"/>
    <w:rsid w:val="00B04669"/>
    <w:rsid w:val="00B34047"/>
    <w:rsid w:val="00B351CB"/>
    <w:rsid w:val="00B358E2"/>
    <w:rsid w:val="00B35D3D"/>
    <w:rsid w:val="00B36D38"/>
    <w:rsid w:val="00B458E9"/>
    <w:rsid w:val="00B65BC5"/>
    <w:rsid w:val="00B876FC"/>
    <w:rsid w:val="00BA00F4"/>
    <w:rsid w:val="00BC13E6"/>
    <w:rsid w:val="00BC5DD1"/>
    <w:rsid w:val="00BE3822"/>
    <w:rsid w:val="00BE7841"/>
    <w:rsid w:val="00BF2972"/>
    <w:rsid w:val="00C15150"/>
    <w:rsid w:val="00C24AC6"/>
    <w:rsid w:val="00C53CB3"/>
    <w:rsid w:val="00C60BDD"/>
    <w:rsid w:val="00C64759"/>
    <w:rsid w:val="00C9136A"/>
    <w:rsid w:val="00C923B8"/>
    <w:rsid w:val="00CC686F"/>
    <w:rsid w:val="00CE4234"/>
    <w:rsid w:val="00CE6E5C"/>
    <w:rsid w:val="00CF1B7A"/>
    <w:rsid w:val="00D016D6"/>
    <w:rsid w:val="00D507E6"/>
    <w:rsid w:val="00D51672"/>
    <w:rsid w:val="00D97C5A"/>
    <w:rsid w:val="00DA3323"/>
    <w:rsid w:val="00DA5228"/>
    <w:rsid w:val="00DC1A7D"/>
    <w:rsid w:val="00DC5560"/>
    <w:rsid w:val="00DD7D05"/>
    <w:rsid w:val="00DE6071"/>
    <w:rsid w:val="00DF48ED"/>
    <w:rsid w:val="00E03A30"/>
    <w:rsid w:val="00E455C9"/>
    <w:rsid w:val="00E73E35"/>
    <w:rsid w:val="00E7642A"/>
    <w:rsid w:val="00E76D46"/>
    <w:rsid w:val="00EB4CE6"/>
    <w:rsid w:val="00ED6855"/>
    <w:rsid w:val="00EE3007"/>
    <w:rsid w:val="00EE6A38"/>
    <w:rsid w:val="00F01AAC"/>
    <w:rsid w:val="00F519B4"/>
    <w:rsid w:val="00F547DB"/>
    <w:rsid w:val="00F5648E"/>
    <w:rsid w:val="00F70D07"/>
    <w:rsid w:val="00F74D93"/>
    <w:rsid w:val="00F76D37"/>
    <w:rsid w:val="00F76F25"/>
    <w:rsid w:val="00F910A2"/>
    <w:rsid w:val="00F95B83"/>
    <w:rsid w:val="00FB52B7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D5"/>
  </w:style>
  <w:style w:type="paragraph" w:styleId="1">
    <w:name w:val="heading 1"/>
    <w:basedOn w:val="a"/>
    <w:link w:val="10"/>
    <w:qFormat/>
    <w:rsid w:val="004B2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D5"/>
    <w:pPr>
      <w:ind w:left="720"/>
      <w:contextualSpacing/>
    </w:pPr>
  </w:style>
  <w:style w:type="paragraph" w:styleId="a4">
    <w:name w:val="No Spacing"/>
    <w:link w:val="a5"/>
    <w:uiPriority w:val="1"/>
    <w:qFormat/>
    <w:rsid w:val="00B351C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51CB"/>
  </w:style>
  <w:style w:type="paragraph" w:customStyle="1" w:styleId="a6">
    <w:name w:val="Содержимое таблицы"/>
    <w:basedOn w:val="a"/>
    <w:rsid w:val="005F6D4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B2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507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974E7"/>
    <w:pPr>
      <w:autoSpaceDE w:val="0"/>
      <w:autoSpaceDN w:val="0"/>
      <w:adjustRightInd w:val="0"/>
      <w:spacing w:after="0" w:line="240" w:lineRule="auto"/>
    </w:pPr>
    <w:rPr>
      <w:rFonts w:ascii="Museo Sans 300" w:hAnsi="Museo Sans 300" w:cs="Museo Sans 300"/>
      <w:color w:val="000000"/>
      <w:sz w:val="24"/>
      <w:szCs w:val="24"/>
    </w:rPr>
  </w:style>
  <w:style w:type="table" w:styleId="a9">
    <w:name w:val="Table Grid"/>
    <w:basedOn w:val="a1"/>
    <w:uiPriority w:val="39"/>
    <w:rsid w:val="0031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D5"/>
    <w:pPr>
      <w:ind w:left="720"/>
      <w:contextualSpacing/>
    </w:pPr>
  </w:style>
  <w:style w:type="paragraph" w:styleId="a4">
    <w:name w:val="No Spacing"/>
    <w:link w:val="a5"/>
    <w:uiPriority w:val="1"/>
    <w:qFormat/>
    <w:rsid w:val="00B351C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5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8823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767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537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37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1796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504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3314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835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1650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71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430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4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204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307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753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8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74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89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0910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 s e r</cp:lastModifiedBy>
  <cp:revision>23</cp:revision>
  <cp:lastPrinted>2021-10-27T09:18:00Z</cp:lastPrinted>
  <dcterms:created xsi:type="dcterms:W3CDTF">2022-09-07T07:35:00Z</dcterms:created>
  <dcterms:modified xsi:type="dcterms:W3CDTF">2024-07-08T06:59:00Z</dcterms:modified>
</cp:coreProperties>
</file>