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66" w:rsidRPr="00555763" w:rsidRDefault="005E5D66" w:rsidP="005E5D66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5763">
        <w:rPr>
          <w:rFonts w:ascii="Times New Roman" w:hAnsi="Times New Roman" w:cs="Times New Roman"/>
          <w:bCs/>
          <w:sz w:val="24"/>
          <w:szCs w:val="24"/>
        </w:rPr>
        <w:t>Приложение №1</w:t>
      </w:r>
    </w:p>
    <w:p w:rsidR="005E5D66" w:rsidRPr="00555763" w:rsidRDefault="005E5D66" w:rsidP="005E5D66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55763">
        <w:rPr>
          <w:rFonts w:ascii="Times New Roman" w:hAnsi="Times New Roman" w:cs="Times New Roman"/>
          <w:bCs/>
          <w:sz w:val="24"/>
          <w:szCs w:val="24"/>
        </w:rPr>
        <w:t>к извещению № 2</w:t>
      </w:r>
      <w:r w:rsidR="00005DE7" w:rsidRPr="00555763">
        <w:rPr>
          <w:rFonts w:ascii="Times New Roman" w:hAnsi="Times New Roman" w:cs="Times New Roman"/>
          <w:bCs/>
          <w:sz w:val="24"/>
          <w:szCs w:val="24"/>
        </w:rPr>
        <w:t>4</w:t>
      </w:r>
      <w:r w:rsidRPr="00555763">
        <w:rPr>
          <w:rFonts w:ascii="Times New Roman" w:hAnsi="Times New Roman" w:cs="Times New Roman"/>
          <w:bCs/>
          <w:sz w:val="24"/>
          <w:szCs w:val="24"/>
        </w:rPr>
        <w:t>1601050</w:t>
      </w:r>
      <w:r w:rsidR="00C05003" w:rsidRPr="00555763">
        <w:rPr>
          <w:rFonts w:ascii="Times New Roman" w:hAnsi="Times New Roman" w:cs="Times New Roman"/>
          <w:bCs/>
          <w:sz w:val="24"/>
          <w:szCs w:val="24"/>
        </w:rPr>
        <w:t>27</w:t>
      </w:r>
    </w:p>
    <w:p w:rsidR="005E5D66" w:rsidRPr="00555763" w:rsidRDefault="005E5D66" w:rsidP="005E5D66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5E5D66" w:rsidRPr="00555763" w:rsidRDefault="005E5D66" w:rsidP="005E5D6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5763">
        <w:rPr>
          <w:rFonts w:ascii="Times New Roman" w:hAnsi="Times New Roman" w:cs="Times New Roman"/>
          <w:bCs/>
          <w:sz w:val="24"/>
          <w:szCs w:val="24"/>
        </w:rPr>
        <w:t xml:space="preserve">Техническое задание на поставку медицинских расходных материалов и реагентов </w:t>
      </w:r>
    </w:p>
    <w:p w:rsidR="005E5D66" w:rsidRPr="00555763" w:rsidRDefault="005E5D66" w:rsidP="005E5D66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5763">
        <w:rPr>
          <w:rFonts w:ascii="Times New Roman" w:hAnsi="Times New Roman" w:cs="Times New Roman"/>
          <w:bCs/>
          <w:sz w:val="24"/>
          <w:szCs w:val="24"/>
        </w:rPr>
        <w:t>для нужд централизованной клинико-диагностической лаборатории</w:t>
      </w:r>
    </w:p>
    <w:p w:rsidR="005E5D66" w:rsidRPr="00555763" w:rsidRDefault="005E5D66" w:rsidP="005E5D66">
      <w:pPr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55763">
        <w:rPr>
          <w:rFonts w:ascii="Times New Roman" w:hAnsi="Times New Roman" w:cs="Times New Roman"/>
          <w:bCs/>
          <w:sz w:val="24"/>
          <w:szCs w:val="24"/>
        </w:rPr>
        <w:t>ЧУЗ «КБ «</w:t>
      </w:r>
      <w:proofErr w:type="spellStart"/>
      <w:r w:rsidRPr="00555763">
        <w:rPr>
          <w:rFonts w:ascii="Times New Roman" w:hAnsi="Times New Roman" w:cs="Times New Roman"/>
          <w:bCs/>
          <w:sz w:val="24"/>
          <w:szCs w:val="24"/>
        </w:rPr>
        <w:t>РЖД-Медицина</w:t>
      </w:r>
      <w:proofErr w:type="spellEnd"/>
      <w:r w:rsidRPr="00555763">
        <w:rPr>
          <w:rFonts w:ascii="Times New Roman" w:hAnsi="Times New Roman" w:cs="Times New Roman"/>
          <w:bCs/>
          <w:sz w:val="24"/>
          <w:szCs w:val="24"/>
        </w:rPr>
        <w:t>» им. Н.А. Семашко»</w:t>
      </w:r>
    </w:p>
    <w:p w:rsidR="009834EC" w:rsidRDefault="009834EC" w:rsidP="005E5D66">
      <w:pPr>
        <w:pStyle w:val="1"/>
        <w:ind w:left="0"/>
        <w:jc w:val="both"/>
        <w:rPr>
          <w:bCs/>
          <w:kern w:val="0"/>
          <w:lang w:eastAsia="ru-RU"/>
        </w:rPr>
      </w:pPr>
    </w:p>
    <w:tbl>
      <w:tblPr>
        <w:tblW w:w="149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7"/>
        <w:gridCol w:w="4520"/>
        <w:gridCol w:w="7694"/>
        <w:gridCol w:w="997"/>
        <w:gridCol w:w="943"/>
      </w:tblGrid>
      <w:tr w:rsidR="006B32F7" w:rsidRPr="006B32F7" w:rsidTr="00555763">
        <w:trPr>
          <w:trHeight w:val="33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>/</w:t>
            </w:r>
            <w:proofErr w:type="spellStart"/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>Наименование товара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>Характеристики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>изм</w:t>
            </w:r>
            <w:proofErr w:type="spellEnd"/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B32F7">
              <w:rPr>
                <w:rFonts w:ascii="Times New Roman" w:eastAsia="Times New Roman" w:hAnsi="Times New Roman" w:cs="Times New Roman"/>
                <w:b/>
                <w:bCs/>
              </w:rPr>
              <w:t>Кол-во*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*</w:t>
            </w:r>
          </w:p>
        </w:tc>
      </w:tr>
      <w:tr w:rsidR="006B32F7" w:rsidRPr="006B32F7" w:rsidTr="00555763">
        <w:trPr>
          <w:trHeight w:val="765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в наборах и отдельных упаковках: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Дейд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Инновин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Dade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Innovin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), 12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20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Рекомбинантный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тромбопластин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ПВ, МНО, %, факторов II,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V,VII,X.Полностью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765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в наборах и отдельных упаковках: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Дейд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Тромбин реагент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Dade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Trombin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reagent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определения фибриногена по методу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Клаусса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плазме.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317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Стандартная человеческая плазма, 10х1мл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Стандартная человеческая плазма для калибровки: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протромбиновое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время (ПВ); Фибриноген (метод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Клаусс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), Факторы коагуляции II, V, VII, VIII, IX, X, XI, XII, XIII и фактор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Виллебранда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(ФВ), Ингибиторы: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Антитромбин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III, протеин C, протеин S, α2-антиплазмин, ингибитор С1, Общая активность комплемента,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Плазминоген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олностью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88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Актин FS, 10 * 10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определения АЧТВ, факторов VIII, IX, XI, XII, с умеренной чувствительностью к волчаночным антикоагулянтам и высокой чувствительностью к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гепарину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олностью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778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Хлорид Кальция, 10 * 15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Раствор хлорида кальция используют в качестве дополнительного реагента для различных анализов свертываемости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крови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олностью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67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Мультикалибратор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6 * 1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Калибратор для прямой калибровки % активности по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Квику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и для определения местного значения МИЧ.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561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Тромбоклотин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10x10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определения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тромбинового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времени в человеческой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плазме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олностью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в наборах и отдельных упаковках в составе: разбавитель образцов "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Вероналовый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Буфер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Оурена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Дейд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"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Dade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Owren's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Veronal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Buffer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), 10x15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Разбавляющий буфер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коагуляционных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проб.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765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анализаторов факторов свертываемости крови серии СА: 1. Промывающий раствор 1 (CA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Clean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I), 1 * 50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Моющий раствор CA CLEAN I используется для промывки наконечника для образца и реагента.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765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Анализатор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СА, с принадлежностями: 96.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Депротеинизатор</w:t>
            </w:r>
            <w:proofErr w:type="spellEnd"/>
            <w:r w:rsidRPr="006B32F7">
              <w:rPr>
                <w:rFonts w:ascii="Times New Roman" w:eastAsia="Times New Roman" w:hAnsi="Times New Roman" w:cs="Times New Roman"/>
                <w:lang w:val="en-US"/>
              </w:rPr>
              <w:t xml:space="preserve"> CA Clean II (CA Clean II (500ml)), 500 </w:t>
            </w:r>
            <w:r w:rsidRPr="006B32F7">
              <w:rPr>
                <w:rFonts w:ascii="Times New Roman" w:eastAsia="Times New Roman" w:hAnsi="Times New Roman" w:cs="Times New Roman"/>
              </w:rPr>
              <w:t>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Моющий раствор CA CLEAN II используется для промывки наконечника для реагента.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218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Контрольная плазма, Норма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10 * 1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Плазма для проведения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тест-системы по определению следующих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аналитов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нормальномдиапазоне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протромбиновое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время (ПВ), активированное частичное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тромбопластиновое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время (АЧТВ),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тромбиновое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время (ТВ),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батроксобиновое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время, фибриноген, факторы свертывания II, V, VII, VIII, IX, X, XI, XII, XIII и фактор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Виллебранда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(ФВ),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антитромбин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III, протеин C, протеин S, α2-антиплазмин, C1-ингибитор, общая активность комплемента,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плазминоген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, волчаночные антикоагулянты.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218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Контрольная плазма, Патология, 10 * 1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Плазма для проведения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тест-системы по определению следующих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аналитов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нормальномдиапазоне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протромбиновое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время (ПВ), активированное частичное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тромбопластиновое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время (АЧТВ),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тромбиновое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время (ТВ),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батроксобиновое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время, фибриноген, факторы свертывания II, V, VII, VIII, IX, X, XI, XII, XIII и фактор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Виллебранда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(ФВ),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антитромбин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III, протеин C, протеин S, α2-антиплазмин, C1-ингибитор, общая активность комплемента,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плазминоген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, волчаночные антикоагулянты.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Анализатор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автоматический CS-1600 с принадлежностями. Принадлежности:  6. Флакон SLD, 5 мл 1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10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 SLD VIAL ASSY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Флаконы для реагентов.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Фасовка: 10 штук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Анализатор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автоматический CS-1600 с принадлежностями. Принадлежности: 11. Держатель для пробирок №58, диаметр 14 мм 1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 TUBE HOLDER NO.58 (WHITE)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Держатель для пробирок.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Анализатор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автоматический CS-1600 с принадлежностями. Принадлежности: 3.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Галогеновая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лампа JB12V24WF6/SSM 1шт. LAMP HALOGEN JB12V24WF6/SSM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Галогеновая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лампа для турбидиметрического анализа количества света, поглощённого суспензией тромбоцитов.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1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Раствор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промывающий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анализаторов серии CN,CA,CS, для диагностики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Коаклин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по ТУ 21.20.23-002-09128753-2022, 50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Моющий раствор используется для промывки наконечника для образца и реагента.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1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Thromborel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S для количественного определения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протромбинового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времени. Вариант фасовки 2: 1. Реагент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Thromborel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S, 10 мл - 10 флаконов.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Человеческий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плацентарный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тромбопластин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ПВ, МНО, %, факторов II, V,VII,X.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80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Dade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Actin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Activated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Cephaloplastin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активированного частичного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тромбопластинового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времени. Вариант фасовки 2: 1. Реагент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Dade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Actin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Activated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Cephaloplastin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активированного частичного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тромбопластинового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времени, 10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Dade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Actin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Activated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Cephaloplastin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активированного частичного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тромбопластинового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времени.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561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Тест Тромбин реагент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определения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тромбинового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времени в человеческой плазме.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in-vitro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"ИННОВАНС" в наборах и отдельных упаковках: Набор ИННОВАНС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антитромбин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Anthithrombin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количественного определения функциональной активности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антитромбина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III (АТ III) в плазме с помощью автоматических анализаторов для диагностики ограниченного синтеза АТ III или увеличенного потребления, а также для мониторинговой заместительной терапии.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10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in-vitro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"ИННОВАНС" в наборах и отдельных упаковках: Набор ИННОВАНС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Д-димер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D-Dimer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Набор реагентов для количественного определения продуктов распада поперечно-сшитого фибрина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D-димеров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) в человеческой плазме, предназначенный для использования в анализаторах гемостаза.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778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Набор реагентов для количественного определения активности гепарина 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определения активности гепарина в плазме и для контроля терапии гепарином методом хромогенного анализа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Анти-Ха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активности.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67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LA1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Скрининговый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Реагент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проведения упрощенного теста DRVVT для обнаружения волчаночных антикоагулянтов.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1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LA 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Confirmation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подтвержающего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теста обнаружения волчаночных антикоагулянтов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. Реагент LA 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Confirmation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, 1 мл  10 флаконов.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проведения DRVVT с высоким содержанием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фосфолипидов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уточнения данных о волчаночных антикоагулянтах.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Берихром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Протеин Си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количественного определения функциональной активности протеина C с использованием хромогенного субстрата в качестве вспомогательного средства при диагностике врожденного и приобретенного дефицита.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в наборах и отдельных упаковках в составе: набор реагентов для определения активности фактора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Виллебранда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Ac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Иннованс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" (INNOVANCE VWF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Ac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иммунотурбидиметрического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анализа с латексным усилением, предназначенный для автоматизированного определения активности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фактораВиллебранда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цитратной плазме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человека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олностью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в наборах и отдельных упаковках: Набор реагентов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иммунотурбидиметрического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определения антигена фактора фон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Виллебранда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vWF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Ag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для количественного определения антигена фактора фон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Виллебранда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vWF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Ag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) в плазме крови человека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иммунотурбидиметрическим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методом.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88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Фактор II - дефицитная плазма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"Диагностические 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активности фактора коагуляции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II в плазме крови человека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методами.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88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Фактор V - дефицитная плазма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"Диагностические 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активности фактора коагуляции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V в плазме крови человека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методами.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88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Фактор VII - дефицитная плазма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"Диагностические 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активности фактора коагуляции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VII в плазме крови человека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методами.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88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Фактор VIII - дефицитная плазма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"Диагностические 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активности фактора коагуляции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VIII в плазме крови человека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методами.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88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Фактор IX - дефицитная плазма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"Диагностические 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активности фактора коагуляции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IX в плазме крови человека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методами.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88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Фактор X - дефицитная плазма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"Диагностические 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активности фактора коагуляции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Х в плазме крови человека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методами.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88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Фактор XI - дефицитная плазма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"Диагностические 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активности фактора коагуляции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Х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I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в плазме крови человека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методами. Полностью </w:t>
            </w:r>
            <w:r w:rsidRPr="006B32F7">
              <w:rPr>
                <w:rFonts w:ascii="Times New Roman" w:eastAsia="Times New Roman" w:hAnsi="Times New Roman" w:cs="Times New Roman"/>
              </w:rPr>
              <w:lastRenderedPageBreak/>
              <w:t xml:space="preserve">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88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35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Фактор XII - дефицитная плазма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"Диагностические 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активности фактора коагуляции</w:t>
            </w:r>
            <w:r w:rsidRPr="006B32F7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II в плазме крови человека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методами.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778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Берихром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Фактор XIII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"Диагностические 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определения активности фактора коагуляции</w:t>
            </w:r>
            <w:r w:rsidRPr="006B32F7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III в плазме крови человека хромогенным методом.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10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in-vitro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"ИННОВАНС" в наборах и отдельных упаковках: Набор ИННОВАНС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Д-димер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Контроль (INNOVANCE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D-Dimer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Controls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Плазма для проведения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тест-системы для оценки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прецизионностии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погрешности анализа в нормальном и патологическом диапазонах при количественном определении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D-димера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в наборах и отдельных упаковках: LA Контроль (низкая концентрация) (LA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Low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) (Фасовка 6 шт.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 мл)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Плазма для проведения контроля качества с низким уровнем волчаночного антикоагулянта.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в наборах и отдельных упаковках: LA Контроль (высокая концентрация) (LA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High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) (Фасовка 6 шт.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 мл)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Плазма для проведения контроля качества с высоким уровнем волчаночного антикоагулянта.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67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Набор калибраторов для количественного определения активности гепарина 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Calibrator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Реагент для калибровки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нти Ха активности направленного на измерение уровня гепарина.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Контрольный материал для количественного определения активности гепарина 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. вариант исполнения: Контроль 1 для анализа гепарина UF (INNOVANCE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UF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1) (флакон 1 мл) - 5 шт.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Плазма для проведения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тест-системы по определению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нефракционированного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гепарина.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Контрольный материал для количественного определения активности гепарина 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. вариант исполнения: Контроль 2 для анализа гепарина UF (INNOVANCE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UF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2) (флакон 1 мл) - 5 шт.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Плазма для проведения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тест-системы по определению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нефракционированного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гепарина.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358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43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Контрольный материал для количественного определения активности гепарина 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. вариант исполнения: Контроль 1 для анализа гепарина LMW (INNOVANCE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LMW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1) (флакон 1 мл) - 5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.ь</w:t>
            </w:r>
            <w:proofErr w:type="spellEnd"/>
            <w:proofErr w:type="gram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Плазма для проведения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тест-системы по определению низкомолекулярного гепарина.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Контрольный материал для количественного определения активности гепарина 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. вариант исполнения: Контроль 2 для анализа гепарина LMW (INNOVANCE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Heparin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LMW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Control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2) (флакон 1 мл) - 5 шт.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Плазма для проведения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тест-системы по определению низкомолекулярного гепарина.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765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Анализатор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автоматический CS, с принадлежностями: 62. Кювета SUC-400A (CUVETTE SUC-400A)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Реакционные кюветы для фотометрической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детекции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реакции типа SUC-400A.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1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Анализатор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СА, с принадлежностями: 93. Конические кюветы для реагентов 4 мл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Conical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Cup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(100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pcs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)), 5*20шт/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Чашки для образцов с коническим дном для установки в штатив. 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85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гемостаза: Протеин S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Назначение: 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Для анализаторов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CS, CA; Количество флаконов Реагента 1 (дефицитная плазма) в упаковке: 6; Объем одного флакона Реагента 1 (дефицитная плазма): 1; Количество флаконов Реагента 2 (реагент APC) в упаковке: 2; Объем одного флакона Реагента 2 (реагент APC): 2; Количество флаконов Буфера (буферный раствор) в упаковке: 2; Объем одного флакона Буфера (буферный раствор): 5;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Количество выполняемых тестов: &gt;=34; Предназначено: Для определения функциональной активности протеина S в плазме крови человека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Реагент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окрашивающий для анализаторов гематологических автоматических серий XN, XN-L, XT, XS для диагностики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ПО ТУ 21.20.23-002-21488514-2022, Вариант исполнения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Флюо-ДФ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Окрашивающий реагент для гематологических анализаторов. Предназначается для мечения лейкоцитов в разбавленных образцах крови при дифференциальном подсчете лейкоцитов с помощью автоматических гематологических анализаторов.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67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Реагент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окрашивающий для  диагностики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Флюо-Плт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 12мл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Окрашивающий реагент для гематологических анализаторов. Предназначается для мечения тромбоцитов в разбавленных образцах крови при подсчете числа тромбоцитов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Реагент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окрашивающий для анализаторов гематологических автоматических серий XN, XN-L, XT, XS для диагностики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ПО ТУ 21.20.23-002-21488514-2022, Вариант исполнения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Флюо-РЕТ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Окрашивающий реагент для гематологических анализаторов. Предназначается для мечения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ретикулоцитов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разбавленных образцах крови при подсчете числа и процентного содержания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ретикулоцитов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и подсчете числа тромбоцитов с помощью автоматических гематологических анализаторов.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10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51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Реагент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окрашивающий для анализаторов серий XN, Ж -L, XT, XS по ТУ 21.20.23-002-65420960-2023, Вариант исполнения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Флюомат-РТ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Окрашивающий реагент для гематологических анализаторов. Предназначается для мечения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ретикулоцитов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разбавленных образцах крови при подсчете числа и процентного содержания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ретикулоцитов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и подсчете числа тромбоцитов с помощью автоматических гематологических анализаторов.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765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Реагент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окрашивающий для анализаторов серий XN, Ж -L, XT, XS по ТУ 21.20.23-002-65420960-2023, Вариант исполнения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Флюомат-ТР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Окрашивающий реагент для гематологических анализаторов. Предназначается для мечения тромбоцитов в разбавленных образцах крови при подсчете числа тромбоцитов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1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28. Универсальный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дилюент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DCL (20 л) CELLPACKDCL (20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Разбавитель цельной крови для использования в гематологических анализаторах.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1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30. Универсальный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дилюент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DFL CELLPACK DFL (2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1,5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Разбавитель цельной крови для использования в гематологических анализаторах.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1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16.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Лизирующий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реагент (5 л) (SULFOLYSER) (5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Реагент для автоматического определения концентрации гемоглобина в крови.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Представляет собой прозрачный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низкотоксичный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реагент, не содержащий цианидов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347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Лизирующий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реагент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Lysercell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WNR, 1 бутыль объемом 5л.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Лизирующий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реагент для гематологических анализаторов.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347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Лизирующий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реагент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Lysercell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WDF, 1 бутыль объемом 5л.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Лизирующий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реагент для гематологических анализаторов.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10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37. Флуоресцентный краситель WNR (2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82 мл) FLUOROCELL WNR (2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82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Окрашивающий реагент для гематологических анализаторов. Предназначается для мечения ядросодержащих клеток в разбавленных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лизированных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образцах крови при подсчете числа лейкоцитов, числа нормобластов и базофилов с помощью автоматических гематологических анализаторов.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36. Флуоресцентный краситель WDF (2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42 мл) FLUOROCELL WDF (2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42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Окрашивающий реагент для гематологических анализаторов. Предназначается для мечения лейкоцитов в разбавленных образцах крови при дифференциальном подсчете лейкоцитов с помощью автоматических гематологических анализаторов.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10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35. Флуоресцентный краситель RET(2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12 мл) FLUOROCELL RET (2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Окрашивающий реагент для гематологических анализаторов. Предназначается для мечения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ретикулоцитов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разбавленных образцах крови при подсчете числа и процентного содержания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ретикулоцитов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и подсчете числа тромбоцитов с помощью автоматических гематологических анализаторов.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10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61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20.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Депротеинизатор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(50 мл) (CELLCLEAN (50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).</w:t>
            </w:r>
            <w:proofErr w:type="gram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Депротеинизатор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является сильным щелочным детергентом, который предназначен для использования в качестве сильнодействующего щелочного моющего средства для удаления остатков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лизирующих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реагентов, клеточного материала и белков крови в гидравлических системах автоматических гематологических анализаторов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10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Раствор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промывающий для анализаторов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Гемаклин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по ТУ 21.20.23-001- 09128753-2022, 50мл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Депротеинизатор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является сильным щелочным детергентом, который предназначен для использования в качестве сильнодействующего щелочного моющего средства для удаления остатков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лизирующих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реагентов, клеточного материала и белков крови в гидравлических системах автоматических гематологических анализаторов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778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Реагенты для анализаторов гематологических KX-21N, SF-3000, XS-800i/1000i, XT-1800i/2000i, XT-4000i, XE-2100: 13. Буфер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SP-Buffer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"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Предназначен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для разбавления красителей для достижения наиболее подходящих и постоянных характеристик окрашивания в автоматических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станциях для подготовки и окраски мазков."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1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Реагенты для анализаторов гематологических KX-21N, SF-3000, XS-800i/1000i, XT-1800i/2000i, XT-4000i, XE-2100: 14. Раствор промывающий (SP-RINSE)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Предназначен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для удаления остатков красителей с окрашенных предметных стекол автоматической станции для подготовки и окраски мазков.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Станция подготовки и окраски мазков SP-1000i, с принадлежностями: 4. Стёкла для приготовления мазков (76 мм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26 мм), 1-100 упаковок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Microscope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slides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(76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mm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26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mm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Специальные стеклянные предметные стекла для использования в автоматической станции для подготовки и окраски мазков SP-10.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39. Контрольный материал уровень 1 (8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3 мл) XN CHECK LEVEL 1 (8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Предназначается для анализа форменных элементов крови (CBC), дифференциальной лейкоцитарной формулы, а также подсчета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ретикулоцитов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и ядросодержащих эритроцитов (NRBC) с использованием приборов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XN.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40. Контрольный материал уровень 2 (8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3 мл) XN CHECK LEVEL 2 (8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Предназначается для анализа форменных элементов крови (CBC), дифференциальной лейкоцитарной формулы, а также подсчета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ретикулоцитов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и ядросодержащих эритроцитов (NRBC) с использованием приборов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XN.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41. Контрольный материал уровень 3 (8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3 мл) XN CHECK LEVEL 3 (8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3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Предназначается для анализа форменных элементов крови (CBC), дифференциальной лейкоцитарной формулы, а также подсчета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ретикулоцитов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и ядросодержащих эритроцитов (NRBC) с использованием приборов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XN.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13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2. 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Универсальный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дилюент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(20л)  (CELLPACK (20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).</w:t>
            </w:r>
            <w:proofErr w:type="gram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Разбавитель для использования в гематологических анализаторах XP-300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102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70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6.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Лизирующий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реагент-WH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(3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500 мл) (STROMATOLYSER-WH (3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500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).</w:t>
            </w:r>
            <w:proofErr w:type="gram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 для лизиса эритроцитов с целью точного подсчета лейкоцитов, анализа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трехвершинного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распределения размеров лейкоцитов и измерения уровня гемоглобина. Реагент бесцветен, прозрачен и не содержит цианидов и азидов. 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Предназначен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для использования в гематологических анализаторах XP-300.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52. Контрольный материал 3WP высокий уровень (12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1,5 мл)  EIGHTCHECK-3 WP (12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1,5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 H.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Предназначается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качества автоматических (с использование гематологических анализаторов poch-100i, KX-21N, XP-300), полуавтоматических и ручных процедур анализа компонентов крови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50. Контрольный материал 3WP низкий уровень (12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1,5 мл) EIGHTCHECK-3 WP (12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1,5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 L.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Предназначается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качества автоматических (с использование гематологических анализаторов poch-100i, KX-21N, XP-300), полуавтоматических и ручных процедур анализа компонентов крови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XS-1000i: 51. Контрольный материал 3WP нормальный уровень (12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1,5 мл) EIGHTCHECK-3 WP (12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1,5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 N.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Предназначается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внутрилабораторного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контроля качества автоматических (с использование гематологических анализаторов poch-100i, KX-21N, XP-300), полуавтоматических и ручных процедур анализа компонентов крови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2829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гемостаза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:Б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ерихром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Антитромбин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III, 6 * 15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Назначение: Реагент для количественного определения функциональной активности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антитромбина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III (АТ III) в плазме с помощью автоматических анализаторов для диагностики ограниченного синтеза АТ III или увеличенного потребления, а также для мониторинговой заместительной терапии.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 xml:space="preserve">Полностью совместимы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коагулометрами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производства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Corp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., Япония серии CA и CS, не требуют перепрограммирования прибора.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 xml:space="preserve">Флаконы реагентов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штрихкодированные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br w:type="page"/>
              <w:t xml:space="preserve">Форма выпуска: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Лиофилизат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br w:type="page"/>
              <w:t>Стабильность после вскрытия на борту прибора: не менее 14 дней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Стабильность после вскрытия при +2 - +8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 ○С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: Не менее 14 дней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Стабильность после замораживания при -20 ○С: не менее 90 дней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Количество проводимых тестов из одной упаковки: не менее 490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9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Чернильная лента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Ink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 RIBBON IR-STSP01)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Чернильная лента для использования в автоматической станции для подготовки и окраски мазков SP-10.</w:t>
            </w:r>
            <w:r w:rsidRPr="006B32F7">
              <w:rPr>
                <w:rFonts w:ascii="Times New Roman" w:eastAsia="Times New Roman" w:hAnsi="Times New Roman" w:cs="Times New Roman"/>
              </w:rPr>
              <w:br/>
            </w:r>
            <w:r w:rsidRPr="006B32F7">
              <w:rPr>
                <w:rFonts w:ascii="Times New Roman" w:eastAsia="Times New Roman" w:hAnsi="Times New Roman" w:cs="Times New Roman"/>
              </w:rPr>
              <w:br/>
              <w:t>Чернильная лента с двумя роликами, на которых намотана термочувствительная лента. Лента черная, с одной стороны матовая, с другой – глянцевая. Использует термальный принцип печати.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к анализаторам гематологическим автоматическим KX-21N, XT-4000i, XS-800i,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XS-lOOOi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: 46.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Калибрационный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материал XN CAL (3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3.0 мл) XN CAL (3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3.0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Является калибратором для анализаторов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Sysmex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XN. 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Предназначен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для калибровки и верификации калибровки по показателям WBC, RBC, HGB, HCT, PLT и RET.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Фасовка: 3x3 мл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534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77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в наборах и отдельных упаковках: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Дейд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Тромбин реагент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Dade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Thrombin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reagent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), 10 шт.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применяется для количественного определения фибриногена в плазме и для ускорения свертывания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антикоагулированных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образцов в иммуногематологических исследованиях. Набор может быть использован на полуавтоматических и автоматических анализаторах системы гемостаза (руководствуйтесь инструкцией от производителя анализатора).</w:t>
            </w:r>
            <w:r w:rsidRPr="006B32F7">
              <w:rPr>
                <w:rFonts w:ascii="Times New Roman" w:eastAsia="Times New Roman" w:hAnsi="Times New Roman" w:cs="Times New Roman"/>
              </w:rPr>
              <w:br/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Применяется 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клоттинговом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методе исследования.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Фасовка: 10х1 мл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317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in-vitro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«ИННОВАНС» в наборах и отдельных упаковках: 1. Набор ИННОВАНС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Д-димер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(INNOVANCE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D-Dimer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Является турбидиметрическим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иммуноанализом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усиленным частицами, для количественного определения продукта распада фибрина –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D-димера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– в человеческой плазме на полуавтоматических и автоматических анализаторах системы гемостаза (руководствуйтесь инструкцией от производителя анализатора).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Фасовка: 3х4 мл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06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Анализатор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коагулометрический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автоматический CS, с принадлежностями: 61. Контейнер для сбора отходов CS2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Trash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Box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Liner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CS2)—20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Контейнер для сбора отходов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2288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для исследования гемостаза в наборах и отдельных упаковках: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Дейд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Инновин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Dade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Innovin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), 10 шт.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10 мл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используется для исследования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протромбинового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времени в плазме человека на полуавтоматических и автоматических анализаторах системы гемостаза (руководствуйтесь инструкцией от производителя анализатора)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.Т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акже реагент используется для проведения анализов, основанных на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протромбиновом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времени: FII, FV, FVII, FX. Реагент высокочувствителен к факторам коагуляции и его невосприимчивость к терапевтическому гепарину обеспечивает выгодность применения данного препарата при мониторинге оральной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антикоагулянтной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терапии.</w:t>
            </w:r>
            <w:r w:rsidRPr="006B32F7">
              <w:rPr>
                <w:rFonts w:ascii="Times New Roman" w:eastAsia="Times New Roman" w:hAnsi="Times New Roman" w:cs="Times New Roman"/>
              </w:rPr>
              <w:br/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Применяется 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клоттинговом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методе исследования.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Фасовка: 10х10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365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81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Реагенты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диагностики на анализаторах серии 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м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i-STAT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: Картридж с реагентом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i-STAT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CG8+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Cartridge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Картридж для определения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Na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K,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iCa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гематокрита,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pH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, pCO2, pO2, TCO2, HCO3, BE, sO2, гемоглобина и глюкозы;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картридж одноразовый, не требует калибровки;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картридж содержит набор электродов, калибровочную жидкость, перистальтическую систему и систему утилизации образца;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максимальный объем пробы, не более 95 мкл;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 xml:space="preserve">работа с цельной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гепаринизированной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или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негепаринизированной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артериальной, венозной, либо капиллярной кровью;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br w:type="page"/>
              <w:t>отбор и внесение пробы с помощью обычного шприца или капилляра;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время выполнения исследования, не более 130 сек;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диапазон температуры хранения картриджа, не уже 2-8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 °С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;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количество картриджей в упаковке, не менее 25 штук;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>каждый картридж имеет индивидуальную упаковку;</w:t>
            </w:r>
            <w:r w:rsidRPr="006B32F7">
              <w:rPr>
                <w:rFonts w:ascii="Times New Roman" w:eastAsia="Times New Roman" w:hAnsi="Times New Roman" w:cs="Times New Roman"/>
              </w:rPr>
              <w:br w:type="page"/>
              <w:t xml:space="preserve">документация – регистрационное удостоверение Минздрава России. Срок годности на момент поставки не менее 1,5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мес</w:t>
            </w:r>
            <w:proofErr w:type="spellEnd"/>
            <w:proofErr w:type="gramEnd"/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50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Изделия медицинские вспомогательные для лабораторных исследований и взятия биоматериалов.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Микропробирки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полипропиленовые конические с колпачком типа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Эппендорф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1,5 мл, прокалываемая крышка,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нестерил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. (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1000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Микропробирка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полипропиленовая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, коническая, тип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Eppendorf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без градуировки, полупрозрачная, с интегрированной крышечкой. По центру крышечки зона не менее 5 мм диаметром из ультратонкого полипропилена для обеспечения прокалывания иглой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автоанализаторов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. Объем не менее 1,5 мл. Упаковка - россыпью не менее 1000 шт. в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/э пакете.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у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пак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9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Расходные материалы для анализаторов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Super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GL: Сенсор для определения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на 10000 тестов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Sensor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Glucose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Lactate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10000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samples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Сенсор, предназначенный для количественного определения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клиническом образце электрохимическим ферментативным методом. Назначение: Для автоматических анализаторов серии SUPER GL. Количество выполняемых тестов: 10 000. Единица измерения: штука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474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84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Расходные материалы для анализаторов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Super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GL: Пробирки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гемолизирующим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системным раствором и капилляры типа "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end-to-end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". </w:t>
            </w:r>
            <w:r w:rsidRPr="006B32F7">
              <w:rPr>
                <w:rFonts w:ascii="Times New Roman" w:eastAsia="Times New Roman" w:hAnsi="Times New Roman" w:cs="Times New Roman"/>
                <w:lang w:val="en-US"/>
              </w:rPr>
              <w:t xml:space="preserve">Vials with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  <w:lang w:val="en-US"/>
              </w:rPr>
              <w:t>hemolysate</w:t>
            </w:r>
            <w:proofErr w:type="spellEnd"/>
            <w:r w:rsidRPr="006B32F7">
              <w:rPr>
                <w:rFonts w:ascii="Times New Roman" w:eastAsia="Times New Roman" w:hAnsi="Times New Roman" w:cs="Times New Roman"/>
                <w:lang w:val="en-US"/>
              </w:rPr>
              <w:t xml:space="preserve"> system solution incl. capillaries end-to-end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Назначение: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Пробирки предназначены для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пробоподготовки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количественного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определения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ферментативных амперометрических системах. Капилляры предназначены для взятия точного объема биологических жидкостей человека в соответствии с инструкцией.</w:t>
            </w:r>
            <w:r w:rsidRPr="006B32F7">
              <w:rPr>
                <w:rFonts w:ascii="Times New Roman" w:eastAsia="Times New Roman" w:hAnsi="Times New Roman" w:cs="Times New Roman"/>
              </w:rPr>
              <w:br/>
            </w:r>
            <w:r w:rsidRPr="006B32F7">
              <w:rPr>
                <w:rFonts w:ascii="Times New Roman" w:eastAsia="Times New Roman" w:hAnsi="Times New Roman" w:cs="Times New Roman"/>
              </w:rPr>
              <w:br/>
              <w:t>Описание: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Пробирки для приготовления образцов бесцветные, полипропиленовые типа «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Эппендорф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» объемом 2 мл предварительно заполнены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гемолизирующим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системным раствором 1000 мкл, используются для разбавления образцов в соотношении 1:50 при определении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ферментативных амперометрических системах.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Капилляры в стеклянном флаконе с пластмассовой крышкой, изготовлены из боросиликатного стекла, покрыты изнутри антикоагулянтом – натрий - гепарином. Капилляры “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end-to-end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” являются капиллярами полного заполнения, т.е. капилляр заполняется пробой биоматериала полностью. Объем пробы 20мкл. Длина капилляра 30мм.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Состав: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Пробирки – 100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в картонной упаковке;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Капилляры: по 100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каждом флаконе – 10 флаконов в картонной упаковке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Хранение и стабильность: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Пробирки и капилляры следует 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хранить в защищенном от света месте при температуре 5-30° С.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Неоткрытые пробирки и капилляры стабильны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до конца срока годности при соблюдении правильных условий хранения и работы.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Гемолизированные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образцы можно хранить до 12 часов при температуре ниже 23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° С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, и до 3 дней – в холодильнике.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Типы проб: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Капиллярная кровь, венозная или артериальная кровь, сыворотка, плазма и тканевая жидкость. Кровь может содержать следующие антикоагулянты /ингибиторы гликолиза: гепарин, цитрат, фторид, ЭДТА.  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Если материал образца не стабилизирован, то время между забором образца и разбавлением его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гемолизирующим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раствором не должно превышать 15 минут.</w:t>
            </w:r>
            <w:r w:rsidRPr="006B32F7">
              <w:rPr>
                <w:rFonts w:ascii="Times New Roman" w:eastAsia="Times New Roman" w:hAnsi="Times New Roman" w:cs="Times New Roman"/>
              </w:rPr>
              <w:br/>
            </w:r>
            <w:r w:rsidRPr="006B32F7">
              <w:rPr>
                <w:rFonts w:ascii="Times New Roman" w:eastAsia="Times New Roman" w:hAnsi="Times New Roman" w:cs="Times New Roman"/>
              </w:rPr>
              <w:br/>
              <w:t>Совместимость: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Совместим с анализаторами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Super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GL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набор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85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85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Системный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гемолизирующий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раствор «ДДС» для количественного определения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на анализаторах серии SUPER GL (ГЛЮКОЗА И ЛАКТАТ - SUPER GL "ДДС") по ТУ 9398-029-48813770-2010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Предназначен для обеспечения работы  автоматических анализаторов серии SUPER GL (фирмы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Muller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Geratebau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GmbH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Германия), жидкостной промывки системы прибора,  разведения проб для количественного определения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цельной крови, сыворотке  (включая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гемолизированные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образцы) или плазме крови в клинико-диагностических, биохимических лабораториях и научно-исследовательской практике.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Раствор готов к использованию. Объем реагента: 1 литр. Единица измерения: штука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641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Калибровочный раствор «ДДС» для калибровки анализаторов серии SUPER GL (ГЛЮКОЗА И ЛАКТАТ - SUPER GL «ДДС») по ТУ 9398-029-48813770-2010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Предназначен для калибровки автоматических анализаторов серии SUPER GL (фирма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Muller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Geratebau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GmbH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Германия) для количественного определения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цельной крови, сыворотке (включая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гемолизированные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образцы) или плазме крови в клинико-диагностических, биохимических лабораториях и научно-исследовательской практике.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Состав: Калибровочный раствор "ДДС". Объем: 100 мл. Единица измерения: штука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964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Контрольные растворы «ДДС» для контроля точности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воспроизводимости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результатов измерения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на анализаторах серии SUPER GL (ГЛЮКОЗА И ЛАКТАТ - SUPER GL «ДДС») по ТУ 9398-029-48813770-2010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Предназначены для проверки точности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воспроизводимости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количественных измерений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цельной крови, сыворотке (включая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гемолизированные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образцы) или плазме крови на  автоматических анализаторах серии SUPER GL (фирма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Muller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Geratebau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GmbH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, Германия), в клинико-диагностических,   биохимических лабораториях и научно-исследовательской практике.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Состав: Контрольный раствор №1 "ДДС", Контрольный раствор №2 "ДДС", Контрольный раствор №3 "ДДС". Количество флаконов:  3 флаконов по 25 мл. Единица измерения: штука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996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Расходные материалы для анализаторов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Super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GL: Сенсор для определения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на 3000 тестов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Sensor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Glucose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Lactate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3000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samples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Сенсор, предназначенный для количественного определения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в клиническом образце электрохимическим ферментативным методом. Назначение: Для автоматических анализаторов серии SUPER GL. Количество выполняемых тестов: 3000. Единица измерения: штука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1210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Расходные материалы для анализаторов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серии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Super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GL: Пробирки с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гемолизирующим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системным раствором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Vials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with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hemolysate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system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solution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(1000 шт./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уп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.)</w:t>
            </w:r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Пробирки предназначены для приготовления пробы и последующего количественного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vitro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определения глюкозы и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лактата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на анализаторах серии SUPER GL. Пробирки заполнены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гемолизирующим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системным раствором. Пробирки типа «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Эппендорф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», объём 2 мл. Фасовка: 1000 штук. Единица измерения: упаковка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6B32F7" w:rsidRPr="006B32F7" w:rsidTr="00555763">
        <w:trPr>
          <w:trHeight w:val="3865"/>
        </w:trPr>
        <w:tc>
          <w:tcPr>
            <w:tcW w:w="76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lastRenderedPageBreak/>
              <w:t>90</w:t>
            </w:r>
          </w:p>
        </w:tc>
        <w:tc>
          <w:tcPr>
            <w:tcW w:w="4520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МАТЕРИАЛЫ РАСХОДНЫЕ для подготовки цитологических (гинекологических) микропрепаратов HURO PATH 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Solution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GYN (HURO PATH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Solution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GYN), варианты исполнения: комплектация 1, 200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иссл</w:t>
            </w:r>
            <w:proofErr w:type="spellEnd"/>
          </w:p>
        </w:tc>
        <w:tc>
          <w:tcPr>
            <w:tcW w:w="7694" w:type="dxa"/>
            <w:shd w:val="clear" w:color="auto" w:fill="auto"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 xml:space="preserve">Набор реагентов и 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других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связанных с ними материалов, предназначенный для консервирования, транспортировки, хранения, очищения (фильтрации) и фиксации цитологических микропрепаратов для последующего исследования на цитологическом процессоре HURO PATH. 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Состав набора: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1. Комплект флаконов с консервирующим раствором (GYN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speciment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preservation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solution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cytological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examination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 - 200 флаконов по 20 мл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.;</w:t>
            </w:r>
            <w:r w:rsidRPr="006B32F7">
              <w:rPr>
                <w:rFonts w:ascii="Times New Roman" w:eastAsia="Times New Roman" w:hAnsi="Times New Roman" w:cs="Times New Roman"/>
              </w:rPr>
              <w:br/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>2. Буферный раствор для удаления слизи и крови из биологического материала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Diluent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 - 2 флакона по 1 л.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3. Фильтр-туба с двойной мембраной - 200 шт.;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Наружный диаметр фильтра - 30 мм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 xml:space="preserve">4. </w:t>
            </w:r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 xml:space="preserve">Комплект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силанизированных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предметных стекол (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Microscope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B32F7">
              <w:rPr>
                <w:rFonts w:ascii="Times New Roman" w:eastAsia="Times New Roman" w:hAnsi="Times New Roman" w:cs="Times New Roman"/>
              </w:rPr>
              <w:t>Silanized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slide</w:t>
            </w:r>
            <w:proofErr w:type="spellEnd"/>
            <w:r w:rsidRPr="006B32F7">
              <w:rPr>
                <w:rFonts w:ascii="Times New Roman" w:eastAsia="Times New Roman" w:hAnsi="Times New Roman" w:cs="Times New Roman"/>
              </w:rPr>
              <w:t>) - 250 шт.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Диаметр поверхности стекла, предназначенной для нанесения клеток - 22 мм.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5.</w:t>
            </w:r>
            <w:proofErr w:type="gramEnd"/>
            <w:r w:rsidRPr="006B32F7">
              <w:rPr>
                <w:rFonts w:ascii="Times New Roman" w:eastAsia="Times New Roman" w:hAnsi="Times New Roman" w:cs="Times New Roman"/>
              </w:rPr>
              <w:t xml:space="preserve"> Руководство пользователя.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6. Паспорт.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Остаточный срок годности на момент поставки не менее 6 мес.</w:t>
            </w:r>
            <w:r w:rsidRPr="006B32F7">
              <w:rPr>
                <w:rFonts w:ascii="Times New Roman" w:eastAsia="Times New Roman" w:hAnsi="Times New Roman" w:cs="Times New Roman"/>
              </w:rPr>
              <w:br/>
              <w:t>Наличие РУ.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B32F7">
              <w:rPr>
                <w:rFonts w:ascii="Times New Roman" w:eastAsia="Times New Roman" w:hAnsi="Times New Roman" w:cs="Times New Roman"/>
              </w:rPr>
              <w:t>компл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6B32F7" w:rsidRPr="006B32F7" w:rsidRDefault="006B32F7" w:rsidP="006B3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32F7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C05003" w:rsidRPr="006B32F7" w:rsidRDefault="00C05003" w:rsidP="006B32F7">
      <w:pPr>
        <w:pStyle w:val="1"/>
        <w:jc w:val="both"/>
        <w:rPr>
          <w:bCs/>
          <w:kern w:val="0"/>
          <w:lang w:eastAsia="ru-RU"/>
        </w:rPr>
      </w:pPr>
    </w:p>
    <w:p w:rsidR="006B32F7" w:rsidRPr="006B32F7" w:rsidRDefault="006B32F7" w:rsidP="006B32F7">
      <w:pPr>
        <w:rPr>
          <w:rFonts w:ascii="Times New Roman" w:hAnsi="Times New Roman" w:cs="Times New Roman"/>
          <w:b/>
          <w:sz w:val="20"/>
          <w:szCs w:val="20"/>
        </w:rPr>
      </w:pPr>
      <w:r w:rsidRPr="006B32F7">
        <w:rPr>
          <w:rFonts w:ascii="Times New Roman" w:hAnsi="Times New Roman" w:cs="Times New Roman"/>
          <w:b/>
          <w:sz w:val="20"/>
          <w:szCs w:val="20"/>
        </w:rPr>
        <w:t>*или эквивалент</w:t>
      </w:r>
    </w:p>
    <w:p w:rsidR="00C05003" w:rsidRDefault="00C05003" w:rsidP="005E5D66">
      <w:pPr>
        <w:pStyle w:val="1"/>
        <w:ind w:left="0"/>
        <w:jc w:val="both"/>
        <w:rPr>
          <w:bCs/>
          <w:kern w:val="0"/>
          <w:lang w:eastAsia="ru-RU"/>
        </w:rPr>
      </w:pPr>
    </w:p>
    <w:p w:rsidR="00C05003" w:rsidRDefault="00C05003" w:rsidP="005E5D66">
      <w:pPr>
        <w:pStyle w:val="1"/>
        <w:ind w:left="0"/>
        <w:jc w:val="both"/>
        <w:rPr>
          <w:bCs/>
          <w:kern w:val="0"/>
          <w:lang w:eastAsia="ru-RU"/>
        </w:rPr>
      </w:pPr>
    </w:p>
    <w:p w:rsidR="005E5D66" w:rsidRPr="00C05003" w:rsidRDefault="005E5D66" w:rsidP="005E5D66">
      <w:pPr>
        <w:pStyle w:val="1"/>
        <w:ind w:left="0"/>
        <w:jc w:val="both"/>
        <w:rPr>
          <w:b/>
          <w:bCs/>
        </w:rPr>
      </w:pPr>
      <w:r w:rsidRPr="00C05003">
        <w:rPr>
          <w:b/>
          <w:bCs/>
          <w:kern w:val="0"/>
          <w:lang w:eastAsia="ru-RU"/>
        </w:rPr>
        <w:t>*Общее количество товара определяется на основании заявок Покупателя в рамках и в пределах срока действия договора, заключенного по результатам настоящей закупки, проведенной путем запроса котировок</w:t>
      </w:r>
    </w:p>
    <w:p w:rsidR="005E5D66" w:rsidRPr="00A34EBC" w:rsidRDefault="005E5D66" w:rsidP="005E5D66">
      <w:pPr>
        <w:rPr>
          <w:rFonts w:ascii="Times New Roman" w:hAnsi="Times New Roman" w:cs="Times New Roman"/>
          <w:bCs/>
          <w:sz w:val="20"/>
          <w:szCs w:val="20"/>
        </w:rPr>
      </w:pPr>
    </w:p>
    <w:p w:rsidR="0086247D" w:rsidRPr="00A34EBC" w:rsidRDefault="0086247D">
      <w:pPr>
        <w:rPr>
          <w:rFonts w:ascii="Times New Roman" w:hAnsi="Times New Roman" w:cs="Times New Roman"/>
          <w:bCs/>
          <w:sz w:val="20"/>
          <w:szCs w:val="20"/>
        </w:rPr>
      </w:pPr>
    </w:p>
    <w:sectPr w:rsidR="0086247D" w:rsidRPr="00A34EBC" w:rsidSect="007219E1">
      <w:pgSz w:w="16838" w:h="11906" w:orient="landscape"/>
      <w:pgMar w:top="426" w:right="42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505FA"/>
    <w:multiLevelType w:val="hybridMultilevel"/>
    <w:tmpl w:val="A7ACF94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170C3"/>
    <w:multiLevelType w:val="hybridMultilevel"/>
    <w:tmpl w:val="D9148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>
    <w:useFELayout/>
  </w:compat>
  <w:rsids>
    <w:rsidRoot w:val="005E5D66"/>
    <w:rsid w:val="00005DE7"/>
    <w:rsid w:val="00107E9B"/>
    <w:rsid w:val="0011246D"/>
    <w:rsid w:val="001949A5"/>
    <w:rsid w:val="001A7918"/>
    <w:rsid w:val="00202BEF"/>
    <w:rsid w:val="002A4CC3"/>
    <w:rsid w:val="002C6074"/>
    <w:rsid w:val="002D324C"/>
    <w:rsid w:val="00340AA4"/>
    <w:rsid w:val="004C7192"/>
    <w:rsid w:val="004D5BEC"/>
    <w:rsid w:val="00555763"/>
    <w:rsid w:val="00584386"/>
    <w:rsid w:val="005E2E6A"/>
    <w:rsid w:val="005E5D66"/>
    <w:rsid w:val="006472F1"/>
    <w:rsid w:val="00674EF0"/>
    <w:rsid w:val="006B32F7"/>
    <w:rsid w:val="006D5BDD"/>
    <w:rsid w:val="007219E1"/>
    <w:rsid w:val="00782302"/>
    <w:rsid w:val="007868EF"/>
    <w:rsid w:val="00791401"/>
    <w:rsid w:val="008246D4"/>
    <w:rsid w:val="0085317F"/>
    <w:rsid w:val="0086247D"/>
    <w:rsid w:val="00886EE8"/>
    <w:rsid w:val="008A47C3"/>
    <w:rsid w:val="00966E46"/>
    <w:rsid w:val="009834EC"/>
    <w:rsid w:val="00A32010"/>
    <w:rsid w:val="00A34EBC"/>
    <w:rsid w:val="00A8643E"/>
    <w:rsid w:val="00AC64FF"/>
    <w:rsid w:val="00AC75C4"/>
    <w:rsid w:val="00B375B7"/>
    <w:rsid w:val="00BC732A"/>
    <w:rsid w:val="00C05003"/>
    <w:rsid w:val="00C050CA"/>
    <w:rsid w:val="00CB6637"/>
    <w:rsid w:val="00D20395"/>
    <w:rsid w:val="00DA3E26"/>
    <w:rsid w:val="00DD0C70"/>
    <w:rsid w:val="00DF232B"/>
    <w:rsid w:val="00FA6558"/>
    <w:rsid w:val="00FD2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Жирный"/>
    <w:link w:val="a4"/>
    <w:uiPriority w:val="1"/>
    <w:qFormat/>
    <w:rsid w:val="005E5D66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Жирный Знак"/>
    <w:link w:val="a3"/>
    <w:uiPriority w:val="1"/>
    <w:locked/>
    <w:rsid w:val="005E5D66"/>
    <w:rPr>
      <w:rFonts w:eastAsiaTheme="minorHAnsi"/>
      <w:lang w:eastAsia="en-US"/>
    </w:rPr>
  </w:style>
  <w:style w:type="paragraph" w:customStyle="1" w:styleId="1">
    <w:name w:val="Абзац списка1"/>
    <w:rsid w:val="005E5D66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5E5D6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86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ibold">
    <w:name w:val="semibold"/>
    <w:basedOn w:val="a0"/>
    <w:rsid w:val="00886EE8"/>
  </w:style>
  <w:style w:type="character" w:styleId="a7">
    <w:name w:val="Hyperlink"/>
    <w:basedOn w:val="a0"/>
    <w:uiPriority w:val="99"/>
    <w:semiHidden/>
    <w:unhideWhenUsed/>
    <w:rsid w:val="009834EC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9834EC"/>
    <w:rPr>
      <w:color w:val="954F72"/>
      <w:u w:val="single"/>
    </w:rPr>
  </w:style>
  <w:style w:type="paragraph" w:customStyle="1" w:styleId="msonormal0">
    <w:name w:val="msonormal"/>
    <w:basedOn w:val="a"/>
    <w:rsid w:val="0098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98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9">
    <w:name w:val="xl69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A1A1A"/>
      <w:sz w:val="24"/>
      <w:szCs w:val="24"/>
    </w:rPr>
  </w:style>
  <w:style w:type="paragraph" w:customStyle="1" w:styleId="xl75">
    <w:name w:val="xl75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9834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14</Pages>
  <Words>5494</Words>
  <Characters>31319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gavrichenkovaea</dc:creator>
  <cp:keywords/>
  <dc:description/>
  <cp:lastModifiedBy>reznikovatm</cp:lastModifiedBy>
  <cp:revision>20</cp:revision>
  <dcterms:created xsi:type="dcterms:W3CDTF">2023-12-08T12:27:00Z</dcterms:created>
  <dcterms:modified xsi:type="dcterms:W3CDTF">2024-06-27T07:50:00Z</dcterms:modified>
</cp:coreProperties>
</file>