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39" w:rsidRPr="00FF5783" w:rsidRDefault="00074939" w:rsidP="00AF3811">
      <w:pPr>
        <w:pStyle w:val="ConsTitle"/>
        <w:widowControl/>
        <w:tabs>
          <w:tab w:val="left" w:pos="1620"/>
        </w:tabs>
        <w:jc w:val="right"/>
        <w:rPr>
          <w:rFonts w:ascii="Times New Roman" w:hAnsi="Times New Roman"/>
          <w:sz w:val="22"/>
          <w:szCs w:val="22"/>
        </w:rPr>
      </w:pPr>
      <w:r w:rsidRPr="00FF5783">
        <w:rPr>
          <w:rFonts w:ascii="Times New Roman" w:hAnsi="Times New Roman"/>
          <w:sz w:val="22"/>
          <w:szCs w:val="22"/>
        </w:rPr>
        <w:t>Приложение № 3</w:t>
      </w:r>
    </w:p>
    <w:p w:rsidR="00074939" w:rsidRPr="00FF5783" w:rsidRDefault="00074939" w:rsidP="00AF3811">
      <w:pPr>
        <w:pStyle w:val="ConsTitle"/>
        <w:widowControl/>
        <w:tabs>
          <w:tab w:val="left" w:pos="1620"/>
        </w:tabs>
        <w:jc w:val="right"/>
        <w:rPr>
          <w:rFonts w:ascii="Times New Roman" w:hAnsi="Times New Roman"/>
          <w:sz w:val="22"/>
          <w:szCs w:val="22"/>
        </w:rPr>
      </w:pPr>
      <w:r w:rsidRPr="00FF5783">
        <w:rPr>
          <w:rFonts w:ascii="Times New Roman" w:hAnsi="Times New Roman"/>
          <w:sz w:val="22"/>
          <w:szCs w:val="22"/>
        </w:rPr>
        <w:t>к динамическому запросу цен</w:t>
      </w:r>
    </w:p>
    <w:p w:rsidR="00074939" w:rsidRPr="00FF5783" w:rsidRDefault="00074939">
      <w:pPr>
        <w:pStyle w:val="ab"/>
        <w:jc w:val="center"/>
        <w:rPr>
          <w:rFonts w:ascii="Times New Roman" w:eastAsia="Times New Roman" w:hAnsi="Times New Roman" w:cs="Times New Roman"/>
          <w:b/>
        </w:rPr>
      </w:pPr>
    </w:p>
    <w:p w:rsidR="00074939" w:rsidRPr="00FF5783" w:rsidRDefault="00074939">
      <w:pPr>
        <w:pStyle w:val="ab"/>
        <w:jc w:val="center"/>
        <w:rPr>
          <w:rFonts w:ascii="Times New Roman" w:eastAsia="Times New Roman" w:hAnsi="Times New Roman" w:cs="Times New Roman"/>
          <w:b/>
        </w:rPr>
      </w:pPr>
    </w:p>
    <w:p w:rsidR="002570CB" w:rsidRDefault="00204130">
      <w:pPr>
        <w:pStyle w:val="ab"/>
        <w:jc w:val="center"/>
        <w:rPr>
          <w:rFonts w:ascii="Times New Roman" w:eastAsia="Times New Roman" w:hAnsi="Times New Roman" w:cs="Times New Roman"/>
          <w:b/>
        </w:rPr>
      </w:pPr>
      <w:r w:rsidRPr="00FF5783">
        <w:rPr>
          <w:rFonts w:ascii="Times New Roman" w:eastAsia="Times New Roman" w:hAnsi="Times New Roman" w:cs="Times New Roman"/>
          <w:b/>
        </w:rPr>
        <w:t>ТЕХНИЧЕСКОЕ ЗАДАНИЕ</w:t>
      </w:r>
    </w:p>
    <w:p w:rsidR="00F17850" w:rsidRDefault="00F17850">
      <w:pPr>
        <w:pStyle w:val="ab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2306"/>
        <w:gridCol w:w="5270"/>
        <w:gridCol w:w="1531"/>
        <w:gridCol w:w="921"/>
      </w:tblGrid>
      <w:tr w:rsidR="00297147" w:rsidRPr="00AF3811" w:rsidTr="00297147">
        <w:trPr>
          <w:trHeight w:val="1170"/>
        </w:trPr>
        <w:tc>
          <w:tcPr>
            <w:tcW w:w="639" w:type="dxa"/>
          </w:tcPr>
          <w:p w:rsidR="00297147" w:rsidRPr="00AF3811" w:rsidRDefault="00297147" w:rsidP="00F3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38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F381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F38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6" w:type="dxa"/>
            <w:vAlign w:val="center"/>
          </w:tcPr>
          <w:p w:rsidR="00297147" w:rsidRPr="00AF3811" w:rsidRDefault="00297147" w:rsidP="00D8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8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270" w:type="dxa"/>
            <w:vAlign w:val="center"/>
          </w:tcPr>
          <w:p w:rsidR="00297147" w:rsidRPr="00AF3811" w:rsidRDefault="00297147" w:rsidP="00D8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81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531" w:type="dxa"/>
            <w:vAlign w:val="center"/>
          </w:tcPr>
          <w:p w:rsidR="00297147" w:rsidRDefault="00297147" w:rsidP="00D8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147" w:rsidRPr="00AF3811" w:rsidRDefault="00297147" w:rsidP="00D8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AF3811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AF38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" w:type="dxa"/>
            <w:vAlign w:val="center"/>
          </w:tcPr>
          <w:p w:rsidR="00297147" w:rsidRPr="00AF3811" w:rsidRDefault="00297147" w:rsidP="00D8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81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297147" w:rsidRPr="00AF3811" w:rsidTr="00A21C5A">
        <w:trPr>
          <w:trHeight w:val="1170"/>
        </w:trPr>
        <w:tc>
          <w:tcPr>
            <w:tcW w:w="639" w:type="dxa"/>
            <w:vAlign w:val="center"/>
          </w:tcPr>
          <w:p w:rsidR="00297147" w:rsidRPr="00A84720" w:rsidRDefault="00297147" w:rsidP="00A21C5A">
            <w:pPr>
              <w:rPr>
                <w:rFonts w:ascii="Times New Roman" w:hAnsi="Times New Roman" w:cs="Times New Roman"/>
                <w:color w:val="000000"/>
              </w:rPr>
            </w:pPr>
            <w:r w:rsidRPr="00A8472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06" w:type="dxa"/>
            <w:vAlign w:val="center"/>
          </w:tcPr>
          <w:p w:rsidR="00297147" w:rsidRPr="00A84720" w:rsidRDefault="00297147" w:rsidP="00A21C5A">
            <w:pPr>
              <w:rPr>
                <w:rFonts w:ascii="Times New Roman" w:hAnsi="Times New Roman" w:cs="Times New Roman"/>
                <w:color w:val="000000"/>
              </w:rPr>
            </w:pPr>
            <w:r w:rsidRPr="00A84720">
              <w:rPr>
                <w:rFonts w:ascii="Times New Roman" w:hAnsi="Times New Roman" w:cs="Times New Roman"/>
                <w:color w:val="000000"/>
              </w:rPr>
              <w:t xml:space="preserve">Рукоятка ларингоскопа перезаряжаемая </w:t>
            </w:r>
            <w:r w:rsidRPr="00A84720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5270" w:type="dxa"/>
          </w:tcPr>
          <w:p w:rsidR="00297147" w:rsidRPr="00A84720" w:rsidRDefault="00297147" w:rsidP="002F2490">
            <w:pPr>
              <w:rPr>
                <w:rFonts w:ascii="Times New Roman" w:hAnsi="Times New Roman" w:cs="Times New Roman"/>
                <w:color w:val="000000"/>
              </w:rPr>
            </w:pPr>
            <w:r w:rsidRPr="00A84720">
              <w:rPr>
                <w:rFonts w:ascii="Times New Roman" w:hAnsi="Times New Roman" w:cs="Times New Roman"/>
                <w:color w:val="000000"/>
              </w:rPr>
              <w:t xml:space="preserve">Рукоятка ларингоскопа перезаряжаемая, с универсальным зажимом для крепления клинков любого типа и размера. Корпус рукояти должен быть металлический, с матовой поверхностью.  Источник освещения –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световод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. Наличие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термоизолирующей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 капсулы светодиода без возможности его замены. Источник питания аккумулятор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Li-ion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 3,5 В. Нижний модуль (сменный)</w:t>
            </w:r>
            <w:r w:rsidR="006434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4720">
              <w:rPr>
                <w:rFonts w:ascii="Times New Roman" w:hAnsi="Times New Roman" w:cs="Times New Roman"/>
                <w:color w:val="000000"/>
              </w:rPr>
              <w:t xml:space="preserve">с возможностью замены для преобразования в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батареечный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 вариант рукоятки. Наличие функции затухания и функции предупреждения о скорой разрядке аккумулятора. Для многоразового использования. </w:t>
            </w:r>
          </w:p>
        </w:tc>
        <w:tc>
          <w:tcPr>
            <w:tcW w:w="1531" w:type="dxa"/>
            <w:vAlign w:val="center"/>
          </w:tcPr>
          <w:p w:rsidR="00297147" w:rsidRPr="00A84720" w:rsidRDefault="00297147" w:rsidP="00A21C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8472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21" w:type="dxa"/>
            <w:vAlign w:val="center"/>
          </w:tcPr>
          <w:p w:rsidR="00297147" w:rsidRPr="00A84720" w:rsidRDefault="00297147" w:rsidP="00A21C5A">
            <w:pPr>
              <w:rPr>
                <w:rFonts w:ascii="Times New Roman" w:hAnsi="Times New Roman" w:cs="Times New Roman"/>
                <w:color w:val="000000"/>
              </w:rPr>
            </w:pPr>
            <w:r w:rsidRPr="00A8472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97147" w:rsidRPr="00AF3811" w:rsidTr="00A21C5A">
        <w:trPr>
          <w:trHeight w:val="1170"/>
        </w:trPr>
        <w:tc>
          <w:tcPr>
            <w:tcW w:w="639" w:type="dxa"/>
            <w:vAlign w:val="center"/>
          </w:tcPr>
          <w:p w:rsidR="00297147" w:rsidRPr="00A84720" w:rsidRDefault="00297147" w:rsidP="00A21C5A">
            <w:pPr>
              <w:rPr>
                <w:rFonts w:ascii="Times New Roman" w:hAnsi="Times New Roman" w:cs="Times New Roman"/>
                <w:color w:val="000000"/>
              </w:rPr>
            </w:pPr>
            <w:r w:rsidRPr="00A8472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06" w:type="dxa"/>
            <w:vAlign w:val="center"/>
          </w:tcPr>
          <w:p w:rsidR="00297147" w:rsidRPr="00A84720" w:rsidRDefault="00297147" w:rsidP="00A21C5A">
            <w:pPr>
              <w:rPr>
                <w:rFonts w:ascii="Times New Roman" w:hAnsi="Times New Roman" w:cs="Times New Roman"/>
                <w:color w:val="000000"/>
              </w:rPr>
            </w:pPr>
            <w:r w:rsidRPr="00A84720">
              <w:rPr>
                <w:rFonts w:ascii="Times New Roman" w:hAnsi="Times New Roman" w:cs="Times New Roman"/>
                <w:color w:val="000000"/>
              </w:rPr>
              <w:t xml:space="preserve">Блок зарядный настольный </w:t>
            </w:r>
          </w:p>
        </w:tc>
        <w:tc>
          <w:tcPr>
            <w:tcW w:w="5270" w:type="dxa"/>
          </w:tcPr>
          <w:p w:rsidR="00297147" w:rsidRPr="00A84720" w:rsidRDefault="00297147" w:rsidP="002F2490">
            <w:pPr>
              <w:rPr>
                <w:rFonts w:ascii="Times New Roman" w:hAnsi="Times New Roman" w:cs="Times New Roman"/>
                <w:color w:val="000000"/>
              </w:rPr>
            </w:pPr>
            <w:r w:rsidRPr="00A84720">
              <w:rPr>
                <w:rFonts w:ascii="Times New Roman" w:hAnsi="Times New Roman" w:cs="Times New Roman"/>
                <w:color w:val="000000"/>
              </w:rPr>
              <w:t xml:space="preserve">Блок для зарядки рукояти ларингоскопа настольный. Два гнезда для независимой зарядки 2 рукояток. Наличие индикатора зарядки. Должен иметь адаптеры для стандартных и узких рукояток. Наличие пылезащитного колпачка для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неиспользующегося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 гнезда. </w:t>
            </w:r>
          </w:p>
        </w:tc>
        <w:tc>
          <w:tcPr>
            <w:tcW w:w="1531" w:type="dxa"/>
            <w:vAlign w:val="center"/>
          </w:tcPr>
          <w:p w:rsidR="00297147" w:rsidRPr="00A84720" w:rsidRDefault="00297147" w:rsidP="00A21C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8472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21" w:type="dxa"/>
            <w:vAlign w:val="center"/>
          </w:tcPr>
          <w:p w:rsidR="00297147" w:rsidRPr="00A84720" w:rsidRDefault="00297147" w:rsidP="00A21C5A">
            <w:pPr>
              <w:rPr>
                <w:rFonts w:ascii="Times New Roman" w:hAnsi="Times New Roman" w:cs="Times New Roman"/>
                <w:color w:val="000000"/>
              </w:rPr>
            </w:pPr>
            <w:r w:rsidRPr="00A8472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97147" w:rsidRPr="00AF3811" w:rsidTr="00A21C5A">
        <w:trPr>
          <w:trHeight w:val="1520"/>
        </w:trPr>
        <w:tc>
          <w:tcPr>
            <w:tcW w:w="639" w:type="dxa"/>
            <w:vAlign w:val="center"/>
          </w:tcPr>
          <w:p w:rsidR="00297147" w:rsidRPr="00A84720" w:rsidRDefault="00297147" w:rsidP="00A21C5A">
            <w:pPr>
              <w:rPr>
                <w:rFonts w:ascii="Times New Roman" w:hAnsi="Times New Roman" w:cs="Times New Roman"/>
                <w:color w:val="000000"/>
              </w:rPr>
            </w:pPr>
            <w:r w:rsidRPr="00A8472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06" w:type="dxa"/>
            <w:vAlign w:val="center"/>
          </w:tcPr>
          <w:p w:rsidR="00297147" w:rsidRPr="00A84720" w:rsidRDefault="00C51E78" w:rsidP="00164544">
            <w:pPr>
              <w:rPr>
                <w:rFonts w:ascii="Times New Roman" w:hAnsi="Times New Roman" w:cs="Times New Roman"/>
                <w:color w:val="000000"/>
              </w:rPr>
            </w:pPr>
            <w:r w:rsidRPr="00C51E78">
              <w:rPr>
                <w:rFonts w:ascii="Times New Roman" w:hAnsi="Times New Roman" w:cs="Times New Roman"/>
                <w:color w:val="000000"/>
              </w:rPr>
              <w:t>Клинок ларингоскопа тип Макинтош №3</w:t>
            </w:r>
          </w:p>
        </w:tc>
        <w:tc>
          <w:tcPr>
            <w:tcW w:w="5270" w:type="dxa"/>
          </w:tcPr>
          <w:p w:rsidR="00297147" w:rsidRPr="00A84720" w:rsidRDefault="00297147">
            <w:pPr>
              <w:rPr>
                <w:rFonts w:ascii="Times New Roman" w:hAnsi="Times New Roman" w:cs="Times New Roman"/>
                <w:color w:val="000000"/>
              </w:rPr>
            </w:pPr>
            <w:r w:rsidRPr="00A84720">
              <w:rPr>
                <w:rFonts w:ascii="Times New Roman" w:hAnsi="Times New Roman" w:cs="Times New Roman"/>
                <w:color w:val="000000"/>
              </w:rPr>
              <w:t xml:space="preserve">Клинок изогнутый, тип Макинтош,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фиброоптический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, размер 3. Должен быть цельнометаллический, с матовой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безбликовой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 поверхностью. Освещенность на конце клинка не менее 1000 Люкс, диаметр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фиброволоконной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 оптики 4,3 мм.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Световод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 впаян в корпус клинка</w:t>
            </w:r>
            <w:proofErr w:type="gramStart"/>
            <w:r w:rsidRPr="00A8472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A8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8472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A84720">
              <w:rPr>
                <w:rFonts w:ascii="Times New Roman" w:hAnsi="Times New Roman" w:cs="Times New Roman"/>
                <w:color w:val="000000"/>
              </w:rPr>
              <w:t xml:space="preserve">роксимальный и дистальный концы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световода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 должны быть защищенными. Покрытие клинков должно быть многослойное – хромированное со связующим никелевым слоем. Для многоразового использования. </w:t>
            </w:r>
          </w:p>
        </w:tc>
        <w:tc>
          <w:tcPr>
            <w:tcW w:w="1531" w:type="dxa"/>
            <w:vAlign w:val="center"/>
          </w:tcPr>
          <w:p w:rsidR="00297147" w:rsidRPr="00A84720" w:rsidRDefault="00297147" w:rsidP="00A21C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8472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21" w:type="dxa"/>
            <w:vAlign w:val="center"/>
          </w:tcPr>
          <w:p w:rsidR="00297147" w:rsidRPr="00A84720" w:rsidRDefault="00297147" w:rsidP="00A21C5A">
            <w:pPr>
              <w:rPr>
                <w:rFonts w:ascii="Times New Roman" w:hAnsi="Times New Roman" w:cs="Times New Roman"/>
                <w:color w:val="000000"/>
              </w:rPr>
            </w:pPr>
            <w:r w:rsidRPr="00A8472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97147" w:rsidRPr="00AF3811" w:rsidTr="00A21C5A">
        <w:trPr>
          <w:trHeight w:val="1520"/>
        </w:trPr>
        <w:tc>
          <w:tcPr>
            <w:tcW w:w="639" w:type="dxa"/>
            <w:vAlign w:val="center"/>
          </w:tcPr>
          <w:p w:rsidR="00297147" w:rsidRPr="00A84720" w:rsidRDefault="00297147" w:rsidP="00A21C5A">
            <w:pPr>
              <w:rPr>
                <w:rFonts w:ascii="Times New Roman" w:hAnsi="Times New Roman" w:cs="Times New Roman"/>
                <w:color w:val="000000"/>
              </w:rPr>
            </w:pPr>
            <w:r w:rsidRPr="00A8472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06" w:type="dxa"/>
            <w:vAlign w:val="center"/>
          </w:tcPr>
          <w:p w:rsidR="00297147" w:rsidRPr="00A84720" w:rsidRDefault="00C51E78" w:rsidP="00164544">
            <w:pPr>
              <w:rPr>
                <w:rFonts w:ascii="Times New Roman" w:hAnsi="Times New Roman" w:cs="Times New Roman"/>
                <w:color w:val="000000"/>
              </w:rPr>
            </w:pPr>
            <w:r w:rsidRPr="00C51E78">
              <w:rPr>
                <w:rFonts w:ascii="Times New Roman" w:hAnsi="Times New Roman" w:cs="Times New Roman"/>
                <w:color w:val="000000"/>
              </w:rPr>
              <w:t>Клинок ларингоскопа тип Макинтош №4</w:t>
            </w:r>
          </w:p>
        </w:tc>
        <w:tc>
          <w:tcPr>
            <w:tcW w:w="5270" w:type="dxa"/>
          </w:tcPr>
          <w:p w:rsidR="00297147" w:rsidRPr="00A84720" w:rsidRDefault="00297147">
            <w:pPr>
              <w:rPr>
                <w:rFonts w:ascii="Times New Roman" w:hAnsi="Times New Roman" w:cs="Times New Roman"/>
                <w:color w:val="000000"/>
              </w:rPr>
            </w:pPr>
            <w:r w:rsidRPr="00A84720">
              <w:rPr>
                <w:rFonts w:ascii="Times New Roman" w:hAnsi="Times New Roman" w:cs="Times New Roman"/>
                <w:color w:val="000000"/>
              </w:rPr>
              <w:t xml:space="preserve">Клинок изогнутый, тип Макинтош,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фиброоптический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, размер 4. Должен быть цельнометаллический, с матовой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безбликовой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 поверхностью. Освещенность на конце клинка не менее 1000 Люкс, диаметр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фиброволоконной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 оптики 4,3 мм.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Световод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 впаян в корпус клинка</w:t>
            </w:r>
            <w:proofErr w:type="gramStart"/>
            <w:r w:rsidRPr="00A8472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A8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8472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A84720">
              <w:rPr>
                <w:rFonts w:ascii="Times New Roman" w:hAnsi="Times New Roman" w:cs="Times New Roman"/>
                <w:color w:val="000000"/>
              </w:rPr>
              <w:t xml:space="preserve">роксимальный и дистальный концы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световода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 должны быть защищенными. Покрытие клинков должно быть многослойное – хромированное со связующим никелевым слоем. Для многоразового </w:t>
            </w:r>
            <w:r w:rsidRPr="00A84720">
              <w:rPr>
                <w:rFonts w:ascii="Times New Roman" w:hAnsi="Times New Roman" w:cs="Times New Roman"/>
                <w:color w:val="000000"/>
              </w:rPr>
              <w:lastRenderedPageBreak/>
              <w:t xml:space="preserve">использования. </w:t>
            </w:r>
          </w:p>
        </w:tc>
        <w:tc>
          <w:tcPr>
            <w:tcW w:w="1531" w:type="dxa"/>
            <w:vAlign w:val="center"/>
          </w:tcPr>
          <w:p w:rsidR="00297147" w:rsidRPr="00A84720" w:rsidRDefault="00297147" w:rsidP="00A21C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84720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21" w:type="dxa"/>
            <w:vAlign w:val="center"/>
          </w:tcPr>
          <w:p w:rsidR="00297147" w:rsidRPr="00A84720" w:rsidRDefault="00297147" w:rsidP="00A21C5A">
            <w:pPr>
              <w:rPr>
                <w:rFonts w:ascii="Times New Roman" w:hAnsi="Times New Roman" w:cs="Times New Roman"/>
                <w:color w:val="000000"/>
              </w:rPr>
            </w:pPr>
            <w:r w:rsidRPr="00A8472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97147" w:rsidRPr="00AF3811" w:rsidTr="00A21C5A">
        <w:trPr>
          <w:trHeight w:val="1520"/>
        </w:trPr>
        <w:tc>
          <w:tcPr>
            <w:tcW w:w="639" w:type="dxa"/>
            <w:vAlign w:val="center"/>
          </w:tcPr>
          <w:p w:rsidR="00297147" w:rsidRPr="00A84720" w:rsidRDefault="00297147" w:rsidP="00A21C5A">
            <w:pPr>
              <w:rPr>
                <w:rFonts w:ascii="Times New Roman" w:hAnsi="Times New Roman" w:cs="Times New Roman"/>
                <w:color w:val="000000"/>
              </w:rPr>
            </w:pPr>
            <w:r w:rsidRPr="00A84720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306" w:type="dxa"/>
            <w:vAlign w:val="center"/>
          </w:tcPr>
          <w:p w:rsidR="00297147" w:rsidRPr="00A84720" w:rsidRDefault="00C51E78" w:rsidP="00164544">
            <w:pPr>
              <w:rPr>
                <w:rFonts w:ascii="Times New Roman" w:hAnsi="Times New Roman" w:cs="Times New Roman"/>
                <w:color w:val="000000"/>
              </w:rPr>
            </w:pPr>
            <w:r w:rsidRPr="00C51E78">
              <w:rPr>
                <w:rFonts w:ascii="Times New Roman" w:hAnsi="Times New Roman" w:cs="Times New Roman"/>
                <w:color w:val="000000"/>
              </w:rPr>
              <w:t>Клинок ларингоскопа тип Макинтош №5</w:t>
            </w:r>
          </w:p>
        </w:tc>
        <w:tc>
          <w:tcPr>
            <w:tcW w:w="5270" w:type="dxa"/>
          </w:tcPr>
          <w:p w:rsidR="00297147" w:rsidRPr="00A84720" w:rsidRDefault="00297147">
            <w:pPr>
              <w:rPr>
                <w:rFonts w:ascii="Times New Roman" w:hAnsi="Times New Roman" w:cs="Times New Roman"/>
                <w:color w:val="000000"/>
              </w:rPr>
            </w:pPr>
            <w:r w:rsidRPr="00A84720">
              <w:rPr>
                <w:rFonts w:ascii="Times New Roman" w:hAnsi="Times New Roman" w:cs="Times New Roman"/>
                <w:color w:val="000000"/>
              </w:rPr>
              <w:t xml:space="preserve">Клинок изогнутый, тип Макинтош,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фиброоптический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, размер 5. Должен быть цельнометаллический, с матовой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безбликовой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 поверхностью. Освещенность на конце клинка не менее 1000 Люкс, диаметр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фиброволоконной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 оптики 4,3 мм.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Световод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 впаян в корпус клинка</w:t>
            </w:r>
            <w:proofErr w:type="gramStart"/>
            <w:r w:rsidRPr="00A8472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A8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8472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A84720">
              <w:rPr>
                <w:rFonts w:ascii="Times New Roman" w:hAnsi="Times New Roman" w:cs="Times New Roman"/>
                <w:color w:val="000000"/>
              </w:rPr>
              <w:t xml:space="preserve">роксимальный и дистальный концы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световода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 должны быть защищенными. Покрытие клинков должно быть многослойное – хромированное со связующим никелевым слоем. Для многоразового использования. </w:t>
            </w:r>
          </w:p>
        </w:tc>
        <w:tc>
          <w:tcPr>
            <w:tcW w:w="1531" w:type="dxa"/>
            <w:vAlign w:val="center"/>
          </w:tcPr>
          <w:p w:rsidR="00297147" w:rsidRPr="00A84720" w:rsidRDefault="00297147" w:rsidP="00A21C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8472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21" w:type="dxa"/>
            <w:vAlign w:val="center"/>
          </w:tcPr>
          <w:p w:rsidR="00297147" w:rsidRPr="00A84720" w:rsidRDefault="00297147" w:rsidP="00A21C5A">
            <w:pPr>
              <w:rPr>
                <w:rFonts w:ascii="Times New Roman" w:hAnsi="Times New Roman" w:cs="Times New Roman"/>
                <w:color w:val="000000"/>
              </w:rPr>
            </w:pPr>
            <w:r w:rsidRPr="00A8472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97147" w:rsidRPr="00AF3811" w:rsidTr="00A21C5A">
        <w:trPr>
          <w:trHeight w:val="1520"/>
        </w:trPr>
        <w:tc>
          <w:tcPr>
            <w:tcW w:w="639" w:type="dxa"/>
            <w:vAlign w:val="center"/>
          </w:tcPr>
          <w:p w:rsidR="00297147" w:rsidRPr="00A84720" w:rsidRDefault="00297147" w:rsidP="00A21C5A">
            <w:pPr>
              <w:rPr>
                <w:rFonts w:ascii="Times New Roman" w:hAnsi="Times New Roman" w:cs="Times New Roman"/>
                <w:color w:val="000000"/>
              </w:rPr>
            </w:pPr>
            <w:r w:rsidRPr="00A8472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06" w:type="dxa"/>
            <w:vAlign w:val="center"/>
          </w:tcPr>
          <w:p w:rsidR="00297147" w:rsidRPr="00A84720" w:rsidRDefault="00C51E78" w:rsidP="00164544">
            <w:pPr>
              <w:rPr>
                <w:rFonts w:ascii="Times New Roman" w:hAnsi="Times New Roman" w:cs="Times New Roman"/>
                <w:color w:val="000000"/>
              </w:rPr>
            </w:pPr>
            <w:r w:rsidRPr="00C51E78">
              <w:rPr>
                <w:rFonts w:ascii="Times New Roman" w:hAnsi="Times New Roman" w:cs="Times New Roman"/>
                <w:color w:val="000000"/>
              </w:rPr>
              <w:t>Клинок ларингоскопа тип Макинтош №4</w:t>
            </w:r>
          </w:p>
        </w:tc>
        <w:tc>
          <w:tcPr>
            <w:tcW w:w="5270" w:type="dxa"/>
          </w:tcPr>
          <w:p w:rsidR="00297147" w:rsidRPr="00A84720" w:rsidRDefault="00297147">
            <w:pPr>
              <w:rPr>
                <w:rFonts w:ascii="Times New Roman" w:hAnsi="Times New Roman" w:cs="Times New Roman"/>
                <w:color w:val="000000"/>
              </w:rPr>
            </w:pPr>
            <w:r w:rsidRPr="00A84720">
              <w:rPr>
                <w:rFonts w:ascii="Times New Roman" w:hAnsi="Times New Roman" w:cs="Times New Roman"/>
                <w:color w:val="000000"/>
              </w:rPr>
              <w:t xml:space="preserve">Клинок изогнутый, тип Макинтош,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фиброоптический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, с гибким наконечником для трудной интубации, с углом наклона конца 70°. Размер 4. Должен быть цельнометаллический, с матовой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безбликовой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 поверхностью. Освещенность на конце клинка не менее 1000 Люкс, диаметр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фиброволоконной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 оптики 4,3 мм.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Световод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 впаян в корпус клинка</w:t>
            </w:r>
            <w:proofErr w:type="gramStart"/>
            <w:r w:rsidRPr="00A8472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A8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8472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A84720">
              <w:rPr>
                <w:rFonts w:ascii="Times New Roman" w:hAnsi="Times New Roman" w:cs="Times New Roman"/>
                <w:color w:val="000000"/>
              </w:rPr>
              <w:t xml:space="preserve">роксимальный и дистальный концы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световода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 должны быть защищенными. Покрытие клинков должно быть многослойное – хромированное со связующим никелевым слоем. Для многоразового использования.</w:t>
            </w:r>
          </w:p>
        </w:tc>
        <w:tc>
          <w:tcPr>
            <w:tcW w:w="1531" w:type="dxa"/>
            <w:vAlign w:val="center"/>
          </w:tcPr>
          <w:p w:rsidR="00297147" w:rsidRPr="00A84720" w:rsidRDefault="00297147" w:rsidP="00A21C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8472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21" w:type="dxa"/>
            <w:vAlign w:val="center"/>
          </w:tcPr>
          <w:p w:rsidR="00297147" w:rsidRPr="00A84720" w:rsidRDefault="00297147" w:rsidP="00A21C5A">
            <w:pPr>
              <w:rPr>
                <w:rFonts w:ascii="Times New Roman" w:hAnsi="Times New Roman" w:cs="Times New Roman"/>
                <w:color w:val="000000"/>
              </w:rPr>
            </w:pPr>
            <w:r w:rsidRPr="00A8472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97147" w:rsidRPr="00AF3811" w:rsidTr="00A21C5A">
        <w:trPr>
          <w:trHeight w:val="1520"/>
        </w:trPr>
        <w:tc>
          <w:tcPr>
            <w:tcW w:w="639" w:type="dxa"/>
            <w:vAlign w:val="center"/>
          </w:tcPr>
          <w:p w:rsidR="00297147" w:rsidRPr="00A84720" w:rsidRDefault="00297147" w:rsidP="00A21C5A">
            <w:pPr>
              <w:rPr>
                <w:rFonts w:ascii="Times New Roman" w:hAnsi="Times New Roman" w:cs="Times New Roman"/>
                <w:color w:val="000000"/>
              </w:rPr>
            </w:pPr>
            <w:r w:rsidRPr="00A8472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06" w:type="dxa"/>
            <w:vAlign w:val="center"/>
          </w:tcPr>
          <w:p w:rsidR="00297147" w:rsidRPr="00A84720" w:rsidRDefault="00C51E78" w:rsidP="0016454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1E78">
              <w:rPr>
                <w:rFonts w:ascii="Times New Roman" w:hAnsi="Times New Roman" w:cs="Times New Roman"/>
                <w:color w:val="000000"/>
              </w:rPr>
              <w:t>Клинок ларингоскопа тип Макинтош №4</w:t>
            </w:r>
          </w:p>
        </w:tc>
        <w:tc>
          <w:tcPr>
            <w:tcW w:w="5270" w:type="dxa"/>
          </w:tcPr>
          <w:p w:rsidR="00297147" w:rsidRPr="00A84720" w:rsidRDefault="00297147">
            <w:pPr>
              <w:rPr>
                <w:rFonts w:ascii="Times New Roman" w:hAnsi="Times New Roman" w:cs="Times New Roman"/>
                <w:color w:val="000000"/>
              </w:rPr>
            </w:pPr>
            <w:r w:rsidRPr="00A84720">
              <w:rPr>
                <w:rFonts w:ascii="Times New Roman" w:hAnsi="Times New Roman" w:cs="Times New Roman"/>
                <w:color w:val="000000"/>
              </w:rPr>
              <w:t xml:space="preserve">Клинок прямой, тип Миллер,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фиброоптический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, Размер 4. Должен быть цельнометаллический, с матовой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безбликовой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 поверхностью. Освещенность на конце клинка не менее 1000 Люкс, диаметр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фиброволоконной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 оптики 3,7 мм.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Световод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 впаян в корпус клинка</w:t>
            </w:r>
            <w:proofErr w:type="gramStart"/>
            <w:r w:rsidRPr="00A8472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A8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8472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A84720">
              <w:rPr>
                <w:rFonts w:ascii="Times New Roman" w:hAnsi="Times New Roman" w:cs="Times New Roman"/>
                <w:color w:val="000000"/>
              </w:rPr>
              <w:t xml:space="preserve">роксимальный и дистальный концы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световода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 должны быть защищенными. Покрытие клинков должно быть многослойное – хромированное со связующим никелевым слоем. Для многоразового использования.</w:t>
            </w:r>
          </w:p>
        </w:tc>
        <w:tc>
          <w:tcPr>
            <w:tcW w:w="1531" w:type="dxa"/>
            <w:vAlign w:val="center"/>
          </w:tcPr>
          <w:p w:rsidR="00297147" w:rsidRPr="00A84720" w:rsidRDefault="00297147" w:rsidP="00A21C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8472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21" w:type="dxa"/>
            <w:vAlign w:val="center"/>
          </w:tcPr>
          <w:p w:rsidR="00297147" w:rsidRPr="00A84720" w:rsidRDefault="00297147" w:rsidP="00A21C5A">
            <w:pPr>
              <w:rPr>
                <w:rFonts w:ascii="Times New Roman" w:hAnsi="Times New Roman" w:cs="Times New Roman"/>
                <w:color w:val="000000"/>
              </w:rPr>
            </w:pPr>
            <w:r w:rsidRPr="00A8472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97147" w:rsidRPr="00AF3811" w:rsidTr="00A21C5A">
        <w:trPr>
          <w:trHeight w:val="1520"/>
        </w:trPr>
        <w:tc>
          <w:tcPr>
            <w:tcW w:w="639" w:type="dxa"/>
            <w:vAlign w:val="center"/>
          </w:tcPr>
          <w:p w:rsidR="00297147" w:rsidRPr="00A84720" w:rsidRDefault="00AE2522" w:rsidP="00A21C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06" w:type="dxa"/>
            <w:vAlign w:val="center"/>
          </w:tcPr>
          <w:p w:rsidR="00297147" w:rsidRPr="00A84720" w:rsidRDefault="00297147" w:rsidP="00A21C5A">
            <w:pPr>
              <w:rPr>
                <w:rFonts w:ascii="Times New Roman" w:hAnsi="Times New Roman" w:cs="Times New Roman"/>
                <w:color w:val="000000"/>
              </w:rPr>
            </w:pPr>
            <w:r w:rsidRPr="00A84720">
              <w:rPr>
                <w:rFonts w:ascii="Times New Roman" w:hAnsi="Times New Roman" w:cs="Times New Roman"/>
                <w:color w:val="000000"/>
              </w:rPr>
              <w:t>Катетер аспирационный</w:t>
            </w:r>
          </w:p>
        </w:tc>
        <w:tc>
          <w:tcPr>
            <w:tcW w:w="5270" w:type="dxa"/>
          </w:tcPr>
          <w:p w:rsidR="00297147" w:rsidRPr="00A84720" w:rsidRDefault="00297147">
            <w:pPr>
              <w:rPr>
                <w:rFonts w:ascii="Times New Roman" w:hAnsi="Times New Roman" w:cs="Times New Roman"/>
                <w:color w:val="000000"/>
              </w:rPr>
            </w:pPr>
            <w:r w:rsidRPr="00A84720">
              <w:rPr>
                <w:rFonts w:ascii="Times New Roman" w:hAnsi="Times New Roman" w:cs="Times New Roman"/>
                <w:color w:val="000000"/>
              </w:rPr>
              <w:t xml:space="preserve">Размер катетера,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Fr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 10. Длина аспирационного катетера ≥ 350 и ≤ 380 мм. Длина собирающей трубки ≥ 360 и ≤ 400 мм. Материал изготовления катетера прозрачный поливинилхлорид. </w:t>
            </w:r>
            <w:proofErr w:type="gramStart"/>
            <w:r w:rsidRPr="00A84720">
              <w:rPr>
                <w:rFonts w:ascii="Times New Roman" w:hAnsi="Times New Roman" w:cs="Times New Roman"/>
                <w:color w:val="000000"/>
              </w:rPr>
              <w:t>Воронкообразный</w:t>
            </w:r>
            <w:proofErr w:type="gramEnd"/>
            <w:r w:rsidRPr="00A8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коннектор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 на конце собирающей трубки наличие. Контейнер с накручивающейся на верхнюю часть крышкой с вертикальными насечками наличие. Градуированный объем контейнера ≥ 15 и ≤ 20 мл. Аспирационный катетер переходит в удлиненный пластиковый сегмент, погруженный в контейнер соответствие. </w:t>
            </w:r>
            <w:r w:rsidRPr="00A84720">
              <w:rPr>
                <w:rFonts w:ascii="Times New Roman" w:hAnsi="Times New Roman" w:cs="Times New Roman"/>
                <w:color w:val="000000"/>
              </w:rPr>
              <w:lastRenderedPageBreak/>
              <w:t xml:space="preserve">Гидрофобная мембрана и гидрофобный фильтр на крышке наличие. Максимально допустимый уровень вакуума ≥ 105мм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рт.ст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31" w:type="dxa"/>
            <w:vAlign w:val="center"/>
          </w:tcPr>
          <w:p w:rsidR="00297147" w:rsidRPr="00A84720" w:rsidRDefault="00297147" w:rsidP="00A21C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84720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21" w:type="dxa"/>
            <w:vAlign w:val="center"/>
          </w:tcPr>
          <w:p w:rsidR="00297147" w:rsidRPr="00A84720" w:rsidRDefault="00297147" w:rsidP="00A21C5A">
            <w:pPr>
              <w:rPr>
                <w:rFonts w:ascii="Times New Roman" w:hAnsi="Times New Roman" w:cs="Times New Roman"/>
                <w:color w:val="000000"/>
              </w:rPr>
            </w:pPr>
            <w:r w:rsidRPr="00A8472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97147" w:rsidRPr="00AF3811" w:rsidTr="00A21C5A">
        <w:trPr>
          <w:trHeight w:val="1520"/>
        </w:trPr>
        <w:tc>
          <w:tcPr>
            <w:tcW w:w="639" w:type="dxa"/>
            <w:vAlign w:val="center"/>
          </w:tcPr>
          <w:p w:rsidR="00297147" w:rsidRPr="00A84720" w:rsidRDefault="00AE2522" w:rsidP="00A21C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2306" w:type="dxa"/>
            <w:vAlign w:val="center"/>
          </w:tcPr>
          <w:p w:rsidR="00297147" w:rsidRPr="00A84720" w:rsidRDefault="00297147" w:rsidP="00A21C5A">
            <w:pPr>
              <w:rPr>
                <w:rFonts w:ascii="Times New Roman" w:hAnsi="Times New Roman" w:cs="Times New Roman"/>
                <w:color w:val="000000"/>
              </w:rPr>
            </w:pPr>
            <w:r w:rsidRPr="00A84720">
              <w:rPr>
                <w:rFonts w:ascii="Times New Roman" w:hAnsi="Times New Roman" w:cs="Times New Roman"/>
                <w:color w:val="000000"/>
              </w:rPr>
              <w:t>Катетер аспирационный</w:t>
            </w:r>
          </w:p>
        </w:tc>
        <w:tc>
          <w:tcPr>
            <w:tcW w:w="5270" w:type="dxa"/>
          </w:tcPr>
          <w:p w:rsidR="00297147" w:rsidRPr="00A84720" w:rsidRDefault="00297147">
            <w:pPr>
              <w:rPr>
                <w:rFonts w:ascii="Times New Roman" w:hAnsi="Times New Roman" w:cs="Times New Roman"/>
                <w:color w:val="000000"/>
              </w:rPr>
            </w:pPr>
            <w:r w:rsidRPr="00A84720">
              <w:rPr>
                <w:rFonts w:ascii="Times New Roman" w:hAnsi="Times New Roman" w:cs="Times New Roman"/>
                <w:color w:val="000000"/>
              </w:rPr>
              <w:t xml:space="preserve">Размер катетера,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Fr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 12. Длина аспирационного катетера ≥ 350 и ≤ 380 мм. Длина собирающей трубки ≥ 360 и ≤ 400 мм. Материал изготовления катетера прозрачный поливинилхлорид. </w:t>
            </w:r>
            <w:proofErr w:type="gramStart"/>
            <w:r w:rsidRPr="00A84720">
              <w:rPr>
                <w:rFonts w:ascii="Times New Roman" w:hAnsi="Times New Roman" w:cs="Times New Roman"/>
                <w:color w:val="000000"/>
              </w:rPr>
              <w:t>Воронкообразный</w:t>
            </w:r>
            <w:proofErr w:type="gramEnd"/>
            <w:r w:rsidRPr="00A8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коннектор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 на конце собирающей трубки наличие. Контейнер с накручивающейся на верхнюю часть крышкой с вертикальными насечками наличие. Градуированный объем контейнера ≥ 15 и ≤ 20 мл. Аспирационный катетер переходит в удлиненный пластиковый сегмент, погруженный в контейнер соответствие. Гидрофобная мембрана и гидрофобный фильтр на крышке наличие. Максимально допустимый уровень вакуума ≥ 105мм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рт.ст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31" w:type="dxa"/>
            <w:vAlign w:val="center"/>
          </w:tcPr>
          <w:p w:rsidR="00297147" w:rsidRPr="00A84720" w:rsidRDefault="00297147" w:rsidP="00A21C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8472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21" w:type="dxa"/>
            <w:vAlign w:val="center"/>
          </w:tcPr>
          <w:p w:rsidR="00297147" w:rsidRPr="00A84720" w:rsidRDefault="00297147" w:rsidP="00A21C5A">
            <w:pPr>
              <w:rPr>
                <w:rFonts w:ascii="Times New Roman" w:hAnsi="Times New Roman" w:cs="Times New Roman"/>
                <w:color w:val="000000"/>
              </w:rPr>
            </w:pPr>
            <w:r w:rsidRPr="00A8472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97147" w:rsidRPr="00AF3811" w:rsidTr="00A21C5A">
        <w:trPr>
          <w:trHeight w:val="1520"/>
        </w:trPr>
        <w:tc>
          <w:tcPr>
            <w:tcW w:w="639" w:type="dxa"/>
            <w:vAlign w:val="center"/>
          </w:tcPr>
          <w:p w:rsidR="00297147" w:rsidRPr="00A84720" w:rsidRDefault="00297147" w:rsidP="00A21C5A">
            <w:pPr>
              <w:rPr>
                <w:rFonts w:ascii="Times New Roman" w:hAnsi="Times New Roman" w:cs="Times New Roman"/>
                <w:color w:val="000000"/>
              </w:rPr>
            </w:pPr>
            <w:r w:rsidRPr="00A8472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06" w:type="dxa"/>
            <w:vAlign w:val="center"/>
          </w:tcPr>
          <w:p w:rsidR="00297147" w:rsidRPr="00A84720" w:rsidRDefault="00C51E78" w:rsidP="00A21C5A">
            <w:pPr>
              <w:rPr>
                <w:rFonts w:ascii="Times New Roman" w:hAnsi="Times New Roman" w:cs="Times New Roman"/>
                <w:color w:val="000000"/>
              </w:rPr>
            </w:pPr>
            <w:r w:rsidRPr="00C51E78">
              <w:rPr>
                <w:rFonts w:ascii="Times New Roman" w:hAnsi="Times New Roman" w:cs="Times New Roman"/>
                <w:color w:val="000000"/>
              </w:rPr>
              <w:t>Аэрозоль универсальный силиконовый</w:t>
            </w:r>
          </w:p>
        </w:tc>
        <w:tc>
          <w:tcPr>
            <w:tcW w:w="5270" w:type="dxa"/>
          </w:tcPr>
          <w:p w:rsidR="00297147" w:rsidRPr="00A84720" w:rsidRDefault="00297147">
            <w:pPr>
              <w:rPr>
                <w:rFonts w:ascii="Times New Roman" w:hAnsi="Times New Roman" w:cs="Times New Roman"/>
                <w:color w:val="000000"/>
              </w:rPr>
            </w:pPr>
            <w:r w:rsidRPr="00A84720">
              <w:rPr>
                <w:rFonts w:ascii="Times New Roman" w:hAnsi="Times New Roman" w:cs="Times New Roman"/>
                <w:color w:val="000000"/>
              </w:rPr>
              <w:t xml:space="preserve">Универсальный аэрозоль из 100% медицинского силикона. Представляет собой прозрачную жидкость. Состоит из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диметилполисилоксана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A84720">
              <w:rPr>
                <w:rFonts w:ascii="Times New Roman" w:hAnsi="Times New Roman" w:cs="Times New Roman"/>
                <w:color w:val="000000"/>
              </w:rPr>
              <w:t>пропеллента</w:t>
            </w:r>
            <w:proofErr w:type="spellEnd"/>
            <w:r w:rsidRPr="00A84720">
              <w:rPr>
                <w:rFonts w:ascii="Times New Roman" w:hAnsi="Times New Roman" w:cs="Times New Roman"/>
                <w:color w:val="000000"/>
              </w:rPr>
              <w:t>. Используется для профилактики и предотвращения возможного сращения медицинских инструментов из каучука, латекса и пластиков со слизистой оболочкой, для смазки эластичных медицинских материалов. Упаковка - металлический флакон. Объем 500 мл./300 г.</w:t>
            </w:r>
          </w:p>
        </w:tc>
        <w:tc>
          <w:tcPr>
            <w:tcW w:w="1531" w:type="dxa"/>
            <w:vAlign w:val="center"/>
          </w:tcPr>
          <w:p w:rsidR="00297147" w:rsidRPr="00A84720" w:rsidRDefault="00297147" w:rsidP="00A21C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8472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21" w:type="dxa"/>
            <w:vAlign w:val="center"/>
          </w:tcPr>
          <w:p w:rsidR="00297147" w:rsidRPr="00A84720" w:rsidRDefault="00297147" w:rsidP="00A21C5A">
            <w:pPr>
              <w:rPr>
                <w:rFonts w:ascii="Times New Roman" w:hAnsi="Times New Roman" w:cs="Times New Roman"/>
                <w:color w:val="000000"/>
              </w:rPr>
            </w:pPr>
            <w:r w:rsidRPr="00A8472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074939" w:rsidRPr="00E309F7" w:rsidRDefault="00074939" w:rsidP="00AF381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</w:rPr>
      </w:pPr>
      <w:r w:rsidRPr="00E309F7">
        <w:rPr>
          <w:rFonts w:ascii="Times New Roman" w:hAnsi="Times New Roman" w:cs="Times New Roman"/>
          <w:b/>
          <w:sz w:val="24"/>
        </w:rPr>
        <w:t>Оплата Товара</w:t>
      </w:r>
      <w:r w:rsidRPr="00E309F7">
        <w:rPr>
          <w:rFonts w:ascii="Times New Roman" w:hAnsi="Times New Roman" w:cs="Times New Roman"/>
          <w:sz w:val="24"/>
        </w:rPr>
        <w:t xml:space="preserve"> производится Покупателем путем перечисления денежных средств на расчетный счет Поставщика в течение 45 (сорока пяти) календарных дней после принятия Товара Покупателем в полном объеме и подписания Сторонами товарной накладной формы (ТОРГ-12)/Универсального передаточного документа (УПД) согласно условиям Договора, заключенному по прилагаемой форме</w:t>
      </w:r>
    </w:p>
    <w:p w:rsidR="00074939" w:rsidRPr="00E309F7" w:rsidRDefault="00074939" w:rsidP="00AF381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</w:rPr>
      </w:pPr>
      <w:proofErr w:type="gramStart"/>
      <w:r w:rsidRPr="00E309F7">
        <w:rPr>
          <w:rFonts w:ascii="Times New Roman" w:hAnsi="Times New Roman" w:cs="Times New Roman"/>
          <w:b/>
          <w:sz w:val="24"/>
        </w:rPr>
        <w:t>Общая стоимость</w:t>
      </w:r>
      <w:r w:rsidRPr="00E309F7">
        <w:rPr>
          <w:rFonts w:ascii="Times New Roman" w:hAnsi="Times New Roman" w:cs="Times New Roman"/>
          <w:sz w:val="24"/>
        </w:rPr>
        <w:t xml:space="preserve"> Товара формируется с учетом стоимости транспортных расходов Поставщика по доставке Товара Покупателю, </w:t>
      </w:r>
      <w:r w:rsidRPr="00E309F7">
        <w:rPr>
          <w:rFonts w:ascii="Times New Roman" w:hAnsi="Times New Roman" w:cs="Times New Roman"/>
          <w:color w:val="000000"/>
          <w:sz w:val="24"/>
        </w:rPr>
        <w:t xml:space="preserve">с учетом всех налогов и сборов, которые обязан уплатить участник закупки в соответствии с применяемой им системой налогообложения, вне зависимости от налогообложения предмета закупки НДС в соответствии с положениями Налогового кодекса Российской Федерации, </w:t>
      </w:r>
      <w:r w:rsidRPr="00E309F7">
        <w:rPr>
          <w:rFonts w:ascii="Times New Roman" w:hAnsi="Times New Roman" w:cs="Times New Roman"/>
          <w:sz w:val="24"/>
        </w:rPr>
        <w:t>а также любых других расходов, которые возникнут или могут возникнуть у Поставщика в</w:t>
      </w:r>
      <w:proofErr w:type="gramEnd"/>
      <w:r w:rsidRPr="00E309F7">
        <w:rPr>
          <w:rFonts w:ascii="Times New Roman" w:hAnsi="Times New Roman" w:cs="Times New Roman"/>
          <w:sz w:val="24"/>
        </w:rPr>
        <w:t xml:space="preserve"> ходе исполнения Договора.</w:t>
      </w:r>
    </w:p>
    <w:p w:rsidR="00172F36" w:rsidRPr="00F3589F" w:rsidRDefault="00074939" w:rsidP="00172F36">
      <w:pPr>
        <w:pStyle w:val="Standard"/>
        <w:spacing w:line="276" w:lineRule="auto"/>
        <w:ind w:firstLine="720"/>
        <w:jc w:val="both"/>
      </w:pPr>
      <w:r w:rsidRPr="00E309F7">
        <w:rPr>
          <w:b/>
          <w:bCs/>
        </w:rPr>
        <w:t xml:space="preserve">Сроки поставки Товара: </w:t>
      </w:r>
      <w:r w:rsidR="00172F36" w:rsidRPr="00F3589F">
        <w:t xml:space="preserve">Сроки поставки Товара: </w:t>
      </w:r>
      <w:r w:rsidR="00172F36">
        <w:t>в течение</w:t>
      </w:r>
      <w:r w:rsidR="00172F36" w:rsidRPr="00F3589F">
        <w:t xml:space="preserve"> </w:t>
      </w:r>
      <w:r w:rsidR="00BF221A">
        <w:t>7</w:t>
      </w:r>
      <w:r w:rsidR="00172F36" w:rsidRPr="00172F36">
        <w:t xml:space="preserve"> (</w:t>
      </w:r>
      <w:r w:rsidR="00BF221A">
        <w:t>сем</w:t>
      </w:r>
      <w:r w:rsidR="004C43F2">
        <w:t>и</w:t>
      </w:r>
      <w:r w:rsidR="00172F36" w:rsidRPr="00172F36">
        <w:t>)</w:t>
      </w:r>
      <w:r w:rsidR="00172F36" w:rsidRPr="00690CD1">
        <w:t xml:space="preserve"> рабочих</w:t>
      </w:r>
      <w:r w:rsidR="00172F36">
        <w:t xml:space="preserve"> дней с даты заключения Д</w:t>
      </w:r>
      <w:r w:rsidR="00172F36" w:rsidRPr="00F3589F">
        <w:t>оговора.</w:t>
      </w:r>
    </w:p>
    <w:p w:rsidR="004B0033" w:rsidRPr="00E309F7" w:rsidRDefault="00074939" w:rsidP="00172F36">
      <w:pPr>
        <w:pStyle w:val="a5"/>
        <w:spacing w:after="0"/>
        <w:rPr>
          <w:rFonts w:ascii="Times New Roman" w:hAnsi="Times New Roman" w:cs="Times New Roman"/>
          <w:sz w:val="24"/>
        </w:rPr>
      </w:pPr>
      <w:r w:rsidRPr="00E309F7">
        <w:rPr>
          <w:rFonts w:ascii="Times New Roman" w:hAnsi="Times New Roman" w:cs="Times New Roman"/>
          <w:color w:val="000000"/>
          <w:sz w:val="24"/>
        </w:rPr>
        <w:tab/>
      </w:r>
      <w:r w:rsidRPr="00E309F7">
        <w:rPr>
          <w:rFonts w:ascii="Times New Roman" w:hAnsi="Times New Roman" w:cs="Times New Roman"/>
          <w:b/>
          <w:color w:val="000000"/>
          <w:sz w:val="24"/>
        </w:rPr>
        <w:t>С</w:t>
      </w:r>
      <w:r w:rsidRPr="00E309F7">
        <w:rPr>
          <w:rFonts w:ascii="Times New Roman" w:hAnsi="Times New Roman" w:cs="Times New Roman"/>
          <w:b/>
          <w:sz w:val="24"/>
        </w:rPr>
        <w:t>рок годности поставляемого Товара:</w:t>
      </w:r>
      <w:r w:rsidRPr="00E309F7">
        <w:rPr>
          <w:rFonts w:ascii="Times New Roman" w:hAnsi="Times New Roman" w:cs="Times New Roman"/>
          <w:sz w:val="24"/>
        </w:rPr>
        <w:t xml:space="preserve"> не менее 80% до окончания срока годности.</w:t>
      </w:r>
    </w:p>
    <w:sectPr w:rsidR="004B0033" w:rsidRPr="00E309F7" w:rsidSect="00074939">
      <w:pgSz w:w="11906" w:h="16838"/>
      <w:pgMar w:top="536" w:right="850" w:bottom="1134" w:left="709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EEA" w:rsidRDefault="009F6EEA" w:rsidP="009F6EEA">
      <w:pPr>
        <w:spacing w:after="0" w:line="240" w:lineRule="auto"/>
      </w:pPr>
      <w:r>
        <w:separator/>
      </w:r>
    </w:p>
  </w:endnote>
  <w:endnote w:type="continuationSeparator" w:id="1">
    <w:p w:rsidR="009F6EEA" w:rsidRDefault="009F6EEA" w:rsidP="009F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EEA" w:rsidRDefault="009F6EEA" w:rsidP="009F6EEA">
      <w:pPr>
        <w:spacing w:after="0" w:line="240" w:lineRule="auto"/>
      </w:pPr>
      <w:r>
        <w:separator/>
      </w:r>
    </w:p>
  </w:footnote>
  <w:footnote w:type="continuationSeparator" w:id="1">
    <w:p w:rsidR="009F6EEA" w:rsidRDefault="009F6EEA" w:rsidP="009F6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A33F5"/>
    <w:multiLevelType w:val="multilevel"/>
    <w:tmpl w:val="D778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70CB"/>
    <w:rsid w:val="0005650D"/>
    <w:rsid w:val="000572C6"/>
    <w:rsid w:val="00074939"/>
    <w:rsid w:val="000910F3"/>
    <w:rsid w:val="00092F93"/>
    <w:rsid w:val="00094DE4"/>
    <w:rsid w:val="000C0FB6"/>
    <w:rsid w:val="000D6BD0"/>
    <w:rsid w:val="000F5371"/>
    <w:rsid w:val="001007BE"/>
    <w:rsid w:val="00125F22"/>
    <w:rsid w:val="001340E0"/>
    <w:rsid w:val="00164544"/>
    <w:rsid w:val="00172F36"/>
    <w:rsid w:val="00182A2C"/>
    <w:rsid w:val="001A0827"/>
    <w:rsid w:val="001B6386"/>
    <w:rsid w:val="001C6958"/>
    <w:rsid w:val="001D551C"/>
    <w:rsid w:val="001E39F9"/>
    <w:rsid w:val="001E49FA"/>
    <w:rsid w:val="00204130"/>
    <w:rsid w:val="00223B0F"/>
    <w:rsid w:val="002570CB"/>
    <w:rsid w:val="002761E5"/>
    <w:rsid w:val="00285E7D"/>
    <w:rsid w:val="00297147"/>
    <w:rsid w:val="002C69A9"/>
    <w:rsid w:val="002F2B8F"/>
    <w:rsid w:val="003A3D17"/>
    <w:rsid w:val="003D3BB6"/>
    <w:rsid w:val="003E448B"/>
    <w:rsid w:val="003F335D"/>
    <w:rsid w:val="0040126E"/>
    <w:rsid w:val="0041486A"/>
    <w:rsid w:val="004B0033"/>
    <w:rsid w:val="004C43F2"/>
    <w:rsid w:val="004F7750"/>
    <w:rsid w:val="00533436"/>
    <w:rsid w:val="005B61A1"/>
    <w:rsid w:val="005D109B"/>
    <w:rsid w:val="00624EBB"/>
    <w:rsid w:val="00643425"/>
    <w:rsid w:val="00697BDD"/>
    <w:rsid w:val="006A131E"/>
    <w:rsid w:val="006A6918"/>
    <w:rsid w:val="006A75D2"/>
    <w:rsid w:val="006B1351"/>
    <w:rsid w:val="006F0006"/>
    <w:rsid w:val="006F692E"/>
    <w:rsid w:val="00720021"/>
    <w:rsid w:val="00721F30"/>
    <w:rsid w:val="00723A96"/>
    <w:rsid w:val="007309A7"/>
    <w:rsid w:val="00733031"/>
    <w:rsid w:val="0078171D"/>
    <w:rsid w:val="007870E6"/>
    <w:rsid w:val="007C7CC5"/>
    <w:rsid w:val="007D040D"/>
    <w:rsid w:val="007D2E54"/>
    <w:rsid w:val="00872EA9"/>
    <w:rsid w:val="008B0DCB"/>
    <w:rsid w:val="008B7C09"/>
    <w:rsid w:val="008D0F26"/>
    <w:rsid w:val="009943E9"/>
    <w:rsid w:val="009943EA"/>
    <w:rsid w:val="009A1F11"/>
    <w:rsid w:val="009F6EEA"/>
    <w:rsid w:val="00A01D08"/>
    <w:rsid w:val="00A06C46"/>
    <w:rsid w:val="00A15D39"/>
    <w:rsid w:val="00A21C5A"/>
    <w:rsid w:val="00A22DAF"/>
    <w:rsid w:val="00A34333"/>
    <w:rsid w:val="00A428E3"/>
    <w:rsid w:val="00A70C97"/>
    <w:rsid w:val="00A84720"/>
    <w:rsid w:val="00A93F4B"/>
    <w:rsid w:val="00AB7AFB"/>
    <w:rsid w:val="00AB7E0D"/>
    <w:rsid w:val="00AE2522"/>
    <w:rsid w:val="00AF3811"/>
    <w:rsid w:val="00B17BD7"/>
    <w:rsid w:val="00B41A7A"/>
    <w:rsid w:val="00B440E3"/>
    <w:rsid w:val="00B64E4C"/>
    <w:rsid w:val="00B83AD8"/>
    <w:rsid w:val="00BE42B8"/>
    <w:rsid w:val="00BF221A"/>
    <w:rsid w:val="00C3454A"/>
    <w:rsid w:val="00C51E78"/>
    <w:rsid w:val="00C57F91"/>
    <w:rsid w:val="00C728FB"/>
    <w:rsid w:val="00C819B1"/>
    <w:rsid w:val="00CA7CD6"/>
    <w:rsid w:val="00D0393C"/>
    <w:rsid w:val="00D120AF"/>
    <w:rsid w:val="00D20ED3"/>
    <w:rsid w:val="00D42D2F"/>
    <w:rsid w:val="00D503FE"/>
    <w:rsid w:val="00D52F46"/>
    <w:rsid w:val="00D608C7"/>
    <w:rsid w:val="00D81A9A"/>
    <w:rsid w:val="00D8464F"/>
    <w:rsid w:val="00DA5051"/>
    <w:rsid w:val="00E12BD6"/>
    <w:rsid w:val="00E15C9E"/>
    <w:rsid w:val="00E309F7"/>
    <w:rsid w:val="00E9338E"/>
    <w:rsid w:val="00EE070C"/>
    <w:rsid w:val="00F04098"/>
    <w:rsid w:val="00F17850"/>
    <w:rsid w:val="00F22141"/>
    <w:rsid w:val="00F22FE5"/>
    <w:rsid w:val="00FD0FF9"/>
    <w:rsid w:val="00FD1407"/>
    <w:rsid w:val="00FF02E9"/>
    <w:rsid w:val="00FF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BC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52AB"/>
    <w:rPr>
      <w:b/>
      <w:bCs/>
    </w:rPr>
  </w:style>
  <w:style w:type="character" w:customStyle="1" w:styleId="a4">
    <w:name w:val="Название Знак"/>
    <w:basedOn w:val="a0"/>
    <w:qFormat/>
    <w:rsid w:val="00267E89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964079"/>
    <w:rPr>
      <w:color w:val="0000FF"/>
      <w:u w:val="single"/>
    </w:rPr>
  </w:style>
  <w:style w:type="character" w:customStyle="1" w:styleId="HTML">
    <w:name w:val="Адрес HTML Знак"/>
    <w:basedOn w:val="a0"/>
    <w:link w:val="HTML"/>
    <w:uiPriority w:val="99"/>
    <w:semiHidden/>
    <w:qFormat/>
    <w:rsid w:val="003970B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onsPlusNormal">
    <w:name w:val="ConsPlusNormal Знак"/>
    <w:basedOn w:val="a0"/>
    <w:link w:val="ConsPlusNormal"/>
    <w:qFormat/>
    <w:locked/>
    <w:rsid w:val="006B73DA"/>
    <w:rPr>
      <w:rFonts w:ascii="Arial" w:eastAsia="Times New Roman" w:hAnsi="Arial" w:cs="Arial"/>
      <w:sz w:val="20"/>
      <w:szCs w:val="20"/>
    </w:rPr>
  </w:style>
  <w:style w:type="paragraph" w:customStyle="1" w:styleId="1">
    <w:name w:val="Заголовок1"/>
    <w:basedOn w:val="a"/>
    <w:next w:val="a5"/>
    <w:qFormat/>
    <w:rsid w:val="00A826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A826C0"/>
    <w:pPr>
      <w:spacing w:after="140" w:line="288" w:lineRule="auto"/>
    </w:pPr>
  </w:style>
  <w:style w:type="paragraph" w:styleId="a6">
    <w:name w:val="List"/>
    <w:basedOn w:val="a5"/>
    <w:rsid w:val="00A826C0"/>
    <w:rPr>
      <w:rFonts w:cs="Mangal"/>
    </w:rPr>
  </w:style>
  <w:style w:type="paragraph" w:customStyle="1" w:styleId="10">
    <w:name w:val="Название объекта1"/>
    <w:basedOn w:val="a"/>
    <w:qFormat/>
    <w:rsid w:val="00A826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A826C0"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9F4C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qFormat/>
    <w:rsid w:val="00267E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0">
    <w:name w:val="HTML Address"/>
    <w:basedOn w:val="a"/>
    <w:uiPriority w:val="99"/>
    <w:semiHidden/>
    <w:unhideWhenUsed/>
    <w:qFormat/>
    <w:rsid w:val="003970B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PlusNormal0">
    <w:name w:val="ConsPlusNormal"/>
    <w:qFormat/>
    <w:rsid w:val="006B73DA"/>
    <w:pPr>
      <w:widowControl w:val="0"/>
      <w:ind w:firstLine="720"/>
    </w:pPr>
    <w:rPr>
      <w:rFonts w:ascii="Arial" w:eastAsia="Times New Roman" w:hAnsi="Arial" w:cs="Arial"/>
      <w:color w:val="00000A"/>
      <w:sz w:val="22"/>
      <w:szCs w:val="20"/>
    </w:rPr>
  </w:style>
  <w:style w:type="paragraph" w:styleId="aa">
    <w:name w:val="List Paragraph"/>
    <w:basedOn w:val="a"/>
    <w:uiPriority w:val="34"/>
    <w:qFormat/>
    <w:rsid w:val="00F13DAA"/>
    <w:pPr>
      <w:ind w:left="720"/>
      <w:contextualSpacing/>
    </w:pPr>
  </w:style>
  <w:style w:type="paragraph" w:styleId="ab">
    <w:name w:val="No Spacing"/>
    <w:uiPriority w:val="1"/>
    <w:qFormat/>
    <w:rsid w:val="00487367"/>
    <w:rPr>
      <w:rFonts w:ascii="Calibri" w:hAnsi="Calibri"/>
      <w:color w:val="00000A"/>
      <w:sz w:val="22"/>
    </w:rPr>
  </w:style>
  <w:style w:type="paragraph" w:customStyle="1" w:styleId="ac">
    <w:name w:val="Содержимое таблицы"/>
    <w:basedOn w:val="a"/>
    <w:qFormat/>
    <w:rsid w:val="00A826C0"/>
  </w:style>
  <w:style w:type="paragraph" w:customStyle="1" w:styleId="ad">
    <w:name w:val="Заголовок таблицы"/>
    <w:basedOn w:val="ac"/>
    <w:qFormat/>
    <w:rsid w:val="00A826C0"/>
  </w:style>
  <w:style w:type="table" w:styleId="ae">
    <w:name w:val="Table Grid"/>
    <w:basedOn w:val="a1"/>
    <w:uiPriority w:val="59"/>
    <w:rsid w:val="00571CF7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74939"/>
    <w:pPr>
      <w:widowControl w:val="0"/>
      <w:suppressAutoHyphens/>
      <w:autoSpaceDN w:val="0"/>
    </w:pPr>
    <w:rPr>
      <w:rFonts w:ascii="Arial" w:eastAsia="Calibri" w:hAnsi="Arial" w:cs="Times New Roman"/>
      <w:b/>
      <w:kern w:val="3"/>
      <w:sz w:val="16"/>
      <w:szCs w:val="20"/>
    </w:rPr>
  </w:style>
  <w:style w:type="paragraph" w:customStyle="1" w:styleId="Standard">
    <w:name w:val="Standard"/>
    <w:qFormat/>
    <w:rsid w:val="00172F3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F6B2F-8D7B-4B38-908E-711304BD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orlova</cp:lastModifiedBy>
  <cp:revision>34</cp:revision>
  <cp:lastPrinted>2024-06-25T12:04:00Z</cp:lastPrinted>
  <dcterms:created xsi:type="dcterms:W3CDTF">2023-07-14T10:27:00Z</dcterms:created>
  <dcterms:modified xsi:type="dcterms:W3CDTF">2024-06-28T08:12:00Z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