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22" w:rsidRDefault="00021422" w:rsidP="00021422">
      <w:pPr>
        <w:pageBreakBefore/>
        <w:jc w:val="right"/>
        <w:rPr>
          <w:rFonts w:ascii="Open Sans" w:eastAsia="Times New Roman" w:hAnsi="Open Sans" w:cs="Open Sans"/>
          <w:sz w:val="18"/>
          <w:szCs w:val="18"/>
        </w:rPr>
      </w:pPr>
      <w:r>
        <w:rPr>
          <w:rFonts w:ascii="Open Sans" w:eastAsia="Times New Roman" w:hAnsi="Open Sans" w:cs="Open Sans"/>
          <w:sz w:val="18"/>
          <w:szCs w:val="18"/>
        </w:rPr>
        <w:t xml:space="preserve">                                                                                             </w:t>
      </w:r>
    </w:p>
    <w:p w:rsidR="00021422" w:rsidRDefault="00021422" w:rsidP="00021422">
      <w:pPr>
        <w:spacing w:line="0" w:lineRule="atLeast"/>
        <w:ind w:right="32"/>
        <w:jc w:val="center"/>
        <w:rPr>
          <w:rFonts w:ascii="Open Sans" w:eastAsia="Courier New" w:hAnsi="Open Sans" w:cs="Open Sans"/>
          <w:b/>
          <w:sz w:val="18"/>
        </w:rPr>
      </w:pPr>
      <w:bookmarkStart w:id="0" w:name="page1"/>
      <w:bookmarkEnd w:id="0"/>
      <w:r>
        <w:rPr>
          <w:rFonts w:ascii="Open Sans" w:eastAsia="Courier New" w:hAnsi="Open Sans" w:cs="Open Sans"/>
          <w:b/>
          <w:sz w:val="18"/>
        </w:rPr>
        <w:t>Техническое задание</w:t>
      </w:r>
    </w:p>
    <w:p w:rsidR="00021422" w:rsidRDefault="00021422" w:rsidP="00021422">
      <w:pPr>
        <w:spacing w:line="46" w:lineRule="exact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0" w:lineRule="atLeast"/>
        <w:ind w:right="152"/>
        <w:jc w:val="center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На услуги по техническому обслуживанию</w:t>
      </w:r>
      <w:r>
        <w:rPr>
          <w:rFonts w:ascii="Open Sans" w:eastAsia="Courier New" w:hAnsi="Open Sans" w:cs="Open Sans"/>
          <w:b/>
          <w:sz w:val="18"/>
        </w:rPr>
        <w:t xml:space="preserve"> </w:t>
      </w:r>
      <w:r>
        <w:rPr>
          <w:rFonts w:ascii="Open Sans" w:eastAsia="Courier New" w:hAnsi="Open Sans" w:cs="Open Sans"/>
          <w:sz w:val="18"/>
        </w:rPr>
        <w:t xml:space="preserve">приборов объектовых оконечных </w:t>
      </w:r>
    </w:p>
    <w:p w:rsidR="00021422" w:rsidRDefault="00021422" w:rsidP="00021422">
      <w:pPr>
        <w:spacing w:line="0" w:lineRule="atLeast"/>
        <w:ind w:right="152"/>
        <w:jc w:val="center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sz w:val="18"/>
        </w:rPr>
        <w:t>РСПИ "Стрелец-мониторинг"</w:t>
      </w:r>
    </w:p>
    <w:p w:rsidR="00021422" w:rsidRDefault="00021422" w:rsidP="00021422">
      <w:pPr>
        <w:spacing w:line="0" w:lineRule="atLeast"/>
        <w:ind w:left="8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b/>
          <w:sz w:val="18"/>
        </w:rPr>
        <w:t>Термины, используемые в настоящем техническом задании:</w:t>
      </w:r>
    </w:p>
    <w:p w:rsidR="00021422" w:rsidRDefault="00021422" w:rsidP="00021422">
      <w:pPr>
        <w:spacing w:line="62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44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b/>
          <w:sz w:val="18"/>
        </w:rPr>
        <w:t>Система пожарной сигнализации (далее - СПС) -</w:t>
      </w:r>
      <w:r>
        <w:rPr>
          <w:rFonts w:ascii="Open Sans" w:eastAsia="Courier New" w:hAnsi="Open Sans" w:cs="Open Sans"/>
          <w:sz w:val="18"/>
        </w:rPr>
        <w:t xml:space="preserve"> совокупность технических средств для обнаружения пожара, обработки, представления в заданном виде извещения о пожаре, специальной информации и/или выдачи команд на включение автоматических установок пожаротушения и технических устройств.</w:t>
      </w:r>
    </w:p>
    <w:p w:rsidR="00021422" w:rsidRDefault="00021422" w:rsidP="00021422">
      <w:pPr>
        <w:spacing w:line="59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47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b/>
          <w:sz w:val="18"/>
        </w:rPr>
        <w:t>Система оповещения и управления эвакуацией людей при пожаре (далее- СОУЭ)</w:t>
      </w:r>
      <w:r>
        <w:rPr>
          <w:rFonts w:ascii="Open Sans" w:eastAsia="Courier New" w:hAnsi="Open Sans" w:cs="Open Sans"/>
          <w:sz w:val="18"/>
        </w:rPr>
        <w:t xml:space="preserve"> - комплекс организационных мероприятий и технических средств, предназначенных для своевременной передачи информации о возникновении пожара и путях эвакуации, а также для обеспечения безопасной эвакуации людей при пожаре путём включения технических средств, предотвращения паники.</w:t>
      </w:r>
    </w:p>
    <w:p w:rsidR="00021422" w:rsidRDefault="00021422" w:rsidP="00021422">
      <w:pPr>
        <w:spacing w:line="56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49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b/>
          <w:sz w:val="18"/>
        </w:rPr>
        <w:t>Прибор пультовой оконечный (далее - ППО)</w:t>
      </w:r>
      <w:r>
        <w:rPr>
          <w:rFonts w:ascii="Open Sans" w:eastAsia="Courier New" w:hAnsi="Open Sans" w:cs="Open Sans"/>
          <w:sz w:val="18"/>
        </w:rPr>
        <w:t xml:space="preserve"> - компонент системы передачи извещений о пожаре, обеспечивающий прием извещений от приборов объектовых оконечных, их преобразование и отображение посредством световой индикации и звуковой сигнализации в пункте централизованного наблюдения или в помещениях с персоналом, ведущим круглосуточное дежурство, а также для передачи на приборы объектовые оконечные команд телеуправления (при наличии обратного канала). Пультовая станция радиосистемы передачи информации программно-аппаратного комплекса "Стрелец-Мониторинг", установленная в подразделениях пожарной охраны Пермского края.</w:t>
      </w:r>
    </w:p>
    <w:p w:rsidR="00021422" w:rsidRDefault="00021422" w:rsidP="00021422">
      <w:pPr>
        <w:spacing w:line="56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49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b/>
          <w:sz w:val="18"/>
        </w:rPr>
        <w:t>Прибор объектовый оконечный (далее-ПОО)</w:t>
      </w:r>
      <w:r>
        <w:rPr>
          <w:rFonts w:ascii="Open Sans" w:eastAsia="Courier New" w:hAnsi="Open Sans" w:cs="Open Sans"/>
          <w:sz w:val="18"/>
        </w:rPr>
        <w:t>- компонент системы передачи извещений о пожаре, устанавливаемый на контролируемом объекте, обеспечивающий прием извещений от приемно-контрольных приборов, приборов управления или других технических средств пожарной автоматики объекта, передачи полученной информации по каналу связи напрямую или через ретранслятор в пункт централизованного наблюдения или в помещение с персоналом, ведущим круглосуточное дежурство, а также для приема команд телеуправления (при наличии обратного канала). Объектовая станция радиосистемы передачи информации программно-аппаратного комплекса "Стрелец-Мониторинг", установленная на объекте защиты.</w:t>
      </w:r>
    </w:p>
    <w:p w:rsidR="00021422" w:rsidRDefault="00021422" w:rsidP="00021422">
      <w:pPr>
        <w:spacing w:line="56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44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b/>
          <w:sz w:val="18"/>
        </w:rPr>
        <w:t>Объект защиты</w:t>
      </w:r>
      <w:r>
        <w:rPr>
          <w:rFonts w:ascii="Open Sans" w:eastAsia="Courier New" w:hAnsi="Open Sans" w:cs="Open Sans"/>
          <w:sz w:val="18"/>
        </w:rPr>
        <w:t xml:space="preserve"> – здания, сооружения, строения и/или иное имущество, к которым установлены или должны быть установлены требования пожарной безопасности для предотвращения пожара и защиты людей при пожаре, владеть, пользоваться или распоряжаться которыми уполномочен Заказчик; наименование и адрес Объекта указывается в Приложении № 1 к Контракту.</w:t>
      </w:r>
    </w:p>
    <w:p w:rsidR="00021422" w:rsidRDefault="00021422" w:rsidP="00021422">
      <w:pPr>
        <w:spacing w:line="58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49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b/>
          <w:sz w:val="18"/>
        </w:rPr>
        <w:t>Мониторинговая организация (далее - МО)</w:t>
      </w:r>
      <w:r>
        <w:rPr>
          <w:rFonts w:ascii="Open Sans" w:eastAsia="Courier New" w:hAnsi="Open Sans" w:cs="Open Sans"/>
          <w:sz w:val="18"/>
        </w:rPr>
        <w:t>– организация, оказывающая услуги по построению и техническому обслуживанию системы мониторинга СПС, ППО, ПОО и вывода сигналов на ПЦН «01» и «112», в соответствии с регламентом подключения и вывода сигнала о пожаре системы пожарной сигнализации на пульт ПАК «Стрелец-Мониторинг», установленного в подразделениях пожарной охраны на территории Пермского края, а так же осуществление мониторинга системы пожарной сигнализации объектов защиты Пермского края, соглашения о подключении и мониторингу объектовых станции радиосистемы передачи извещений о пожаре объектов защиты к пультовым станциям единой системы программно-аппаратного комплекса «Стрелец-Мониторинг» для обеспечения государственных и муниципальных нужд Пермского края.</w:t>
      </w:r>
    </w:p>
    <w:p w:rsidR="00021422" w:rsidRDefault="00021422" w:rsidP="00021422">
      <w:pPr>
        <w:spacing w:line="59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49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b/>
          <w:sz w:val="18"/>
        </w:rPr>
        <w:t>Пульт централизованного наблюдения (далее - ПЦН)</w:t>
      </w:r>
      <w:r>
        <w:rPr>
          <w:rFonts w:ascii="Open Sans" w:eastAsia="Courier New" w:hAnsi="Open Sans" w:cs="Open Sans"/>
          <w:sz w:val="18"/>
        </w:rPr>
        <w:t xml:space="preserve"> – программно-аппаратный комплекс «Стрелец-Мониторинг» (далее ПАК «Стрелец-Мониторинг»), являющийся составной частью системы мониторинга, включающий персональный компьютер (ПК) и специализированное ПО и предназначенный для приема, обработки, регистрации извещений и отображения в заданном виде тревожной, пожарной и сервисной информации, а также при наличии обратного канала для передачи команд управления.</w:t>
      </w:r>
    </w:p>
    <w:p w:rsidR="00021422" w:rsidRDefault="00021422" w:rsidP="00021422">
      <w:pPr>
        <w:spacing w:line="55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42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b/>
          <w:sz w:val="18"/>
        </w:rPr>
        <w:t>Диспетчерская служба</w:t>
      </w:r>
      <w:r>
        <w:rPr>
          <w:rFonts w:ascii="Open Sans" w:eastAsia="Courier New" w:hAnsi="Open Sans" w:cs="Open Sans"/>
          <w:sz w:val="18"/>
        </w:rPr>
        <w:t xml:space="preserve"> – служба мониторинговой организации, выполняющая функции по приему, обработке сигналов, ведению учета и отчетности работы системы противопожарной защиты Заказчика в круглосуточном режиме.</w:t>
      </w:r>
    </w:p>
    <w:p w:rsidR="00021422" w:rsidRDefault="00021422" w:rsidP="00021422">
      <w:pPr>
        <w:spacing w:line="60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35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b/>
          <w:sz w:val="18"/>
        </w:rPr>
        <w:t>Запасные изделия прилагаемые (далее – ЗИП)</w:t>
      </w:r>
      <w:r>
        <w:rPr>
          <w:rFonts w:ascii="Open Sans" w:eastAsia="Courier New" w:hAnsi="Open Sans" w:cs="Open Sans"/>
          <w:sz w:val="18"/>
        </w:rPr>
        <w:t xml:space="preserve"> - запасные части, инструменты и принадлежности, использующееся в эксплуатационной документации систем пожарной автоматики.</w:t>
      </w:r>
    </w:p>
    <w:p w:rsidR="00021422" w:rsidRDefault="00021422" w:rsidP="00021422">
      <w:pPr>
        <w:spacing w:line="297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numPr>
          <w:ilvl w:val="0"/>
          <w:numId w:val="1"/>
        </w:numPr>
        <w:tabs>
          <w:tab w:val="left" w:pos="428"/>
        </w:tabs>
        <w:spacing w:line="0" w:lineRule="atLeast"/>
        <w:ind w:left="428" w:right="-137" w:hanging="428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b/>
          <w:sz w:val="18"/>
        </w:rPr>
        <w:t>Общая информация об объекте закупки</w:t>
      </w:r>
    </w:p>
    <w:p w:rsidR="00021422" w:rsidRDefault="00021422" w:rsidP="00021422">
      <w:pPr>
        <w:spacing w:line="62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1.1. Наименование объекта закупки: Оказание услуг по техническому обслуживанию приборов объектовых оконечных РСПИ "Стрелец-мониторинг"</w:t>
      </w:r>
    </w:p>
    <w:p w:rsidR="00021422" w:rsidRDefault="00021422" w:rsidP="00021422">
      <w:pPr>
        <w:spacing w:line="47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tabs>
          <w:tab w:val="left" w:pos="628"/>
          <w:tab w:val="left" w:pos="3108"/>
        </w:tabs>
        <w:spacing w:line="0" w:lineRule="atLeast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1.2.</w:t>
      </w:r>
      <w:r>
        <w:rPr>
          <w:rFonts w:ascii="Open Sans" w:eastAsia="Courier New" w:hAnsi="Open Sans" w:cs="Open Sans"/>
          <w:sz w:val="18"/>
        </w:rPr>
        <w:tab/>
        <w:t>Объем оказания услуг:</w:t>
      </w:r>
      <w:r>
        <w:rPr>
          <w:rFonts w:ascii="Open Sans" w:eastAsia="Courier New" w:hAnsi="Open Sans" w:cs="Open Sans"/>
          <w:sz w:val="18"/>
        </w:rPr>
        <w:tab/>
        <w:t>согласно Приложению 1 к Техническому заданию</w:t>
      </w:r>
    </w:p>
    <w:p w:rsidR="00021422" w:rsidRDefault="00021422" w:rsidP="00021422">
      <w:pPr>
        <w:spacing w:line="46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tabs>
          <w:tab w:val="left" w:pos="628"/>
          <w:tab w:val="left" w:pos="3008"/>
        </w:tabs>
        <w:spacing w:line="0" w:lineRule="atLeast"/>
        <w:ind w:left="8" w:right="-137"/>
        <w:rPr>
          <w:rFonts w:ascii="Open Sans" w:eastAsia="Courier New" w:hAnsi="Open Sans" w:cs="Open Sans"/>
          <w:sz w:val="17"/>
        </w:rPr>
      </w:pPr>
      <w:r>
        <w:rPr>
          <w:rFonts w:ascii="Open Sans" w:eastAsia="Courier New" w:hAnsi="Open Sans" w:cs="Open Sans"/>
          <w:sz w:val="18"/>
        </w:rPr>
        <w:t>1.3.</w:t>
      </w:r>
      <w:r>
        <w:rPr>
          <w:rFonts w:ascii="Open Sans" w:eastAsia="Courier New" w:hAnsi="Open Sans" w:cs="Open Sans"/>
          <w:sz w:val="18"/>
        </w:rPr>
        <w:tab/>
        <w:t>Срок оказания услуг:</w:t>
      </w:r>
      <w:r>
        <w:rPr>
          <w:rFonts w:ascii="Open Sans" w:eastAsia="Times New Roman" w:hAnsi="Open Sans" w:cs="Open Sans"/>
        </w:rPr>
        <w:tab/>
      </w:r>
      <w:r>
        <w:rPr>
          <w:rFonts w:ascii="Open Sans" w:eastAsia="Courier New" w:hAnsi="Open Sans" w:cs="Open Sans"/>
          <w:sz w:val="17"/>
        </w:rPr>
        <w:t>согласно Приложению 1 к Техническому заданию</w:t>
      </w:r>
    </w:p>
    <w:p w:rsidR="00021422" w:rsidRDefault="00021422" w:rsidP="00021422">
      <w:pPr>
        <w:spacing w:line="46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tabs>
          <w:tab w:val="left" w:pos="628"/>
          <w:tab w:val="left" w:pos="3108"/>
        </w:tabs>
        <w:spacing w:line="0" w:lineRule="atLeast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1.4.</w:t>
      </w:r>
      <w:r>
        <w:rPr>
          <w:rFonts w:ascii="Open Sans" w:eastAsia="Courier New" w:hAnsi="Open Sans" w:cs="Open Sans"/>
          <w:sz w:val="18"/>
        </w:rPr>
        <w:tab/>
        <w:t>Место оказания услуг:</w:t>
      </w:r>
      <w:r>
        <w:rPr>
          <w:rFonts w:ascii="Open Sans" w:eastAsia="Courier New" w:hAnsi="Open Sans" w:cs="Open Sans"/>
          <w:sz w:val="18"/>
        </w:rPr>
        <w:tab/>
        <w:t>согласно Приложению 1 к Техническому заданию</w:t>
      </w:r>
    </w:p>
    <w:p w:rsidR="00021422" w:rsidRDefault="00021422" w:rsidP="00021422">
      <w:pPr>
        <w:spacing w:line="296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numPr>
          <w:ilvl w:val="0"/>
          <w:numId w:val="2"/>
        </w:numPr>
        <w:tabs>
          <w:tab w:val="left" w:pos="428"/>
        </w:tabs>
        <w:spacing w:line="0" w:lineRule="atLeast"/>
        <w:ind w:left="428" w:right="-137" w:hanging="428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b/>
          <w:sz w:val="18"/>
        </w:rPr>
        <w:t>Требования к качеству и безопасности услуг</w:t>
      </w:r>
    </w:p>
    <w:p w:rsidR="00021422" w:rsidRDefault="00021422" w:rsidP="00021422">
      <w:pPr>
        <w:spacing w:line="40" w:lineRule="exact"/>
        <w:ind w:right="-137"/>
        <w:rPr>
          <w:rFonts w:ascii="Open Sans" w:eastAsia="Times New Roman" w:hAnsi="Open Sans" w:cs="Open Sans"/>
          <w:sz w:val="24"/>
        </w:rPr>
      </w:pPr>
    </w:p>
    <w:p w:rsidR="00021422" w:rsidRDefault="00021422" w:rsidP="00021422">
      <w:pPr>
        <w:tabs>
          <w:tab w:val="left" w:pos="628"/>
        </w:tabs>
        <w:spacing w:line="0" w:lineRule="atLeast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lastRenderedPageBreak/>
        <w:t>2.1.</w:t>
      </w:r>
      <w:r>
        <w:rPr>
          <w:rFonts w:ascii="Open Sans" w:eastAsia="Courier New" w:hAnsi="Open Sans" w:cs="Open Sans"/>
          <w:sz w:val="18"/>
        </w:rPr>
        <w:tab/>
        <w:t>Услуги оказываются в соответствии с требованиями действующего законодательства для</w:t>
      </w:r>
    </w:p>
    <w:p w:rsidR="00021422" w:rsidRDefault="00021422" w:rsidP="00021422">
      <w:pPr>
        <w:spacing w:line="0" w:lineRule="atLeast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данного вида деятельности, в том числе:</w:t>
      </w:r>
    </w:p>
    <w:p w:rsidR="00021422" w:rsidRDefault="00021422" w:rsidP="00021422">
      <w:pPr>
        <w:spacing w:line="46" w:lineRule="exact"/>
        <w:ind w:right="-137"/>
        <w:rPr>
          <w:rFonts w:ascii="Open Sans" w:eastAsia="Times New Roman" w:hAnsi="Open Sans" w:cs="Open Sans"/>
        </w:rPr>
      </w:pPr>
    </w:p>
    <w:p w:rsidR="00021422" w:rsidRDefault="00021422" w:rsidP="00021422">
      <w:pPr>
        <w:tabs>
          <w:tab w:val="left" w:pos="208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-Федеральным законом от 27.12.2002 № 184-ФЗ «О техническом регулировании»;</w:t>
      </w:r>
    </w:p>
    <w:p w:rsidR="00021422" w:rsidRDefault="00021422" w:rsidP="00021422">
      <w:pPr>
        <w:spacing w:line="61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27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-Федеральным законом от 30.12.2009 № 384-ФЗ «Технический регламент о безопасности зданий и сооружений»;</w:t>
      </w:r>
    </w:p>
    <w:p w:rsidR="00021422" w:rsidRDefault="00021422" w:rsidP="00021422">
      <w:pPr>
        <w:spacing w:line="6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45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-Федеральным законом от 22.07.2008 № 123 «Технический регламент о требованиях пожарной безопасности»;</w:t>
      </w:r>
    </w:p>
    <w:p w:rsidR="00021422" w:rsidRDefault="00021422" w:rsidP="00021422">
      <w:pPr>
        <w:spacing w:line="47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08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-Федеральным законом от 21.12.1994 № 69-ФЗ «О пожарной безопасности»;</w:t>
      </w:r>
    </w:p>
    <w:p w:rsidR="00021422" w:rsidRDefault="00021422" w:rsidP="00021422">
      <w:pPr>
        <w:spacing w:line="61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50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-ГОСТ Р 53325-2012 «Техника пожарная. Технические средства пожарной автоматики. Общие технические требования и методы испытаний»;</w:t>
      </w:r>
    </w:p>
    <w:p w:rsidR="00021422" w:rsidRDefault="00021422" w:rsidP="00021422">
      <w:pPr>
        <w:spacing w:line="6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50"/>
        </w:tabs>
        <w:spacing w:line="247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-ГОСТ Р 56935-2016 «Производственные услуги. Услуги по построению системы мониторинга автоматических систем противопожарной защиты и вывода сигналов на пульт централизованного наблюдения «01» и «112»» (Утвержден и введен в действие Приказом Федерального агентства по техническому регулированию и метрологии от 31.05.2016 № 447-ст, дата введения 01.01.2017г.);</w:t>
      </w:r>
    </w:p>
    <w:p w:rsidR="00021422" w:rsidRDefault="00021422" w:rsidP="00021422">
      <w:pPr>
        <w:spacing w:line="56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41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-Постановлением Правительства Российской Федерации от 16.09.2020 № 1479 «Об утверждении правил противопожарного режима в Российской Федерации»;</w:t>
      </w:r>
    </w:p>
    <w:p w:rsidR="00021422" w:rsidRDefault="00021422" w:rsidP="00021422">
      <w:pPr>
        <w:spacing w:line="6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41"/>
        </w:tabs>
        <w:spacing w:line="242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-Постановлением Правительства Российской Федерации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сооружений»;</w:t>
      </w:r>
    </w:p>
    <w:p w:rsidR="00021422" w:rsidRDefault="00021422" w:rsidP="00021422">
      <w:pPr>
        <w:spacing w:line="60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82"/>
        </w:tabs>
        <w:spacing w:line="242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-Приказом МЧС России от 31.07.2020 № 582 «Об утверждении свода правил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:rsidR="00021422" w:rsidRDefault="00021422" w:rsidP="00021422">
      <w:pPr>
        <w:spacing w:line="59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82"/>
        </w:tabs>
        <w:spacing w:line="242" w:lineRule="auto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-Приказом МЧС России от 31.08.2020 № 628 «Об утверждении свода правил «Системы противопожарной защиты. Установки пожаротушения автоматические. Нормы и правила проектирования»;</w:t>
      </w:r>
    </w:p>
    <w:p w:rsidR="00021422" w:rsidRDefault="00021422" w:rsidP="00021422">
      <w:pPr>
        <w:spacing w:line="60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41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-СП 6.13130 «Системы противопожарной защиты. Электроустановки низковольтные. Требования пожарной безопасности»;</w:t>
      </w:r>
    </w:p>
    <w:p w:rsidR="00021422" w:rsidRDefault="00021422" w:rsidP="00021422">
      <w:pPr>
        <w:spacing w:line="6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59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-СП 3.13130.2009 «Свод правил. Системы противопожарной защиты. Система оповещения и управления эвакуацией людей при пожаре. Требования пожарной безопасности»;</w:t>
      </w:r>
    </w:p>
    <w:p w:rsidR="00021422" w:rsidRDefault="00021422" w:rsidP="00021422">
      <w:pPr>
        <w:spacing w:line="6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78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-Приказом Минэнерго России от 13.01.2003 № 6 «Об утверждении Правил технической эксплуатации электроустановок потребителей»;</w:t>
      </w:r>
    </w:p>
    <w:p w:rsidR="00021422" w:rsidRDefault="00021422" w:rsidP="00021422">
      <w:pPr>
        <w:spacing w:line="6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44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-Приказом Минтруда Российской Федерации от 15.12.2020 N 903н «Об утверждении Правил по охране труда при эксплуатации электроустановок».</w:t>
      </w:r>
    </w:p>
    <w:p w:rsidR="00021422" w:rsidRDefault="00021422" w:rsidP="00021422">
      <w:pPr>
        <w:spacing w:line="6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0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-«Объектовая станция Стрелец Мониторинг». Руководство по эксплуатации (ред.3.4, 2017г.)</w:t>
      </w:r>
    </w:p>
    <w:p w:rsidR="00021422" w:rsidRDefault="00021422" w:rsidP="00021422">
      <w:pPr>
        <w:tabs>
          <w:tab w:val="left" w:pos="0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-Приказом Министерства территориальной безопасности Пермского края от 16.12.2021г.№ 10-04-01-232</w:t>
      </w:r>
    </w:p>
    <w:p w:rsidR="00021422" w:rsidRDefault="00021422" w:rsidP="00021422">
      <w:pPr>
        <w:tabs>
          <w:tab w:val="left" w:pos="628"/>
        </w:tabs>
        <w:spacing w:line="0" w:lineRule="atLeast"/>
        <w:ind w:left="8" w:right="-137"/>
        <w:rPr>
          <w:rFonts w:ascii="Open Sans" w:eastAsia="Courier New" w:hAnsi="Open Sans" w:cs="Open Sans"/>
          <w:b/>
          <w:sz w:val="17"/>
        </w:rPr>
      </w:pPr>
      <w:r>
        <w:rPr>
          <w:rFonts w:ascii="Open Sans" w:eastAsia="Courier New" w:hAnsi="Open Sans" w:cs="Open Sans"/>
          <w:sz w:val="18"/>
        </w:rPr>
        <w:t>2.2.</w:t>
      </w:r>
      <w:r>
        <w:rPr>
          <w:rFonts w:ascii="Open Sans" w:eastAsia="Times New Roman" w:hAnsi="Open Sans" w:cs="Open Sans"/>
        </w:rPr>
        <w:tab/>
      </w:r>
      <w:r>
        <w:rPr>
          <w:rFonts w:ascii="Open Sans" w:eastAsia="Courier New" w:hAnsi="Open Sans" w:cs="Open Sans"/>
          <w:b/>
          <w:sz w:val="17"/>
        </w:rPr>
        <w:t>Оказание услуг должно включать:</w:t>
      </w:r>
    </w:p>
    <w:p w:rsidR="00021422" w:rsidRDefault="00021422" w:rsidP="00021422">
      <w:pPr>
        <w:spacing w:line="62" w:lineRule="exact"/>
        <w:ind w:right="-137"/>
        <w:rPr>
          <w:rFonts w:ascii="Open Sans" w:eastAsia="Times New Roman" w:hAnsi="Open Sans" w:cs="Open Sans"/>
        </w:rPr>
      </w:pPr>
    </w:p>
    <w:p w:rsidR="00021422" w:rsidRDefault="00021422" w:rsidP="00021422">
      <w:pPr>
        <w:tabs>
          <w:tab w:val="left" w:pos="267"/>
        </w:tabs>
        <w:spacing w:line="235" w:lineRule="auto"/>
        <w:ind w:right="-137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sz w:val="18"/>
        </w:rPr>
        <w:t>-первоначальную проверку работоспособности оборудования, установленного на объекте Заказчика;</w:t>
      </w:r>
    </w:p>
    <w:p w:rsidR="00021422" w:rsidRDefault="00021422" w:rsidP="00021422">
      <w:pPr>
        <w:spacing w:line="47" w:lineRule="exact"/>
        <w:ind w:right="-137"/>
        <w:rPr>
          <w:rFonts w:ascii="Open Sans" w:eastAsia="Courier New" w:hAnsi="Open Sans" w:cs="Open Sans"/>
          <w:b/>
          <w:sz w:val="18"/>
        </w:rPr>
      </w:pPr>
    </w:p>
    <w:p w:rsidR="00021422" w:rsidRDefault="00021422" w:rsidP="00021422">
      <w:pPr>
        <w:tabs>
          <w:tab w:val="left" w:pos="208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-проведение планового технического обслуживания;</w:t>
      </w:r>
    </w:p>
    <w:p w:rsidR="00021422" w:rsidRDefault="00021422" w:rsidP="00021422">
      <w:pPr>
        <w:spacing w:line="61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58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-работы по устранению неисправностей и проведению текущего ремонта в соответствии с условиями Контракта;</w:t>
      </w:r>
    </w:p>
    <w:p w:rsidR="00021422" w:rsidRDefault="00021422" w:rsidP="00021422">
      <w:pPr>
        <w:spacing w:line="47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08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-оказание помощи Заказчику в вопросах правильной эксплуатации;</w:t>
      </w:r>
    </w:p>
    <w:p w:rsidR="00021422" w:rsidRDefault="00021422" w:rsidP="00021422">
      <w:pPr>
        <w:spacing w:line="61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32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-осуществление плановых регламентных работ, необходимых для содержания объектовых станций в дежурном режиме работы;</w:t>
      </w:r>
    </w:p>
    <w:p w:rsidR="00021422" w:rsidRDefault="00021422" w:rsidP="00021422">
      <w:pPr>
        <w:spacing w:line="6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42"/>
        </w:tabs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-замену Исполнителем, вышедших из строя при эксплуатации расходных материалов (провода, коммутационные, коммуникационные устройства, предохранители, аккумуляторные батареи).</w:t>
      </w:r>
    </w:p>
    <w:p w:rsidR="00021422" w:rsidRDefault="00021422" w:rsidP="00021422">
      <w:pPr>
        <w:spacing w:line="63" w:lineRule="exact"/>
        <w:ind w:right="-137"/>
        <w:rPr>
          <w:rFonts w:ascii="Open Sans" w:eastAsia="Times New Roman" w:hAnsi="Open Sans" w:cs="Open Sans"/>
        </w:rPr>
      </w:pPr>
    </w:p>
    <w:p w:rsidR="00021422" w:rsidRDefault="00021422" w:rsidP="00021422">
      <w:pPr>
        <w:spacing w:line="235" w:lineRule="auto"/>
        <w:ind w:left="8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2.2.1. Первоначальная проверка работоспособности оборудования проводится в течение 10 календарных дней с момента заключения контракта, в том числе осуществляется:</w:t>
      </w:r>
    </w:p>
    <w:p w:rsidR="00021422" w:rsidRDefault="00021422" w:rsidP="00021422">
      <w:pPr>
        <w:spacing w:line="47" w:lineRule="exact"/>
        <w:ind w:right="-137"/>
        <w:rPr>
          <w:rFonts w:ascii="Open Sans" w:eastAsia="Times New Roman" w:hAnsi="Open Sans" w:cs="Open Sans"/>
        </w:rPr>
      </w:pPr>
    </w:p>
    <w:p w:rsidR="00021422" w:rsidRDefault="00021422" w:rsidP="00021422">
      <w:pPr>
        <w:numPr>
          <w:ilvl w:val="0"/>
          <w:numId w:val="3"/>
        </w:numPr>
        <w:tabs>
          <w:tab w:val="left" w:pos="208"/>
        </w:tabs>
        <w:spacing w:line="0" w:lineRule="atLeast"/>
        <w:ind w:left="208" w:right="-137" w:hanging="208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sz w:val="18"/>
        </w:rPr>
        <w:t>проверка соответствия схемы подключения СПС и ПОО (п. 4 «Объектовая станция Стрелец Мониторинг». Руководство по эксплуатации (ред.3.4, 2017г.));</w:t>
      </w:r>
    </w:p>
    <w:p w:rsidR="00021422" w:rsidRDefault="00021422" w:rsidP="00021422">
      <w:pPr>
        <w:spacing w:line="62" w:lineRule="exact"/>
        <w:ind w:right="-137"/>
        <w:rPr>
          <w:rFonts w:ascii="Open Sans" w:eastAsia="Courier New" w:hAnsi="Open Sans" w:cs="Open Sans"/>
          <w:b/>
          <w:sz w:val="18"/>
        </w:rPr>
      </w:pPr>
    </w:p>
    <w:p w:rsidR="00021422" w:rsidRDefault="00021422" w:rsidP="00021422">
      <w:pPr>
        <w:numPr>
          <w:ilvl w:val="0"/>
          <w:numId w:val="3"/>
        </w:numPr>
        <w:tabs>
          <w:tab w:val="left" w:pos="261"/>
        </w:tabs>
        <w:spacing w:line="247" w:lineRule="auto"/>
        <w:ind w:left="8" w:right="-137" w:hanging="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 xml:space="preserve">проверка прохождения сигналов с квитированием («пожар», «неисправность», «основное питание», «резервное питание» при наличии технической возможности СПС) на ППО ПАК «Стрелец-Мониторинг» (Перечень работ по техническому обслуживанию п.п.1-3). По результатам проведенного обследования составляется акт первичного обследования оборудования (с </w:t>
      </w:r>
      <w:r>
        <w:rPr>
          <w:rFonts w:ascii="Open Sans" w:hAnsi="Open Sans" w:cs="Open Sans"/>
          <w:color w:val="000000"/>
          <w:sz w:val="18"/>
          <w:szCs w:val="18"/>
        </w:rPr>
        <w:t>указанием выявленных неисправностей) с приложением технического протокола прохождения сигналов</w:t>
      </w:r>
      <w:r>
        <w:rPr>
          <w:rFonts w:ascii="Open Sans" w:eastAsia="Courier New" w:hAnsi="Open Sans" w:cs="Open Sans"/>
          <w:sz w:val="18"/>
        </w:rPr>
        <w:t>.</w:t>
      </w:r>
    </w:p>
    <w:p w:rsidR="00021422" w:rsidRDefault="00021422" w:rsidP="00021422">
      <w:pPr>
        <w:spacing w:line="40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spacing w:line="0" w:lineRule="atLeast"/>
        <w:ind w:left="8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2.2.2. Работы по ТО должны включать в себя: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18"/>
          <w:szCs w:val="18"/>
        </w:rPr>
        <w:t xml:space="preserve">проведение планово-профилактических работ, работы по устранению неисправностей, осуществление плановых регламентных работ, необходимых для содержания оборудования в дежурном режиме работы, замену вышедших из строя при эксплуатации расходных материалов (провода, коммутационные, коммуникационные устройства, предохранители, аккумуляторные батареи). </w:t>
      </w:r>
      <w:r>
        <w:rPr>
          <w:rFonts w:ascii="Open Sans" w:eastAsia="Courier New" w:hAnsi="Open Sans" w:cs="Open Sans"/>
          <w:sz w:val="18"/>
        </w:rPr>
        <w:t xml:space="preserve">Обеспечение проведения ремонтных работ материально-техническими ресурсами (инструментом, </w:t>
      </w:r>
      <w:r>
        <w:rPr>
          <w:rFonts w:ascii="Open Sans" w:eastAsia="Courier New" w:hAnsi="Open Sans" w:cs="Open Sans"/>
          <w:sz w:val="18"/>
        </w:rPr>
        <w:lastRenderedPageBreak/>
        <w:t>вспомогательным оборудованием, отдельными техническими средствами, материалами и т.д.) осуществляется Исполнителем.</w:t>
      </w:r>
    </w:p>
    <w:p w:rsidR="00021422" w:rsidRDefault="00021422" w:rsidP="00021422">
      <w:pPr>
        <w:spacing w:line="0" w:lineRule="atLeast"/>
        <w:ind w:left="8" w:right="-137"/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eastAsia="Courier New" w:hAnsi="Open Sans" w:cs="Open Sans"/>
          <w:sz w:val="18"/>
        </w:rPr>
        <w:t xml:space="preserve">2.2.3. </w:t>
      </w:r>
      <w:r>
        <w:rPr>
          <w:rFonts w:ascii="Open Sans" w:hAnsi="Open Sans" w:cs="Open Sans"/>
          <w:color w:val="000000"/>
          <w:sz w:val="18"/>
          <w:szCs w:val="18"/>
        </w:rPr>
        <w:t>Работы по проведению планово-профилактических работ включают в себя: внешний осмотр-контроль технического состояния (работоспособно-неработоспособно, исправно-неисправно) по внешним признакам; профилактические работы: работы планово-предупредительного характера для поддержания объектовых станций в работоспособном состоянии, включающие в себя очистку наружных поверхностей, проверку технического состояния их внутреннего монтажа (внутренних поверхностей), очистку, протирку, смазку, пайку, замену или восстановление элементов технических средств, выработавших ресурс или пришедших в негодность, обеспечение проведения ремонтных работ материально-техническими ресурсами (инструментом, вспомогательным оборудованием, отдельными техническими средствами, материалами).</w:t>
      </w:r>
    </w:p>
    <w:p w:rsidR="00021422" w:rsidRDefault="00021422" w:rsidP="00021422">
      <w:pPr>
        <w:spacing w:line="0" w:lineRule="atLeast"/>
        <w:ind w:left="8" w:right="-137"/>
        <w:jc w:val="both"/>
        <w:rPr>
          <w:rFonts w:ascii="Open Sans" w:eastAsia="Courier New" w:hAnsi="Open Sans" w:cs="Open Sans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2.2.4. Работы по восстановлению работоспособности ОС РСПИ производятся в течение 24 часов с момента получения соответствующей информации о неисправности.</w:t>
      </w:r>
    </w:p>
    <w:p w:rsidR="00021422" w:rsidRDefault="00021422" w:rsidP="00021422">
      <w:pPr>
        <w:spacing w:line="0" w:lineRule="atLeast"/>
        <w:ind w:left="20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2.2.5.  Условия оказания услуг:</w:t>
      </w:r>
    </w:p>
    <w:p w:rsidR="00021422" w:rsidRDefault="00021422" w:rsidP="00021422">
      <w:pPr>
        <w:spacing w:line="62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74"/>
        </w:tabs>
        <w:spacing w:line="235" w:lineRule="auto"/>
        <w:ind w:left="20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-услуга оказывается в соответствии с законодательством о техническом регулировании, техническими регламентами, стандартами в области пожарной безопасности;</w:t>
      </w:r>
    </w:p>
    <w:p w:rsidR="00021422" w:rsidRDefault="00021422" w:rsidP="00021422">
      <w:pPr>
        <w:spacing w:line="47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20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-оказание услуг проводится с учетом режима работы Заказчика;</w:t>
      </w:r>
    </w:p>
    <w:p w:rsidR="00021422" w:rsidRDefault="00021422" w:rsidP="00021422">
      <w:pPr>
        <w:spacing w:line="61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-оказание услуг на Объектах должно осуществляться в объемах и в сроки, указанных в регламенте технического обслуживания приборов объектовых оконечных РСПИ "Стрелец-мониторинг";</w:t>
      </w:r>
    </w:p>
    <w:p w:rsidR="00021422" w:rsidRDefault="00021422" w:rsidP="00021422">
      <w:pPr>
        <w:spacing w:line="47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44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 xml:space="preserve">-оказание Услуг фиксируется Исполнителем в Журналах эксплуатации систем противопожарной защиты; </w:t>
      </w:r>
    </w:p>
    <w:p w:rsidR="00021422" w:rsidRDefault="00021422" w:rsidP="00021422">
      <w:pPr>
        <w:tabs>
          <w:tab w:val="left" w:pos="244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-исполнитель обязан во время оказания услуг обеспечить необходимые мероприятия по технике безопасности и охране окружающей среды на Объекте в соответствии с действующим законодательством.</w:t>
      </w:r>
    </w:p>
    <w:p w:rsidR="00021422" w:rsidRDefault="00021422" w:rsidP="00021422">
      <w:pPr>
        <w:spacing w:line="4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spacing w:line="0" w:lineRule="atLeast"/>
        <w:ind w:left="20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2.2.6. Требования к качеству оказываемых услуг:</w:t>
      </w:r>
    </w:p>
    <w:p w:rsidR="00021422" w:rsidRDefault="00021422" w:rsidP="00021422">
      <w:pPr>
        <w:spacing w:line="46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20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-оказание услуг должно обеспечивать исправность и работоспособность объектовых станций</w:t>
      </w:r>
      <w:r>
        <w:rPr>
          <w:rFonts w:ascii="Open Sans" w:hAnsi="Open Sans" w:cs="Open Sans"/>
          <w:color w:val="000000"/>
          <w:sz w:val="18"/>
          <w:szCs w:val="18"/>
        </w:rPr>
        <w:t>, в том числе гарантированное прохождение сигнала о пожаре и других извещений на пультовую станцию ПАК «Стрелец-Мониторинг»</w:t>
      </w:r>
      <w:r>
        <w:rPr>
          <w:rFonts w:ascii="Open Sans" w:eastAsia="Courier New" w:hAnsi="Open Sans" w:cs="Open Sans"/>
          <w:sz w:val="18"/>
          <w:szCs w:val="18"/>
        </w:rPr>
        <w:t>;</w:t>
      </w:r>
    </w:p>
    <w:p w:rsidR="00021422" w:rsidRDefault="00021422" w:rsidP="00021422">
      <w:pPr>
        <w:spacing w:line="61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50"/>
        </w:tabs>
        <w:spacing w:line="235" w:lineRule="auto"/>
        <w:ind w:left="20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-оповещать Заказчика о выявленных неисправностях и ориентировочных сроках их устранения, принимать меры по локализации и устранению неисправностей;</w:t>
      </w:r>
    </w:p>
    <w:p w:rsidR="00021422" w:rsidRDefault="00021422" w:rsidP="00021422">
      <w:pPr>
        <w:spacing w:line="6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74"/>
        </w:tabs>
        <w:spacing w:line="235" w:lineRule="auto"/>
        <w:ind w:left="20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-производить замену неисправных и отработавших срок эксплуатации элементов питания, приборов, в соответствии с условиями Контракта.</w:t>
      </w:r>
    </w:p>
    <w:p w:rsidR="00021422" w:rsidRDefault="00021422" w:rsidP="00021422">
      <w:pPr>
        <w:tabs>
          <w:tab w:val="left" w:pos="274"/>
        </w:tabs>
        <w:spacing w:line="235" w:lineRule="auto"/>
        <w:ind w:left="20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2.2.7. Требования к Исполнителю:</w:t>
      </w:r>
    </w:p>
    <w:p w:rsidR="00021422" w:rsidRDefault="00021422" w:rsidP="00021422">
      <w:pPr>
        <w:tabs>
          <w:tab w:val="left" w:pos="274"/>
        </w:tabs>
        <w:spacing w:line="235" w:lineRule="auto"/>
        <w:ind w:left="20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 xml:space="preserve">- лицензированная деятельность на 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работ", согласно Постановления Правительства Российской Федерации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сооружений», Постановления Правительства Российской Федерации от 20.07.2021 № 1223 «О внесении изменений в некоторые акты Правительства Российской Федерации» (с изменениями на 30 ноября 2021 года). </w:t>
      </w:r>
    </w:p>
    <w:p w:rsidR="00021422" w:rsidRDefault="00021422" w:rsidP="00021422">
      <w:pPr>
        <w:numPr>
          <w:ilvl w:val="0"/>
          <w:numId w:val="2"/>
        </w:numPr>
        <w:tabs>
          <w:tab w:val="left" w:pos="440"/>
        </w:tabs>
        <w:spacing w:line="0" w:lineRule="atLeast"/>
        <w:ind w:left="440" w:right="-137" w:hanging="428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b/>
          <w:sz w:val="18"/>
        </w:rPr>
        <w:t>Регламент технического обслуживания приборов объектовых оконечных РСПИ "Стрелец-мониторинг":</w:t>
      </w:r>
    </w:p>
    <w:p w:rsidR="00021422" w:rsidRDefault="00021422" w:rsidP="00021422">
      <w:pPr>
        <w:spacing w:line="62" w:lineRule="exact"/>
        <w:ind w:right="-137"/>
        <w:rPr>
          <w:rFonts w:ascii="Open Sans" w:eastAsia="Times New Roman" w:hAnsi="Open Sans" w:cs="Open Sans"/>
        </w:rPr>
      </w:pPr>
    </w:p>
    <w:p w:rsidR="00021422" w:rsidRDefault="00021422" w:rsidP="00021422">
      <w:pPr>
        <w:spacing w:line="235" w:lineRule="auto"/>
        <w:ind w:left="20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3.1. Регламентные работы по техническому обслуживанию приборов объектовых оконечных РСПИ "Стрелец-мониторинг" включает плановые работы по техническому обслуживанию и внеплановые работы по техническому обслуживанию.</w:t>
      </w:r>
    </w:p>
    <w:p w:rsidR="00021422" w:rsidRDefault="00021422" w:rsidP="00021422">
      <w:pPr>
        <w:spacing w:line="47" w:lineRule="exact"/>
        <w:ind w:right="-137"/>
        <w:rPr>
          <w:rFonts w:ascii="Open Sans" w:eastAsia="Times New Roman" w:hAnsi="Open Sans" w:cs="Open Sans"/>
          <w:sz w:val="18"/>
          <w:szCs w:val="18"/>
        </w:rPr>
      </w:pPr>
    </w:p>
    <w:p w:rsidR="00021422" w:rsidRDefault="00021422" w:rsidP="00021422">
      <w:pPr>
        <w:tabs>
          <w:tab w:val="left" w:pos="640"/>
        </w:tabs>
        <w:spacing w:line="0" w:lineRule="atLeast"/>
        <w:ind w:left="20" w:right="-137"/>
        <w:rPr>
          <w:rFonts w:ascii="Open Sans" w:eastAsia="Courier New" w:hAnsi="Open Sans" w:cs="Open Sans"/>
          <w:sz w:val="18"/>
          <w:szCs w:val="18"/>
        </w:rPr>
      </w:pPr>
      <w:r>
        <w:rPr>
          <w:rFonts w:ascii="Open Sans" w:eastAsia="Courier New" w:hAnsi="Open Sans" w:cs="Open Sans"/>
          <w:sz w:val="18"/>
          <w:szCs w:val="18"/>
        </w:rPr>
        <w:t>3.2.</w:t>
      </w:r>
      <w:r>
        <w:rPr>
          <w:rFonts w:ascii="Open Sans" w:eastAsia="Times New Roman" w:hAnsi="Open Sans" w:cs="Open Sans"/>
          <w:sz w:val="18"/>
          <w:szCs w:val="18"/>
        </w:rPr>
        <w:tab/>
      </w:r>
      <w:r>
        <w:rPr>
          <w:rFonts w:ascii="Open Sans" w:eastAsia="Courier New" w:hAnsi="Open Sans" w:cs="Open Sans"/>
          <w:sz w:val="18"/>
          <w:szCs w:val="18"/>
        </w:rPr>
        <w:t>Причины и обстоятельства возникновения работ внепланового технического обслуживания:</w:t>
      </w:r>
    </w:p>
    <w:p w:rsidR="00021422" w:rsidRDefault="00021422" w:rsidP="00021422">
      <w:pPr>
        <w:spacing w:line="62" w:lineRule="exact"/>
        <w:ind w:right="-137"/>
        <w:rPr>
          <w:rFonts w:ascii="Open Sans" w:eastAsia="Times New Roman" w:hAnsi="Open Sans" w:cs="Open Sans"/>
        </w:rPr>
      </w:pPr>
    </w:p>
    <w:p w:rsidR="00021422" w:rsidRDefault="00021422" w:rsidP="00021422">
      <w:pPr>
        <w:tabs>
          <w:tab w:val="left" w:pos="247"/>
        </w:tabs>
        <w:spacing w:line="249" w:lineRule="auto"/>
        <w:ind w:left="20" w:right="-137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-при поступлении с объекта двух и более сообщений о ложных срабатываниях в течение 30 суток. В течение 4 часов с момента получения данной информации от Заказчика, диспетчерской службы мониторинговой организации, осуществляющий технический мониторинг ПАК «Стрелец-Мониторинг», Исполнитель должен прибыть на объект Заказчика для проведения работ по восстановлению работоспособности ПОО РСПИ «Стрелец-Мониторинг».</w:t>
      </w:r>
    </w:p>
    <w:p w:rsidR="00021422" w:rsidRDefault="00021422" w:rsidP="00021422">
      <w:pPr>
        <w:spacing w:line="53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spacing w:line="0" w:lineRule="atLeast"/>
        <w:ind w:left="20"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3.3. Виды, периодичность и порядок проведения планового технического обслуживания:</w:t>
      </w:r>
    </w:p>
    <w:p w:rsidR="00021422" w:rsidRDefault="00021422" w:rsidP="00021422">
      <w:pPr>
        <w:spacing w:line="46" w:lineRule="exact"/>
        <w:ind w:right="-137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20"/>
        </w:tabs>
        <w:spacing w:line="0" w:lineRule="atLeast"/>
        <w:ind w:right="-137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3.3.</w:t>
      </w:r>
      <w:proofErr w:type="gramStart"/>
      <w:r>
        <w:rPr>
          <w:rFonts w:ascii="Open Sans" w:eastAsia="Courier New" w:hAnsi="Open Sans" w:cs="Open Sans"/>
          <w:sz w:val="18"/>
        </w:rPr>
        <w:t>1.плановые</w:t>
      </w:r>
      <w:proofErr w:type="gramEnd"/>
      <w:r>
        <w:rPr>
          <w:rFonts w:ascii="Open Sans" w:eastAsia="Courier New" w:hAnsi="Open Sans" w:cs="Open Sans"/>
          <w:sz w:val="18"/>
        </w:rPr>
        <w:t xml:space="preserve"> работы проводятся в объеме и в сроки согласно Перечня работ по техническому обслуживанию.</w:t>
      </w:r>
    </w:p>
    <w:p w:rsidR="00021422" w:rsidRDefault="00021422" w:rsidP="00021422">
      <w:pPr>
        <w:spacing w:line="0" w:lineRule="atLeast"/>
        <w:ind w:right="40"/>
        <w:jc w:val="center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b/>
          <w:sz w:val="18"/>
        </w:rPr>
        <w:t>Перечень</w:t>
      </w:r>
    </w:p>
    <w:p w:rsidR="00021422" w:rsidRDefault="00021422" w:rsidP="00021422">
      <w:pPr>
        <w:spacing w:line="46" w:lineRule="exact"/>
        <w:rPr>
          <w:rFonts w:ascii="Open Sans" w:eastAsia="Times New Roman" w:hAnsi="Open Sans" w:cs="Open Sans"/>
        </w:rPr>
      </w:pPr>
    </w:p>
    <w:p w:rsidR="00021422" w:rsidRDefault="00021422" w:rsidP="00021422">
      <w:pPr>
        <w:spacing w:line="0" w:lineRule="atLeast"/>
        <w:ind w:right="40"/>
        <w:jc w:val="center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b/>
          <w:sz w:val="18"/>
        </w:rPr>
        <w:t>работ по техническому обслуживанию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5837"/>
        <w:gridCol w:w="2384"/>
      </w:tblGrid>
      <w:tr w:rsidR="00021422" w:rsidTr="0002142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center"/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Содержание работ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center"/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Порядок выполнения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center"/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Периодичность</w:t>
            </w:r>
          </w:p>
        </w:tc>
      </w:tr>
      <w:tr w:rsidR="00021422" w:rsidTr="00021422"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center"/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1.Внешний осмотр, чистка прибора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1.1. Отключить прибор от сети переменного тока и удалить с оборудования пыль и грязь.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center"/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ежемесячно</w:t>
            </w:r>
          </w:p>
        </w:tc>
      </w:tr>
      <w:tr w:rsidR="00021422" w:rsidTr="00021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1.2. Снять крышку с прибора и удалить с поверхности клемм, контактов перемычек, предохранителей пыль и грязь.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ежемесячно</w:t>
            </w:r>
          </w:p>
        </w:tc>
      </w:tr>
      <w:tr w:rsidR="00021422" w:rsidTr="00021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1.3. Проверить соответствие номиналу и исправность предохранителей.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ежемесячно</w:t>
            </w:r>
          </w:p>
        </w:tc>
      </w:tr>
      <w:tr w:rsidR="00021422" w:rsidTr="00021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1.4. Удалить с поверхности аккумуляторной батарей (АБ) пыль, грязь, влагу. Измерить напряжение резервного источника. В случае необходимости заменить АБ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ежемесячно</w:t>
            </w:r>
          </w:p>
        </w:tc>
      </w:tr>
      <w:tr w:rsidR="00021422" w:rsidTr="00021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1.5. Проверить соответствие подключения внешних цепей к клеммам приборов.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ежемесячно</w:t>
            </w:r>
          </w:p>
        </w:tc>
      </w:tr>
      <w:tr w:rsidR="00021422" w:rsidTr="00021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1.6. Проверить целостность заземляющего провода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ежемесячно</w:t>
            </w:r>
          </w:p>
        </w:tc>
      </w:tr>
      <w:tr w:rsidR="00021422" w:rsidTr="00021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1.7. Подтянуть винты на клеммах, где крепление ослабло. Восстановить соединение, если провод оборван. Заменить провод, если нарушена изоляция.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ежемесячно</w:t>
            </w:r>
          </w:p>
        </w:tc>
      </w:tr>
      <w:tr w:rsidR="00021422" w:rsidTr="00021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1.8. Визуальный контроль антенно-фидерного тракта (отсутствие видимых повреждений антенны, кабеля и соединителей).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ежемесячно</w:t>
            </w:r>
          </w:p>
        </w:tc>
      </w:tr>
      <w:tr w:rsidR="00021422" w:rsidTr="0002142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center"/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2.Проверка работоспособности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both"/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2.1. Сформировать извещение «Неисправность» от объектового оборудования, подключенного к станции, и проконтролировать поступление извещения на пультовую станцию.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center"/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  <w:szCs w:val="18"/>
              </w:rPr>
              <w:t>ежемесячно</w:t>
            </w:r>
          </w:p>
        </w:tc>
      </w:tr>
      <w:tr w:rsidR="00021422" w:rsidTr="00021422"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center"/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3.Проверка работоспособности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3.1. Сформировать извещение «пожар» от объектового оборудования, подключенного к станции, и проконтролировать поступление извещения на пультовую станцию.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spacing w:line="0" w:lineRule="atLeast"/>
              <w:ind w:right="40"/>
              <w:jc w:val="center"/>
              <w:rPr>
                <w:rFonts w:ascii="Open Sans" w:eastAsia="Courier New" w:hAnsi="Open Sans" w:cs="Open Sans"/>
                <w:sz w:val="18"/>
                <w:szCs w:val="18"/>
              </w:rPr>
            </w:pPr>
            <w:r>
              <w:rPr>
                <w:rFonts w:ascii="Open Sans" w:eastAsia="Courier New" w:hAnsi="Open Sans" w:cs="Open Sans"/>
                <w:sz w:val="18"/>
                <w:szCs w:val="18"/>
              </w:rPr>
              <w:t>1 раз в 6 месяцев или при поступлении с объекта 2-х или более сообщений о неисправностей в течении 30 дней (совмещаются с комплексной проверкой работоспособности СПС, СОУЭ объекта)</w:t>
            </w:r>
          </w:p>
        </w:tc>
      </w:tr>
      <w:tr w:rsidR="00021422" w:rsidTr="00021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22" w:rsidRDefault="0002142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3.2. Провести контроль работоспособности станции по внешним признакам: свечение индикаторов, наличие рабочих напряжений на нагрузках, переход на питание от АБ.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  <w:szCs w:val="18"/>
              </w:rPr>
            </w:pPr>
          </w:p>
        </w:tc>
      </w:tr>
    </w:tbl>
    <w:p w:rsidR="00021422" w:rsidRDefault="00021422" w:rsidP="00021422">
      <w:pPr>
        <w:spacing w:line="0" w:lineRule="atLeast"/>
        <w:ind w:right="40"/>
        <w:jc w:val="center"/>
        <w:rPr>
          <w:rFonts w:ascii="Open Sans" w:eastAsia="Courier New" w:hAnsi="Open Sans" w:cs="Open Sans"/>
          <w:b/>
          <w:sz w:val="18"/>
          <w:szCs w:val="18"/>
        </w:rPr>
      </w:pPr>
    </w:p>
    <w:p w:rsidR="00021422" w:rsidRDefault="00021422" w:rsidP="00021422">
      <w:pPr>
        <w:numPr>
          <w:ilvl w:val="1"/>
          <w:numId w:val="4"/>
        </w:numPr>
        <w:spacing w:line="0" w:lineRule="atLeast"/>
        <w:ind w:right="40"/>
        <w:rPr>
          <w:rFonts w:ascii="Open Sans" w:eastAsia="Courier New" w:hAnsi="Open Sans" w:cs="Open Sans"/>
          <w:b/>
          <w:sz w:val="18"/>
        </w:rPr>
      </w:pPr>
      <w:r>
        <w:rPr>
          <w:rFonts w:ascii="Open Sans" w:eastAsia="Courier New" w:hAnsi="Open Sans" w:cs="Open Sans"/>
          <w:b/>
          <w:sz w:val="18"/>
        </w:rPr>
        <w:t>Порядок проведения технического обслуживания:</w:t>
      </w:r>
    </w:p>
    <w:p w:rsidR="00021422" w:rsidRDefault="00021422" w:rsidP="00021422">
      <w:pPr>
        <w:tabs>
          <w:tab w:val="left" w:pos="344"/>
        </w:tabs>
        <w:spacing w:line="235" w:lineRule="auto"/>
        <w:ind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3.4.1. По прибытию на объект необходимо проверить наличие журнала ТО, проверить дату последнего ТО, получить замечания от владельца объекта по работе СПС, СОУЭ;</w:t>
      </w:r>
    </w:p>
    <w:p w:rsidR="00021422" w:rsidRDefault="00021422" w:rsidP="00021422">
      <w:pPr>
        <w:spacing w:line="63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344"/>
        </w:tabs>
        <w:spacing w:line="261" w:lineRule="auto"/>
        <w:ind w:left="20" w:right="-278"/>
        <w:jc w:val="both"/>
        <w:rPr>
          <w:rFonts w:ascii="Open Sans" w:eastAsia="Courier New" w:hAnsi="Open Sans" w:cs="Open Sans"/>
          <w:sz w:val="18"/>
          <w:szCs w:val="18"/>
        </w:rPr>
      </w:pPr>
      <w:r>
        <w:rPr>
          <w:rFonts w:ascii="Open Sans" w:eastAsia="Courier New" w:hAnsi="Open Sans" w:cs="Open Sans"/>
          <w:sz w:val="17"/>
        </w:rPr>
        <w:t>3.4.</w:t>
      </w:r>
      <w:proofErr w:type="gramStart"/>
      <w:r>
        <w:rPr>
          <w:rFonts w:ascii="Open Sans" w:eastAsia="Courier New" w:hAnsi="Open Sans" w:cs="Open Sans"/>
          <w:sz w:val="17"/>
        </w:rPr>
        <w:t>2.</w:t>
      </w:r>
      <w:r>
        <w:rPr>
          <w:rFonts w:ascii="Open Sans" w:eastAsia="Courier New" w:hAnsi="Open Sans" w:cs="Open Sans"/>
          <w:sz w:val="18"/>
          <w:szCs w:val="18"/>
        </w:rPr>
        <w:t>Определить</w:t>
      </w:r>
      <w:proofErr w:type="gramEnd"/>
      <w:r>
        <w:rPr>
          <w:rFonts w:ascii="Open Sans" w:eastAsia="Courier New" w:hAnsi="Open Sans" w:cs="Open Sans"/>
          <w:sz w:val="18"/>
          <w:szCs w:val="18"/>
        </w:rPr>
        <w:t xml:space="preserve"> местоположение приемно-контрольного прибора СПС, проверить наличие пломбирующей наклейки (при отсутствии или поврежденности, наклеить вновь);</w:t>
      </w:r>
    </w:p>
    <w:p w:rsidR="00021422" w:rsidRDefault="00021422" w:rsidP="00021422">
      <w:pPr>
        <w:spacing w:line="27" w:lineRule="exact"/>
        <w:ind w:right="-278"/>
        <w:jc w:val="both"/>
        <w:rPr>
          <w:rFonts w:ascii="Open Sans" w:eastAsia="Courier New" w:hAnsi="Open Sans" w:cs="Open Sans"/>
          <w:sz w:val="17"/>
        </w:rPr>
      </w:pPr>
    </w:p>
    <w:p w:rsidR="00021422" w:rsidRDefault="00021422" w:rsidP="00021422">
      <w:pPr>
        <w:spacing w:line="0" w:lineRule="atLeast"/>
        <w:ind w:left="20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3.Проверка</w:t>
      </w:r>
      <w:proofErr w:type="gramEnd"/>
      <w:r>
        <w:rPr>
          <w:rFonts w:ascii="Open Sans" w:eastAsia="Courier New" w:hAnsi="Open Sans" w:cs="Open Sans"/>
          <w:sz w:val="18"/>
        </w:rPr>
        <w:t xml:space="preserve"> наличия инструкции объекта защиты (при отсутствии, сообщить операторам МО);</w:t>
      </w:r>
    </w:p>
    <w:p w:rsidR="00021422" w:rsidRDefault="00021422" w:rsidP="00021422">
      <w:pPr>
        <w:spacing w:line="46" w:lineRule="exact"/>
        <w:ind w:right="-278"/>
        <w:jc w:val="both"/>
        <w:rPr>
          <w:rFonts w:ascii="Open Sans" w:eastAsia="Courier New" w:hAnsi="Open Sans" w:cs="Open Sans"/>
          <w:sz w:val="17"/>
        </w:rPr>
      </w:pPr>
    </w:p>
    <w:p w:rsidR="00021422" w:rsidRDefault="00021422" w:rsidP="00021422">
      <w:pPr>
        <w:spacing w:line="0" w:lineRule="atLeast"/>
        <w:ind w:left="20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4.Позвонить</w:t>
      </w:r>
      <w:proofErr w:type="gramEnd"/>
      <w:r>
        <w:rPr>
          <w:rFonts w:ascii="Open Sans" w:eastAsia="Courier New" w:hAnsi="Open Sans" w:cs="Open Sans"/>
          <w:sz w:val="18"/>
        </w:rPr>
        <w:t xml:space="preserve"> операторам по телефону МО;</w:t>
      </w:r>
    </w:p>
    <w:p w:rsidR="00021422" w:rsidRDefault="00021422" w:rsidP="00021422">
      <w:pPr>
        <w:spacing w:line="45" w:lineRule="exact"/>
        <w:ind w:right="-278"/>
        <w:jc w:val="both"/>
        <w:rPr>
          <w:rFonts w:ascii="Open Sans" w:eastAsia="Courier New" w:hAnsi="Open Sans" w:cs="Open Sans"/>
          <w:sz w:val="17"/>
        </w:rPr>
      </w:pPr>
    </w:p>
    <w:p w:rsidR="00021422" w:rsidRDefault="00021422" w:rsidP="00021422">
      <w:pPr>
        <w:spacing w:line="0" w:lineRule="atLeast"/>
        <w:ind w:left="20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5.Представиться</w:t>
      </w:r>
      <w:proofErr w:type="gramEnd"/>
      <w:r>
        <w:rPr>
          <w:rFonts w:ascii="Open Sans" w:eastAsia="Courier New" w:hAnsi="Open Sans" w:cs="Open Sans"/>
          <w:sz w:val="18"/>
        </w:rPr>
        <w:t>, назвать свою фамилию и имя;</w:t>
      </w:r>
    </w:p>
    <w:p w:rsidR="00021422" w:rsidRDefault="00021422" w:rsidP="00021422">
      <w:pPr>
        <w:spacing w:line="62" w:lineRule="exact"/>
        <w:ind w:right="-278"/>
        <w:jc w:val="both"/>
        <w:rPr>
          <w:rFonts w:ascii="Open Sans" w:eastAsia="Times New Roman" w:hAnsi="Open Sans" w:cs="Open Sans"/>
        </w:rPr>
      </w:pPr>
    </w:p>
    <w:p w:rsidR="00021422" w:rsidRDefault="00021422" w:rsidP="00021422">
      <w:pPr>
        <w:spacing w:line="242" w:lineRule="auto"/>
        <w:ind w:left="20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6.Важно</w:t>
      </w:r>
      <w:proofErr w:type="gramEnd"/>
      <w:r>
        <w:rPr>
          <w:rFonts w:ascii="Open Sans" w:eastAsia="Courier New" w:hAnsi="Open Sans" w:cs="Open Sans"/>
          <w:sz w:val="18"/>
        </w:rPr>
        <w:t>! Звонок необходимо совершать с мобильного телефона, принадлежащего представителю Исполнителя, телефон должен быть зарегистрирован, в соответствии с соглашением с организацией оказывающей услуги по техническому мониторингу;</w:t>
      </w:r>
    </w:p>
    <w:p w:rsidR="00021422" w:rsidRDefault="00021422" w:rsidP="00021422">
      <w:pPr>
        <w:spacing w:line="44" w:lineRule="exact"/>
        <w:ind w:right="-278"/>
        <w:jc w:val="both"/>
        <w:rPr>
          <w:rFonts w:ascii="Open Sans" w:eastAsia="Times New Roman" w:hAnsi="Open Sans" w:cs="Open Sans"/>
        </w:rPr>
      </w:pPr>
    </w:p>
    <w:p w:rsidR="00021422" w:rsidRDefault="00021422" w:rsidP="00021422">
      <w:pPr>
        <w:spacing w:line="0" w:lineRule="atLeast"/>
        <w:ind w:left="20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7.Сообщить</w:t>
      </w:r>
      <w:proofErr w:type="gramEnd"/>
      <w:r>
        <w:rPr>
          <w:rFonts w:ascii="Open Sans" w:eastAsia="Courier New" w:hAnsi="Open Sans" w:cs="Open Sans"/>
          <w:sz w:val="18"/>
        </w:rPr>
        <w:t xml:space="preserve"> адрес объекта, город, улица, номер здание, наименование объекта;</w:t>
      </w:r>
    </w:p>
    <w:p w:rsidR="00021422" w:rsidRDefault="00021422" w:rsidP="00021422">
      <w:pPr>
        <w:spacing w:line="62" w:lineRule="exact"/>
        <w:ind w:right="-278"/>
        <w:jc w:val="both"/>
        <w:rPr>
          <w:rFonts w:ascii="Open Sans" w:eastAsia="Times New Roman" w:hAnsi="Open Sans" w:cs="Open Sans"/>
        </w:rPr>
      </w:pPr>
    </w:p>
    <w:p w:rsidR="00021422" w:rsidRDefault="00021422" w:rsidP="00021422">
      <w:pPr>
        <w:spacing w:line="235" w:lineRule="auto"/>
        <w:ind w:left="20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8.Сообщить</w:t>
      </w:r>
      <w:proofErr w:type="gramEnd"/>
      <w:r>
        <w:rPr>
          <w:rFonts w:ascii="Open Sans" w:eastAsia="Courier New" w:hAnsi="Open Sans" w:cs="Open Sans"/>
          <w:sz w:val="18"/>
        </w:rPr>
        <w:t xml:space="preserve"> о готовности проведения технического обслуживания и проверок прохождения сигналов;</w:t>
      </w:r>
    </w:p>
    <w:p w:rsidR="00021422" w:rsidRDefault="00021422" w:rsidP="00021422">
      <w:pPr>
        <w:spacing w:line="63" w:lineRule="exact"/>
        <w:ind w:right="-278"/>
        <w:jc w:val="both"/>
        <w:rPr>
          <w:rFonts w:ascii="Open Sans" w:eastAsia="Times New Roman" w:hAnsi="Open Sans" w:cs="Open Sans"/>
        </w:rPr>
      </w:pPr>
    </w:p>
    <w:p w:rsidR="00021422" w:rsidRDefault="00021422" w:rsidP="00021422">
      <w:pPr>
        <w:spacing w:line="264" w:lineRule="auto"/>
        <w:ind w:left="20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9.Дождаться</w:t>
      </w:r>
      <w:proofErr w:type="gramEnd"/>
      <w:r>
        <w:rPr>
          <w:rFonts w:ascii="Open Sans" w:eastAsia="Courier New" w:hAnsi="Open Sans" w:cs="Open Sans"/>
          <w:sz w:val="18"/>
        </w:rPr>
        <w:t xml:space="preserve"> от оператора подтверждения того что он объект на связи, номер и адрес совпадают, и оператор перевел объект в состояние «регламент»; 10.Повесить трубку;</w:t>
      </w:r>
    </w:p>
    <w:p w:rsidR="00021422" w:rsidRDefault="00021422" w:rsidP="00021422">
      <w:pPr>
        <w:spacing w:line="27" w:lineRule="exact"/>
        <w:ind w:right="-278"/>
        <w:jc w:val="both"/>
        <w:rPr>
          <w:rFonts w:ascii="Open Sans" w:eastAsia="Times New Roman" w:hAnsi="Open Sans" w:cs="Open Sans"/>
        </w:rPr>
      </w:pPr>
    </w:p>
    <w:p w:rsidR="00021422" w:rsidRDefault="00021422" w:rsidP="00021422">
      <w:pPr>
        <w:spacing w:line="0" w:lineRule="atLeast"/>
        <w:ind w:left="20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10.Провести</w:t>
      </w:r>
      <w:proofErr w:type="gramEnd"/>
      <w:r>
        <w:rPr>
          <w:rFonts w:ascii="Open Sans" w:eastAsia="Courier New" w:hAnsi="Open Sans" w:cs="Open Sans"/>
          <w:sz w:val="18"/>
        </w:rPr>
        <w:t xml:space="preserve"> техническое обслуживание и проверку следующих сигналов (при наличии хронологической возможности СПС):</w:t>
      </w:r>
    </w:p>
    <w:p w:rsidR="00021422" w:rsidRDefault="00021422" w:rsidP="00021422">
      <w:pPr>
        <w:spacing w:line="46" w:lineRule="exact"/>
        <w:ind w:right="-278"/>
        <w:jc w:val="both"/>
        <w:rPr>
          <w:rFonts w:ascii="Open Sans" w:eastAsia="Times New Roman" w:hAnsi="Open Sans" w:cs="Open Sans"/>
        </w:rPr>
      </w:pPr>
    </w:p>
    <w:p w:rsidR="00021422" w:rsidRDefault="00021422" w:rsidP="00021422">
      <w:pPr>
        <w:tabs>
          <w:tab w:val="left" w:pos="208"/>
        </w:tabs>
        <w:spacing w:line="0" w:lineRule="atLeast"/>
        <w:ind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-пожар/отмена пожара (путем срабатывания СПС – нажатием ИПР и ИП)</w:t>
      </w:r>
    </w:p>
    <w:p w:rsidR="00021422" w:rsidRDefault="00021422" w:rsidP="00021422">
      <w:pPr>
        <w:spacing w:line="61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24"/>
        </w:tabs>
        <w:spacing w:line="235" w:lineRule="auto"/>
        <w:ind w:left="8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-неисправность/Восстановление неисправности (путем искусственного создания неисправности в СПС)</w:t>
      </w:r>
    </w:p>
    <w:p w:rsidR="00021422" w:rsidRDefault="00021422" w:rsidP="00021422">
      <w:pPr>
        <w:spacing w:line="63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24"/>
        </w:tabs>
        <w:spacing w:line="235" w:lineRule="auto"/>
        <w:ind w:left="8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-потеря основного питания/восстановление основного питания (путем отключения/включения автомата у ПОО)</w:t>
      </w:r>
    </w:p>
    <w:p w:rsidR="00021422" w:rsidRDefault="00021422" w:rsidP="00021422">
      <w:pPr>
        <w:spacing w:line="63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224"/>
        </w:tabs>
        <w:spacing w:line="235" w:lineRule="auto"/>
        <w:ind w:left="8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-потеря резервного питания/восстановление резервного питания (путем кратковременного отсоединения/присоединения клеммы АКБ).</w:t>
      </w:r>
    </w:p>
    <w:p w:rsidR="00021422" w:rsidRDefault="00021422" w:rsidP="00021422">
      <w:pPr>
        <w:spacing w:line="46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spacing w:line="0" w:lineRule="atLeast"/>
        <w:ind w:left="8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3.4.11. Позвонить операторам по телефону МО;</w:t>
      </w:r>
    </w:p>
    <w:p w:rsidR="00021422" w:rsidRDefault="00021422" w:rsidP="00021422">
      <w:pPr>
        <w:spacing w:line="46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spacing w:line="0" w:lineRule="atLeast"/>
        <w:ind w:left="8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3.4.12. Представиться, назвать свою фамилию и имя;</w:t>
      </w:r>
    </w:p>
    <w:p w:rsidR="00021422" w:rsidRDefault="00021422" w:rsidP="00021422">
      <w:pPr>
        <w:spacing w:line="45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spacing w:line="0" w:lineRule="atLeast"/>
        <w:ind w:left="8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3.4.13. Сообщить адрес объекта, город, улица, номер здание, наименование объекта;</w:t>
      </w:r>
    </w:p>
    <w:p w:rsidR="00021422" w:rsidRDefault="00021422" w:rsidP="00021422">
      <w:pPr>
        <w:spacing w:line="62" w:lineRule="exact"/>
        <w:ind w:right="-278"/>
        <w:jc w:val="both"/>
        <w:rPr>
          <w:rFonts w:ascii="Open Sans" w:eastAsia="Times New Roman" w:hAnsi="Open Sans" w:cs="Open Sans"/>
        </w:rPr>
      </w:pPr>
    </w:p>
    <w:p w:rsidR="00021422" w:rsidRDefault="00021422" w:rsidP="00021422">
      <w:pPr>
        <w:tabs>
          <w:tab w:val="left" w:pos="440"/>
        </w:tabs>
        <w:spacing w:line="235" w:lineRule="auto"/>
        <w:ind w:left="8"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14.Сообщить</w:t>
      </w:r>
      <w:proofErr w:type="gramEnd"/>
      <w:r>
        <w:rPr>
          <w:rFonts w:ascii="Open Sans" w:eastAsia="Courier New" w:hAnsi="Open Sans" w:cs="Open Sans"/>
          <w:sz w:val="18"/>
        </w:rPr>
        <w:t xml:space="preserve"> о завершении проведения технического обслуживания и проверок прохождения сигналов на объекте;</w:t>
      </w:r>
    </w:p>
    <w:p w:rsidR="00021422" w:rsidRDefault="00021422" w:rsidP="00021422">
      <w:pPr>
        <w:spacing w:line="47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15.Уточнить</w:t>
      </w:r>
      <w:proofErr w:type="gramEnd"/>
      <w:r>
        <w:rPr>
          <w:rFonts w:ascii="Open Sans" w:eastAsia="Courier New" w:hAnsi="Open Sans" w:cs="Open Sans"/>
          <w:sz w:val="18"/>
        </w:rPr>
        <w:t xml:space="preserve"> у оператора факт получения сигналов;</w:t>
      </w:r>
    </w:p>
    <w:p w:rsidR="00021422" w:rsidRDefault="00021422" w:rsidP="00021422">
      <w:pPr>
        <w:spacing w:line="45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lastRenderedPageBreak/>
        <w:t>3.4.</w:t>
      </w:r>
      <w:proofErr w:type="gramStart"/>
      <w:r>
        <w:rPr>
          <w:rFonts w:ascii="Open Sans" w:eastAsia="Courier New" w:hAnsi="Open Sans" w:cs="Open Sans"/>
          <w:sz w:val="18"/>
        </w:rPr>
        <w:t>16.Дождаться</w:t>
      </w:r>
      <w:proofErr w:type="gramEnd"/>
      <w:r>
        <w:rPr>
          <w:rFonts w:ascii="Open Sans" w:eastAsia="Courier New" w:hAnsi="Open Sans" w:cs="Open Sans"/>
          <w:sz w:val="18"/>
        </w:rPr>
        <w:t xml:space="preserve"> подтверждения отключения оператором состояния «регламент»;</w:t>
      </w:r>
    </w:p>
    <w:p w:rsidR="00021422" w:rsidRDefault="00021422" w:rsidP="00021422">
      <w:pPr>
        <w:spacing w:line="46" w:lineRule="exact"/>
        <w:ind w:right="-27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right="-278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17.Оформить</w:t>
      </w:r>
      <w:proofErr w:type="gramEnd"/>
      <w:r>
        <w:rPr>
          <w:rFonts w:ascii="Open Sans" w:eastAsia="Courier New" w:hAnsi="Open Sans" w:cs="Open Sans"/>
          <w:sz w:val="18"/>
        </w:rPr>
        <w:t xml:space="preserve"> и подписать Акт с объектом о проведении ТО в 2-х экземплярах;</w:t>
      </w:r>
    </w:p>
    <w:p w:rsidR="00021422" w:rsidRDefault="00021422" w:rsidP="00021422">
      <w:pPr>
        <w:spacing w:line="46" w:lineRule="exact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jc w:val="both"/>
        <w:rPr>
          <w:rFonts w:ascii="Open Sans" w:eastAsia="Courier New" w:hAnsi="Open Sans" w:cs="Open Sans"/>
          <w:sz w:val="18"/>
        </w:rPr>
      </w:pPr>
      <w:r>
        <w:rPr>
          <w:rFonts w:ascii="Open Sans" w:eastAsia="Courier New" w:hAnsi="Open Sans" w:cs="Open Sans"/>
          <w:sz w:val="18"/>
        </w:rPr>
        <w:t>3.4.</w:t>
      </w:r>
      <w:proofErr w:type="gramStart"/>
      <w:r>
        <w:rPr>
          <w:rFonts w:ascii="Open Sans" w:eastAsia="Courier New" w:hAnsi="Open Sans" w:cs="Open Sans"/>
          <w:sz w:val="18"/>
        </w:rPr>
        <w:t>18.Оставить</w:t>
      </w:r>
      <w:proofErr w:type="gramEnd"/>
      <w:r>
        <w:rPr>
          <w:rFonts w:ascii="Open Sans" w:eastAsia="Courier New" w:hAnsi="Open Sans" w:cs="Open Sans"/>
          <w:sz w:val="18"/>
        </w:rPr>
        <w:t xml:space="preserve"> запись о проведенном ТО в Журнале эксплуатации систем противопожарной защиты.</w:t>
      </w: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  <w:szCs w:val="18"/>
        </w:rPr>
      </w:pPr>
    </w:p>
    <w:p w:rsidR="00021422" w:rsidRDefault="00021422" w:rsidP="00021422">
      <w:pPr>
        <w:pStyle w:val="a5"/>
        <w:tabs>
          <w:tab w:val="left" w:pos="284"/>
          <w:tab w:val="left" w:pos="709"/>
        </w:tabs>
        <w:ind w:left="284" w:hanging="284"/>
        <w:jc w:val="both"/>
        <w:outlineLvl w:val="4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4. Требования к документообороту:</w:t>
      </w:r>
    </w:p>
    <w:p w:rsidR="00021422" w:rsidRDefault="00021422" w:rsidP="00021422">
      <w:pPr>
        <w:pStyle w:val="a5"/>
        <w:tabs>
          <w:tab w:val="left" w:pos="0"/>
          <w:tab w:val="left" w:pos="284"/>
          <w:tab w:val="left" w:pos="709"/>
        </w:tabs>
        <w:ind w:left="-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Предоставлять поставщику заявки на оказание услуги в электронном виде посредством автоматизированной системы заказов «Электронный ордер».</w:t>
      </w:r>
    </w:p>
    <w:p w:rsidR="00021422" w:rsidRDefault="00021422" w:rsidP="00021422">
      <w:pPr>
        <w:tabs>
          <w:tab w:val="left" w:pos="284"/>
        </w:tabs>
        <w:ind w:hanging="284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5. Требование об использовании АСЗ «Электронный ордер»:</w:t>
      </w:r>
    </w:p>
    <w:p w:rsidR="00021422" w:rsidRDefault="00021422" w:rsidP="00021422">
      <w:pPr>
        <w:tabs>
          <w:tab w:val="left" w:pos="284"/>
        </w:tabs>
        <w:ind w:left="-284" w:hanging="284"/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После подведения итогов закупки в АСЗ «Электронный ордер» создаётся карточка договора для Победителя.</w:t>
      </w:r>
    </w:p>
    <w:p w:rsidR="00021422" w:rsidRDefault="00021422" w:rsidP="00021422">
      <w:pPr>
        <w:ind w:left="-284" w:firstLine="284"/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Победителю необходимо в течении 2 (двух) календарных дней подписать договор со своей стороны и в сканированном виде прикрепить договор к этой карточке, оригинал договора передать на подписание Заказчику.</w:t>
      </w:r>
    </w:p>
    <w:p w:rsidR="00021422" w:rsidRDefault="00021422" w:rsidP="00021422">
      <w:pPr>
        <w:tabs>
          <w:tab w:val="left" w:pos="0"/>
        </w:tabs>
        <w:autoSpaceDE w:val="0"/>
        <w:autoSpaceDN w:val="0"/>
        <w:adjustRightInd w:val="0"/>
        <w:ind w:left="-284" w:firstLine="284"/>
        <w:jc w:val="both"/>
        <w:rPr>
          <w:rFonts w:ascii="Open Sans" w:hAnsi="Open Sans" w:cs="Open Sans"/>
          <w:color w:val="000000"/>
          <w:sz w:val="18"/>
          <w:szCs w:val="18"/>
          <w:u w:val="single"/>
        </w:rPr>
      </w:pPr>
      <w:r>
        <w:rPr>
          <w:rFonts w:ascii="Open Sans" w:hAnsi="Open Sans" w:cs="Open Sans"/>
          <w:color w:val="000000"/>
          <w:sz w:val="18"/>
          <w:szCs w:val="18"/>
          <w:u w:val="single"/>
        </w:rPr>
        <w:t xml:space="preserve">Системой предусмотрены следующие статусы заказов: </w:t>
      </w:r>
    </w:p>
    <w:p w:rsidR="00021422" w:rsidRDefault="00021422" w:rsidP="00021422">
      <w:pPr>
        <w:tabs>
          <w:tab w:val="left" w:pos="0"/>
        </w:tabs>
        <w:ind w:left="-284" w:firstLine="284"/>
        <w:contextualSpacing/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«Согласование поставщиком» - Поставщику требуется подтвердить получение заявки на оказание услуг в течении 1 рабочего дня и загрузить счет.</w:t>
      </w:r>
    </w:p>
    <w:p w:rsidR="00021422" w:rsidRDefault="00021422" w:rsidP="00021422">
      <w:pPr>
        <w:tabs>
          <w:tab w:val="left" w:pos="0"/>
        </w:tabs>
        <w:ind w:left="-284" w:firstLine="284"/>
        <w:contextualSpacing/>
        <w:jc w:val="both"/>
        <w:rPr>
          <w:rFonts w:ascii="Open Sans" w:hAnsi="Open Sans" w:cs="Open Sans"/>
          <w:color w:val="000000"/>
          <w:sz w:val="18"/>
          <w:szCs w:val="18"/>
          <w:highlight w:val="yellow"/>
        </w:rPr>
      </w:pPr>
      <w:r>
        <w:rPr>
          <w:rFonts w:ascii="Open Sans" w:hAnsi="Open Sans" w:cs="Open Sans"/>
          <w:color w:val="000000"/>
          <w:sz w:val="18"/>
          <w:szCs w:val="18"/>
        </w:rPr>
        <w:t>«Выполнение» - Необходимо указать Предположительную дату доставки.</w:t>
      </w:r>
    </w:p>
    <w:p w:rsidR="00021422" w:rsidRDefault="00021422" w:rsidP="00021422">
      <w:pPr>
        <w:tabs>
          <w:tab w:val="left" w:pos="0"/>
        </w:tabs>
        <w:ind w:left="-284" w:firstLine="284"/>
        <w:contextualSpacing/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«Поступление ДС» - Для подтверждения поступления денежных средств, нажмите кнопку «Редактирование заказа».</w:t>
      </w:r>
    </w:p>
    <w:p w:rsidR="00021422" w:rsidRDefault="00021422" w:rsidP="00021422">
      <w:pPr>
        <w:ind w:left="-284" w:firstLine="284"/>
        <w:jc w:val="both"/>
        <w:rPr>
          <w:rFonts w:ascii="Open Sans" w:hAnsi="Open Sans" w:cs="Open Sans"/>
          <w:b/>
          <w:i/>
          <w:color w:val="000000"/>
          <w:sz w:val="18"/>
          <w:szCs w:val="18"/>
        </w:rPr>
      </w:pPr>
      <w:r>
        <w:rPr>
          <w:rFonts w:ascii="Open Sans" w:hAnsi="Open Sans" w:cs="Open Sans"/>
          <w:b/>
          <w:i/>
          <w:color w:val="000000"/>
          <w:sz w:val="18"/>
          <w:szCs w:val="18"/>
        </w:rPr>
        <w:t>Осуществление операций в АСЗ «Электронный ордер» производится на безвозмездной основе.</w:t>
      </w:r>
    </w:p>
    <w:p w:rsidR="00021422" w:rsidRDefault="00021422" w:rsidP="00021422">
      <w:pPr>
        <w:ind w:left="-284" w:firstLine="284"/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По регистрации и работе в АСЗ «Электронный ордер» по ссылке доступна инструкция: </w:t>
      </w:r>
      <w:hyperlink r:id="rId5" w:history="1">
        <w:r>
          <w:rPr>
            <w:rStyle w:val="a3"/>
            <w:rFonts w:ascii="Open Sans" w:hAnsi="Open Sans" w:cs="Open Sans"/>
            <w:color w:val="0066CC"/>
            <w:sz w:val="18"/>
            <w:szCs w:val="18"/>
          </w:rPr>
          <w:t>Обновленная инструкция для пользователей Поставщика</w:t>
        </w:r>
      </w:hyperlink>
      <w:r>
        <w:rPr>
          <w:rFonts w:ascii="Open Sans" w:hAnsi="Open Sans" w:cs="Open Sans"/>
          <w:color w:val="0066CC"/>
          <w:sz w:val="18"/>
          <w:szCs w:val="18"/>
          <w:u w:val="single"/>
        </w:rPr>
        <w:t xml:space="preserve"> </w:t>
      </w:r>
    </w:p>
    <w:p w:rsidR="00021422" w:rsidRDefault="00021422" w:rsidP="00021422">
      <w:pPr>
        <w:ind w:left="-284" w:firstLine="284"/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Контакты отдела технической поддержки: </w:t>
      </w:r>
    </w:p>
    <w:p w:rsidR="00021422" w:rsidRDefault="00021422" w:rsidP="00021422">
      <w:pPr>
        <w:ind w:left="-284" w:firstLine="284"/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Телефон: 8(495)248-06-46, доб. 1</w:t>
      </w:r>
    </w:p>
    <w:p w:rsidR="00021422" w:rsidRDefault="00021422" w:rsidP="00021422">
      <w:pPr>
        <w:ind w:left="-284" w:firstLine="284"/>
        <w:jc w:val="both"/>
        <w:rPr>
          <w:rFonts w:ascii="Open Sans" w:hAnsi="Open Sans" w:cs="Open Sans"/>
          <w:color w:val="0000FF"/>
          <w:sz w:val="18"/>
          <w:szCs w:val="18"/>
          <w:u w:val="single"/>
        </w:rPr>
      </w:pPr>
      <w:r>
        <w:rPr>
          <w:rFonts w:ascii="Open Sans" w:hAnsi="Open Sans" w:cs="Open Sans"/>
          <w:color w:val="000000"/>
          <w:sz w:val="18"/>
          <w:szCs w:val="18"/>
          <w:lang w:val="en-US"/>
        </w:rPr>
        <w:t>E</w:t>
      </w:r>
      <w:r>
        <w:rPr>
          <w:rFonts w:ascii="Open Sans" w:hAnsi="Open Sans" w:cs="Open Sans"/>
          <w:color w:val="000000"/>
          <w:sz w:val="18"/>
          <w:szCs w:val="18"/>
        </w:rPr>
        <w:t>-</w:t>
      </w:r>
      <w:r>
        <w:rPr>
          <w:rFonts w:ascii="Open Sans" w:hAnsi="Open Sans" w:cs="Open Sans"/>
          <w:color w:val="000000"/>
          <w:sz w:val="18"/>
          <w:szCs w:val="18"/>
          <w:lang w:val="en-US"/>
        </w:rPr>
        <w:t>mail</w:t>
      </w:r>
      <w:r>
        <w:rPr>
          <w:rFonts w:ascii="Open Sans" w:hAnsi="Open Sans" w:cs="Open Sans"/>
          <w:color w:val="000000"/>
          <w:sz w:val="18"/>
          <w:szCs w:val="18"/>
        </w:rPr>
        <w:t xml:space="preserve">: </w:t>
      </w:r>
      <w:hyperlink r:id="rId6" w:history="1">
        <w:r>
          <w:rPr>
            <w:rStyle w:val="a3"/>
            <w:rFonts w:ascii="Open Sans" w:hAnsi="Open Sans" w:cs="Open Sans"/>
            <w:sz w:val="18"/>
            <w:szCs w:val="18"/>
            <w:lang w:val="en-US"/>
          </w:rPr>
          <w:t>support</w:t>
        </w:r>
        <w:r>
          <w:rPr>
            <w:rStyle w:val="a3"/>
            <w:rFonts w:ascii="Open Sans" w:hAnsi="Open Sans" w:cs="Open Sans"/>
            <w:sz w:val="18"/>
            <w:szCs w:val="18"/>
          </w:rPr>
          <w:t>@</w:t>
        </w:r>
        <w:proofErr w:type="spellStart"/>
        <w:r>
          <w:rPr>
            <w:rStyle w:val="a3"/>
            <w:rFonts w:ascii="Open Sans" w:hAnsi="Open Sans" w:cs="Open Sans"/>
            <w:sz w:val="18"/>
            <w:szCs w:val="18"/>
            <w:lang w:val="en-US"/>
          </w:rPr>
          <w:t>emsoft</w:t>
        </w:r>
        <w:proofErr w:type="spellEnd"/>
        <w:r>
          <w:rPr>
            <w:rStyle w:val="a3"/>
            <w:rFonts w:ascii="Open Sans" w:hAnsi="Open Sans" w:cs="Open Sans"/>
            <w:sz w:val="18"/>
            <w:szCs w:val="18"/>
          </w:rPr>
          <w:t>.</w:t>
        </w:r>
        <w:proofErr w:type="spellStart"/>
        <w:r>
          <w:rPr>
            <w:rStyle w:val="a3"/>
            <w:rFonts w:ascii="Open Sans" w:hAnsi="Open Sans" w:cs="Open Sans"/>
            <w:sz w:val="18"/>
            <w:szCs w:val="18"/>
            <w:lang w:val="en-US"/>
          </w:rPr>
          <w:t>ru</w:t>
        </w:r>
        <w:proofErr w:type="spellEnd"/>
      </w:hyperlink>
    </w:p>
    <w:p w:rsidR="00021422" w:rsidRDefault="00021422" w:rsidP="00021422">
      <w:pPr>
        <w:pStyle w:val="a5"/>
        <w:tabs>
          <w:tab w:val="left" w:pos="0"/>
          <w:tab w:val="left" w:pos="709"/>
        </w:tabs>
        <w:ind w:left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В случае неисполнения данного пункта, заключенный договор расторгается.</w:t>
      </w:r>
    </w:p>
    <w:p w:rsidR="00021422" w:rsidRDefault="00021422" w:rsidP="00021422">
      <w:pPr>
        <w:spacing w:after="8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18"/>
          <w:szCs w:val="18"/>
        </w:rPr>
        <w:t>Осуществление операций в АЗС «Электронный ордер» производится на безвозмездной основе</w:t>
      </w:r>
      <w:r>
        <w:rPr>
          <w:rFonts w:ascii="Open Sans" w:hAnsi="Open Sans" w:cs="Open Sans"/>
          <w:sz w:val="24"/>
          <w:szCs w:val="24"/>
        </w:rPr>
        <w:t>.</w:t>
      </w:r>
    </w:p>
    <w:p w:rsidR="00021422" w:rsidRDefault="00021422" w:rsidP="00021422">
      <w:pPr>
        <w:spacing w:after="80"/>
        <w:rPr>
          <w:rFonts w:ascii="Open Sans" w:hAnsi="Open Sans" w:cs="Open Sans"/>
          <w:sz w:val="24"/>
          <w:szCs w:val="24"/>
        </w:rPr>
      </w:pPr>
    </w:p>
    <w:p w:rsidR="00021422" w:rsidRDefault="00021422" w:rsidP="00021422">
      <w:pPr>
        <w:spacing w:after="80"/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</w:rPr>
        <w:t>Специалист ГО                                                    А.Н. Есин</w:t>
      </w: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tabs>
          <w:tab w:val="left" w:pos="428"/>
        </w:tabs>
        <w:spacing w:line="0" w:lineRule="atLeast"/>
        <w:ind w:left="428" w:hanging="428"/>
        <w:jc w:val="both"/>
        <w:rPr>
          <w:rFonts w:ascii="Open Sans" w:eastAsia="Courier New" w:hAnsi="Open Sans" w:cs="Open Sans"/>
          <w:sz w:val="18"/>
        </w:rPr>
      </w:pPr>
    </w:p>
    <w:p w:rsidR="00021422" w:rsidRDefault="00021422" w:rsidP="00021422">
      <w:pPr>
        <w:rPr>
          <w:rFonts w:ascii="Open Sans" w:eastAsia="Courier New" w:hAnsi="Open Sans" w:cs="Open Sans"/>
          <w:sz w:val="18"/>
        </w:rPr>
        <w:sectPr w:rsidR="00021422">
          <w:pgSz w:w="11900" w:h="16840"/>
          <w:pgMar w:top="1192" w:right="840" w:bottom="315" w:left="1132" w:header="0" w:footer="0" w:gutter="0"/>
          <w:cols w:space="720"/>
        </w:sectPr>
      </w:pPr>
    </w:p>
    <w:p w:rsidR="00021422" w:rsidRDefault="00021422" w:rsidP="00021422">
      <w:pPr>
        <w:spacing w:line="2" w:lineRule="exact"/>
        <w:rPr>
          <w:rFonts w:ascii="Open Sans" w:eastAsia="Times New Roman" w:hAnsi="Open Sans" w:cs="Open Sans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844"/>
        <w:gridCol w:w="156"/>
        <w:gridCol w:w="1400"/>
        <w:gridCol w:w="1160"/>
        <w:gridCol w:w="2245"/>
        <w:gridCol w:w="1540"/>
      </w:tblGrid>
      <w:tr w:rsidR="00021422" w:rsidTr="00021422">
        <w:trPr>
          <w:trHeight w:val="204"/>
        </w:trPr>
        <w:tc>
          <w:tcPr>
            <w:tcW w:w="700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7"/>
              </w:rPr>
            </w:pPr>
          </w:p>
        </w:tc>
        <w:tc>
          <w:tcPr>
            <w:tcW w:w="2844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7"/>
              </w:rPr>
            </w:pPr>
          </w:p>
        </w:tc>
        <w:tc>
          <w:tcPr>
            <w:tcW w:w="156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7"/>
              </w:rPr>
            </w:pPr>
          </w:p>
        </w:tc>
        <w:tc>
          <w:tcPr>
            <w:tcW w:w="1400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7"/>
              </w:rPr>
            </w:pPr>
          </w:p>
        </w:tc>
        <w:tc>
          <w:tcPr>
            <w:tcW w:w="1160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7"/>
              </w:rPr>
            </w:pPr>
          </w:p>
        </w:tc>
        <w:tc>
          <w:tcPr>
            <w:tcW w:w="2245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7"/>
              </w:rPr>
            </w:pPr>
          </w:p>
        </w:tc>
        <w:tc>
          <w:tcPr>
            <w:tcW w:w="1540" w:type="dxa"/>
            <w:vAlign w:val="bottom"/>
            <w:hideMark/>
          </w:tcPr>
          <w:p w:rsidR="00021422" w:rsidRDefault="00021422">
            <w:pPr>
              <w:spacing w:line="0" w:lineRule="atLeast"/>
              <w:jc w:val="right"/>
              <w:rPr>
                <w:rFonts w:ascii="Open Sans" w:eastAsia="Courier New" w:hAnsi="Open Sans" w:cs="Open Sans"/>
                <w:b/>
                <w:sz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</w:rPr>
              <w:t>Приложение 1</w:t>
            </w:r>
          </w:p>
        </w:tc>
      </w:tr>
      <w:tr w:rsidR="00021422" w:rsidTr="00021422">
        <w:trPr>
          <w:trHeight w:val="250"/>
        </w:trPr>
        <w:tc>
          <w:tcPr>
            <w:tcW w:w="700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1"/>
              </w:rPr>
            </w:pPr>
          </w:p>
        </w:tc>
        <w:tc>
          <w:tcPr>
            <w:tcW w:w="2844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1"/>
              </w:rPr>
            </w:pPr>
          </w:p>
        </w:tc>
        <w:tc>
          <w:tcPr>
            <w:tcW w:w="156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1"/>
              </w:rPr>
            </w:pPr>
          </w:p>
        </w:tc>
        <w:tc>
          <w:tcPr>
            <w:tcW w:w="1400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1"/>
              </w:rPr>
            </w:pPr>
          </w:p>
        </w:tc>
        <w:tc>
          <w:tcPr>
            <w:tcW w:w="1160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1"/>
              </w:rPr>
            </w:pPr>
          </w:p>
        </w:tc>
        <w:tc>
          <w:tcPr>
            <w:tcW w:w="3785" w:type="dxa"/>
            <w:gridSpan w:val="2"/>
            <w:vAlign w:val="bottom"/>
            <w:hideMark/>
          </w:tcPr>
          <w:p w:rsidR="00021422" w:rsidRDefault="00021422">
            <w:pPr>
              <w:spacing w:line="0" w:lineRule="atLeast"/>
              <w:jc w:val="right"/>
              <w:rPr>
                <w:rFonts w:ascii="Open Sans" w:eastAsia="Courier New" w:hAnsi="Open Sans" w:cs="Open Sans"/>
                <w:b/>
                <w:sz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</w:rPr>
              <w:t>к Техническому заданию</w:t>
            </w:r>
          </w:p>
        </w:tc>
      </w:tr>
      <w:tr w:rsidR="00021422" w:rsidTr="00021422">
        <w:trPr>
          <w:trHeight w:val="750"/>
        </w:trPr>
        <w:tc>
          <w:tcPr>
            <w:tcW w:w="700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4"/>
              </w:rPr>
            </w:pPr>
          </w:p>
        </w:tc>
        <w:tc>
          <w:tcPr>
            <w:tcW w:w="2844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4"/>
              </w:rPr>
            </w:pPr>
          </w:p>
        </w:tc>
        <w:tc>
          <w:tcPr>
            <w:tcW w:w="4961" w:type="dxa"/>
            <w:gridSpan w:val="4"/>
            <w:vAlign w:val="bottom"/>
            <w:hideMark/>
          </w:tcPr>
          <w:p w:rsidR="00021422" w:rsidRDefault="00021422">
            <w:pPr>
              <w:spacing w:line="0" w:lineRule="atLeast"/>
              <w:ind w:left="60"/>
              <w:rPr>
                <w:rFonts w:ascii="Open Sans" w:eastAsia="Courier New" w:hAnsi="Open Sans" w:cs="Open Sans"/>
                <w:b/>
                <w:sz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</w:rPr>
              <w:t>Перечень объектов закупки</w:t>
            </w:r>
          </w:p>
        </w:tc>
        <w:tc>
          <w:tcPr>
            <w:tcW w:w="1540" w:type="dxa"/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4"/>
              </w:rPr>
            </w:pPr>
          </w:p>
        </w:tc>
      </w:tr>
      <w:tr w:rsidR="00021422" w:rsidTr="00021422">
        <w:trPr>
          <w:trHeight w:val="261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2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22"/>
              </w:rPr>
            </w:pPr>
          </w:p>
        </w:tc>
      </w:tr>
      <w:tr w:rsidR="00021422" w:rsidTr="00021422">
        <w:trPr>
          <w:trHeight w:val="1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6"/>
              </w:rPr>
            </w:pPr>
          </w:p>
        </w:tc>
        <w:tc>
          <w:tcPr>
            <w:tcW w:w="2844" w:type="dxa"/>
            <w:vAlign w:val="bottom"/>
            <w:hideMark/>
          </w:tcPr>
          <w:p w:rsidR="00021422" w:rsidRDefault="00021422">
            <w:pPr>
              <w:spacing w:line="188" w:lineRule="exact"/>
              <w:ind w:left="10"/>
              <w:jc w:val="center"/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  <w:r>
              <w:rPr>
                <w:rFonts w:ascii="Open Sans" w:eastAsia="Courier New" w:hAnsi="Open Sans" w:cs="Open Sans"/>
                <w:b/>
                <w:w w:val="99"/>
                <w:sz w:val="18"/>
              </w:rPr>
              <w:t>Наименование позиции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6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0" w:lineRule="atLeast"/>
              <w:jc w:val="center"/>
              <w:rPr>
                <w:rFonts w:ascii="Open Sans" w:eastAsia="Courier New" w:hAnsi="Open Sans" w:cs="Open Sans"/>
                <w:b/>
                <w:sz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</w:rPr>
              <w:t>Единица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88" w:lineRule="exact"/>
              <w:jc w:val="center"/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  <w:r>
              <w:rPr>
                <w:rFonts w:ascii="Open Sans" w:eastAsia="Courier New" w:hAnsi="Open Sans" w:cs="Open Sans"/>
                <w:b/>
                <w:w w:val="99"/>
                <w:sz w:val="18"/>
              </w:rPr>
              <w:t>Объем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88" w:lineRule="exact"/>
              <w:jc w:val="center"/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  <w:r>
              <w:rPr>
                <w:rFonts w:ascii="Open Sans" w:eastAsia="Courier New" w:hAnsi="Open Sans" w:cs="Open Sans"/>
                <w:b/>
                <w:w w:val="99"/>
                <w:sz w:val="18"/>
              </w:rPr>
              <w:t>Место оказания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0" w:lineRule="atLeast"/>
              <w:jc w:val="center"/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  <w:r>
              <w:rPr>
                <w:rFonts w:ascii="Open Sans" w:eastAsia="Courier New" w:hAnsi="Open Sans" w:cs="Open Sans"/>
                <w:b/>
                <w:w w:val="99"/>
                <w:sz w:val="18"/>
              </w:rPr>
              <w:t>Срок оказания</w:t>
            </w:r>
          </w:p>
        </w:tc>
      </w:tr>
      <w:tr w:rsidR="00021422" w:rsidTr="00021422">
        <w:trPr>
          <w:trHeight w:val="86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94" w:lineRule="exact"/>
              <w:jc w:val="right"/>
              <w:rPr>
                <w:rFonts w:ascii="Open Sans" w:eastAsia="Courier New" w:hAnsi="Open Sans" w:cs="Open Sans"/>
                <w:b/>
                <w:sz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</w:rPr>
              <w:t>№ п/п</w:t>
            </w:r>
          </w:p>
        </w:tc>
        <w:tc>
          <w:tcPr>
            <w:tcW w:w="2844" w:type="dxa"/>
            <w:vMerge w:val="restart"/>
            <w:vAlign w:val="bottom"/>
            <w:hideMark/>
          </w:tcPr>
          <w:p w:rsidR="00021422" w:rsidRDefault="00021422">
            <w:pPr>
              <w:spacing w:line="194" w:lineRule="exact"/>
              <w:ind w:left="10"/>
              <w:jc w:val="center"/>
              <w:rPr>
                <w:rFonts w:ascii="Open Sans" w:eastAsia="Courier New" w:hAnsi="Open Sans" w:cs="Open Sans"/>
                <w:b/>
                <w:sz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</w:rPr>
              <w:t>Справочника предметов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7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94" w:lineRule="exact"/>
              <w:jc w:val="center"/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  <w:r>
              <w:rPr>
                <w:rFonts w:ascii="Open Sans" w:eastAsia="Courier New" w:hAnsi="Open Sans" w:cs="Open Sans"/>
                <w:b/>
                <w:w w:val="99"/>
                <w:sz w:val="18"/>
              </w:rPr>
              <w:t>оказания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94" w:lineRule="exact"/>
              <w:jc w:val="center"/>
              <w:rPr>
                <w:rFonts w:ascii="Open Sans" w:eastAsia="Courier New" w:hAnsi="Open Sans" w:cs="Open Sans"/>
                <w:b/>
                <w:sz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</w:rPr>
              <w:t>услуг (адрес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</w:p>
        </w:tc>
      </w:tr>
      <w:tr w:rsidR="00021422" w:rsidTr="00021422">
        <w:trPr>
          <w:trHeight w:val="108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</w:rPr>
            </w:pPr>
          </w:p>
        </w:tc>
        <w:tc>
          <w:tcPr>
            <w:tcW w:w="2844" w:type="dxa"/>
            <w:vMerge/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9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0" w:lineRule="atLeast"/>
              <w:jc w:val="center"/>
              <w:rPr>
                <w:rFonts w:ascii="Open Sans" w:eastAsia="Courier New" w:hAnsi="Open Sans" w:cs="Open Sans"/>
                <w:b/>
                <w:sz w:val="18"/>
              </w:rPr>
            </w:pPr>
            <w:r>
              <w:rPr>
                <w:rFonts w:ascii="Open Sans" w:eastAsia="Courier New" w:hAnsi="Open Sans" w:cs="Open Sans"/>
                <w:b/>
                <w:sz w:val="18"/>
              </w:rPr>
              <w:t>измерения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0" w:lineRule="atLeast"/>
              <w:jc w:val="center"/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  <w:r>
              <w:rPr>
                <w:rFonts w:ascii="Open Sans" w:eastAsia="Courier New" w:hAnsi="Open Sans" w:cs="Open Sans"/>
                <w:b/>
                <w:w w:val="99"/>
                <w:sz w:val="18"/>
              </w:rPr>
              <w:t>услуг</w:t>
            </w:r>
          </w:p>
        </w:tc>
      </w:tr>
      <w:tr w:rsidR="00021422" w:rsidTr="00021422">
        <w:trPr>
          <w:trHeight w:val="1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9"/>
              </w:rPr>
            </w:pP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21422" w:rsidRDefault="00021422">
            <w:pPr>
              <w:spacing w:line="0" w:lineRule="atLeast"/>
              <w:ind w:left="10"/>
              <w:jc w:val="center"/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  <w:r>
              <w:rPr>
                <w:rFonts w:ascii="Open Sans" w:eastAsia="Courier New" w:hAnsi="Open Sans" w:cs="Open Sans"/>
                <w:b/>
                <w:w w:val="99"/>
                <w:sz w:val="18"/>
              </w:rPr>
              <w:t>государственного заказа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9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sz w:val="18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0" w:lineRule="atLeast"/>
              <w:jc w:val="center"/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  <w:r>
              <w:rPr>
                <w:rFonts w:ascii="Open Sans" w:eastAsia="Courier New" w:hAnsi="Open Sans" w:cs="Open Sans"/>
                <w:b/>
                <w:w w:val="99"/>
                <w:sz w:val="18"/>
              </w:rPr>
              <w:t>услуг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0" w:lineRule="atLeast"/>
              <w:jc w:val="center"/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  <w:r>
              <w:rPr>
                <w:rFonts w:ascii="Open Sans" w:eastAsia="Courier New" w:hAnsi="Open Sans" w:cs="Open Sans"/>
                <w:b/>
                <w:w w:val="99"/>
                <w:sz w:val="18"/>
              </w:rPr>
              <w:t>заказчика)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</w:p>
        </w:tc>
      </w:tr>
      <w:tr w:rsidR="00021422" w:rsidTr="00021422">
        <w:trPr>
          <w:trHeight w:val="11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9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9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b/>
                <w:w w:val="99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9"/>
              </w:rPr>
            </w:pPr>
          </w:p>
        </w:tc>
      </w:tr>
      <w:tr w:rsidR="00021422" w:rsidTr="00021422">
        <w:trPr>
          <w:trHeight w:val="1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6"/>
              </w:rPr>
            </w:pP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21422" w:rsidRDefault="00021422">
            <w:pPr>
              <w:spacing w:line="0" w:lineRule="atLeast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>Техническое обслуживание и</w:t>
            </w:r>
          </w:p>
          <w:p w:rsidR="00021422" w:rsidRDefault="00021422">
            <w:pPr>
              <w:spacing w:line="0" w:lineRule="atLeast"/>
              <w:ind w:right="152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 xml:space="preserve">ремонт приборов объектовых оконечных </w:t>
            </w:r>
          </w:p>
          <w:p w:rsidR="00021422" w:rsidRDefault="00021422">
            <w:pPr>
              <w:spacing w:line="168" w:lineRule="exact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>РСПИ "Стрелец-мониторинг", мес.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6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ind w:left="20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 xml:space="preserve">г. Пермь </w:t>
            </w:r>
          </w:p>
          <w:p w:rsidR="00021422" w:rsidRDefault="00021422">
            <w:pPr>
              <w:spacing w:line="0" w:lineRule="atLeast"/>
              <w:ind w:left="20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>ул. Василия Каменского;1</w:t>
            </w:r>
          </w:p>
          <w:p w:rsidR="00021422" w:rsidRDefault="00021422">
            <w:pPr>
              <w:spacing w:line="0" w:lineRule="atLeast"/>
              <w:ind w:left="20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 xml:space="preserve">г. Пермь ул. Герцена,1;  </w:t>
            </w:r>
          </w:p>
          <w:p w:rsidR="00021422" w:rsidRDefault="00021422">
            <w:pPr>
              <w:spacing w:line="0" w:lineRule="atLeast"/>
              <w:ind w:left="20"/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88" w:lineRule="exact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>С 01.06.2024</w:t>
            </w:r>
          </w:p>
        </w:tc>
      </w:tr>
      <w:tr w:rsidR="00021422" w:rsidTr="00021422">
        <w:trPr>
          <w:trHeight w:val="8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7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7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94" w:lineRule="exact"/>
              <w:ind w:left="20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>7.0000000</w:t>
            </w:r>
          </w:p>
        </w:tc>
        <w:tc>
          <w:tcPr>
            <w:tcW w:w="3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94" w:lineRule="exact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>до 31.12.2024</w:t>
            </w:r>
          </w:p>
        </w:tc>
      </w:tr>
      <w:tr w:rsidR="00021422" w:rsidTr="00021422">
        <w:trPr>
          <w:trHeight w:val="16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68" w:lineRule="exact"/>
              <w:ind w:right="470"/>
              <w:jc w:val="right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>1</w:t>
            </w:r>
          </w:p>
        </w:tc>
        <w:tc>
          <w:tcPr>
            <w:tcW w:w="284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68" w:lineRule="exact"/>
              <w:ind w:left="20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>Месяц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</w:tr>
      <w:tr w:rsidR="00021422" w:rsidTr="00021422">
        <w:trPr>
          <w:trHeight w:val="18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6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21422" w:rsidRDefault="00021422">
            <w:pPr>
              <w:spacing w:line="184" w:lineRule="exact"/>
              <w:ind w:left="20"/>
              <w:rPr>
                <w:rFonts w:ascii="Open Sans" w:eastAsia="Courier New" w:hAnsi="Open Sans" w:cs="Open Sans"/>
                <w:sz w:val="18"/>
              </w:rPr>
            </w:pPr>
            <w:r>
              <w:rPr>
                <w:rFonts w:ascii="Open Sans" w:eastAsia="Courier New" w:hAnsi="Open Sans" w:cs="Open Sans"/>
                <w:sz w:val="18"/>
              </w:rPr>
              <w:t>0000</w:t>
            </w:r>
          </w:p>
        </w:tc>
        <w:tc>
          <w:tcPr>
            <w:tcW w:w="3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184" w:lineRule="exact"/>
              <w:rPr>
                <w:rFonts w:ascii="Open Sans" w:eastAsia="Courier New" w:hAnsi="Open Sans" w:cs="Open Sans"/>
                <w:sz w:val="18"/>
              </w:rPr>
            </w:pPr>
          </w:p>
        </w:tc>
      </w:tr>
      <w:tr w:rsidR="00021422" w:rsidTr="00021422">
        <w:trPr>
          <w:trHeight w:val="8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6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Open Sans" w:eastAsia="Times New Roman" w:hAnsi="Open Sans" w:cs="Open Sans"/>
                <w:sz w:val="6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181" w:lineRule="exact"/>
              <w:rPr>
                <w:rFonts w:ascii="Open Sans" w:eastAsia="Courier New" w:hAnsi="Open Sans" w:cs="Open Sans"/>
                <w:sz w:val="18"/>
              </w:rPr>
            </w:pPr>
          </w:p>
        </w:tc>
      </w:tr>
      <w:tr w:rsidR="00021422" w:rsidTr="00021422">
        <w:trPr>
          <w:trHeight w:val="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422" w:rsidRDefault="0002142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422" w:rsidRDefault="00021422">
            <w:pPr>
              <w:rPr>
                <w:rFonts w:ascii="Open Sans" w:eastAsia="Courier New" w:hAnsi="Open Sans" w:cs="Open Sans"/>
                <w:sz w:val="18"/>
              </w:rPr>
            </w:pPr>
          </w:p>
        </w:tc>
      </w:tr>
    </w:tbl>
    <w:p w:rsidR="00021422" w:rsidRDefault="00021422" w:rsidP="00021422">
      <w:pPr>
        <w:spacing w:line="0" w:lineRule="atLeast"/>
        <w:ind w:left="9680"/>
        <w:rPr>
          <w:rFonts w:ascii="Times New Roman" w:eastAsia="Times New Roman" w:hAnsi="Times New Roman"/>
          <w:sz w:val="24"/>
        </w:rPr>
      </w:pPr>
    </w:p>
    <w:p w:rsidR="00C744E6" w:rsidRDefault="00C744E6">
      <w:bookmarkStart w:id="1" w:name="_GoBack"/>
      <w:bookmarkEnd w:id="1"/>
    </w:p>
    <w:sectPr w:rsidR="00C744E6" w:rsidSect="00021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EFD79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1A7C4C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C37E23"/>
    <w:multiLevelType w:val="multilevel"/>
    <w:tmpl w:val="8D347A9E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33"/>
    <w:rsid w:val="00021422"/>
    <w:rsid w:val="00632E33"/>
    <w:rsid w:val="00C7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4A053-8717-4303-84A2-867368F4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2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21422"/>
    <w:rPr>
      <w:color w:val="0000FF"/>
      <w:u w:val="single"/>
    </w:rPr>
  </w:style>
  <w:style w:type="character" w:customStyle="1" w:styleId="a4">
    <w:name w:val="Абзац списка Знак"/>
    <w:aliases w:val="Маркер Знак,List Paragraph Знак,List Paragraph1 Знак,Bullet Number Знак,Нумерованый список Знак,Bullet List Знак,FooterText Знак,numbered Знак,lp1 Знак,название Знак,SL_Абзац списка Знак,текст Знак,f_Абзац 1 Знак,Абзац списка4 Знак"/>
    <w:link w:val="a5"/>
    <w:uiPriority w:val="34"/>
    <w:qFormat/>
    <w:locked/>
    <w:rsid w:val="00021422"/>
  </w:style>
  <w:style w:type="paragraph" w:styleId="a5">
    <w:name w:val="List Paragraph"/>
    <w:aliases w:val="Маркер,List Paragraph,List Paragraph1,Bullet Number,Нумерованый список,Bullet List,FooterText,numbered,lp1,название,SL_Абзац списка,текст,f_Абзац 1,Абзац списка4,Абзац списка3,ПАРАГРАФ,Абзац списка1,Абзац списка2,Текстовая"/>
    <w:basedOn w:val="a"/>
    <w:link w:val="a4"/>
    <w:uiPriority w:val="34"/>
    <w:qFormat/>
    <w:rsid w:val="00021422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emsoft.ru" TargetMode="External"/><Relationship Id="rId5" Type="http://schemas.openxmlformats.org/officeDocument/2006/relationships/hyperlink" Target="https://docs.google.com/document/d/1Flp6vfjlw4t7zBHHYR9LA_X2UOW9i_0JLJfyazcA_3g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2852</Words>
  <Characters>16262</Characters>
  <Application>Microsoft Office Word</Application>
  <DocSecurity>0</DocSecurity>
  <Lines>135</Lines>
  <Paragraphs>38</Paragraphs>
  <ScaleCrop>false</ScaleCrop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Займогова Марина Георгиевна</dc:creator>
  <cp:keywords/>
  <dc:description/>
  <cp:lastModifiedBy>Займогова Марина Георгиевна</cp:lastModifiedBy>
  <cp:revision>2</cp:revision>
  <dcterms:created xsi:type="dcterms:W3CDTF">2024-05-22T06:23:00Z</dcterms:created>
  <dcterms:modified xsi:type="dcterms:W3CDTF">2024-05-22T06:23:00Z</dcterms:modified>
</cp:coreProperties>
</file>