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>Приложение №1</w:t>
      </w:r>
    </w:p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 xml:space="preserve">К котировочной документации на </w:t>
      </w:r>
    </w:p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>право заключения договора поставки</w:t>
      </w:r>
    </w:p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>№ 2</w:t>
      </w:r>
      <w:r w:rsidR="00387473">
        <w:rPr>
          <w:rFonts w:ascii="Times New Roman" w:hAnsi="Times New Roman"/>
          <w:sz w:val="20"/>
          <w:szCs w:val="20"/>
        </w:rPr>
        <w:t>4</w:t>
      </w:r>
      <w:r w:rsidR="00E42590">
        <w:rPr>
          <w:rFonts w:ascii="Times New Roman" w:hAnsi="Times New Roman"/>
          <w:sz w:val="20"/>
          <w:szCs w:val="20"/>
        </w:rPr>
        <w:t>020605003 0001</w:t>
      </w: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  <w:r w:rsidRPr="00B66745">
        <w:rPr>
          <w:rFonts w:ascii="Times New Roman" w:hAnsi="Times New Roman"/>
          <w:b/>
          <w:sz w:val="28"/>
          <w:szCs w:val="28"/>
        </w:rPr>
        <w:t>Частное учреждение здравоохранения «Поликлиника «РЖД-Медицина» города Тында» (ЧУЗ «РЖД-Медицина» г. Тында»)</w:t>
      </w: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B66745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ТЕХНИЧЕСКОЕ ЗАДАНИЕ</w:t>
      </w:r>
    </w:p>
    <w:p w:rsid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B66745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на поставку</w:t>
      </w:r>
      <w:r w:rsidRPr="00B66745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реагентов</w:t>
      </w:r>
      <w:r w:rsidRPr="00B66745">
        <w:rPr>
          <w:rFonts w:ascii="Times New Roman" w:hAnsi="Times New Roman"/>
          <w:iCs/>
          <w:sz w:val="28"/>
          <w:szCs w:val="28"/>
          <w:lang w:eastAsia="ru-RU"/>
        </w:rPr>
        <w:t xml:space="preserve"> для КДЛ </w:t>
      </w:r>
      <w:r w:rsidR="00887318">
        <w:rPr>
          <w:rFonts w:ascii="Times New Roman" w:hAnsi="Times New Roman"/>
          <w:iCs/>
          <w:sz w:val="28"/>
          <w:szCs w:val="28"/>
          <w:lang w:eastAsia="ru-RU"/>
        </w:rPr>
        <w:t>(бак. лаборатория) на</w:t>
      </w:r>
      <w:r w:rsidRPr="00B66745">
        <w:rPr>
          <w:rFonts w:ascii="Times New Roman" w:hAnsi="Times New Roman"/>
          <w:iCs/>
          <w:sz w:val="28"/>
          <w:szCs w:val="28"/>
          <w:lang w:eastAsia="ru-RU"/>
        </w:rPr>
        <w:t xml:space="preserve"> 202</w:t>
      </w:r>
      <w:r w:rsidR="00387473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B66745">
        <w:rPr>
          <w:rFonts w:ascii="Times New Roman" w:hAnsi="Times New Roman"/>
          <w:iCs/>
          <w:sz w:val="28"/>
          <w:szCs w:val="28"/>
          <w:lang w:eastAsia="ru-RU"/>
        </w:rPr>
        <w:t xml:space="preserve"> год</w:t>
      </w:r>
    </w:p>
    <w:p w:rsidR="00E70CCD" w:rsidRDefault="00E70CCD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745" w:rsidRPr="00B66745" w:rsidTr="00B66745">
        <w:tc>
          <w:tcPr>
            <w:tcW w:w="9923" w:type="dxa"/>
          </w:tcPr>
          <w:p w:rsidR="00B66745" w:rsidRPr="00B66745" w:rsidRDefault="00B66745" w:rsidP="0038747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 xml:space="preserve">Предмет запроса котировок: Поставка реагентов </w:t>
            </w:r>
            <w:r w:rsidR="00887318" w:rsidRPr="00887318">
              <w:rPr>
                <w:rFonts w:ascii="Times New Roman" w:hAnsi="Times New Roman"/>
                <w:sz w:val="24"/>
                <w:szCs w:val="24"/>
              </w:rPr>
              <w:t xml:space="preserve">для КДЛ (бак. лаборатория) </w:t>
            </w:r>
            <w:r w:rsidR="00E42590">
              <w:rPr>
                <w:rFonts w:ascii="Times New Roman" w:hAnsi="Times New Roman"/>
                <w:sz w:val="24"/>
                <w:szCs w:val="24"/>
              </w:rPr>
              <w:t xml:space="preserve">для нужд Поликлиники № 9 ст. </w:t>
            </w:r>
            <w:proofErr w:type="spellStart"/>
            <w:r w:rsidR="00E42590">
              <w:rPr>
                <w:rFonts w:ascii="Times New Roman" w:hAnsi="Times New Roman"/>
                <w:sz w:val="24"/>
                <w:szCs w:val="24"/>
              </w:rPr>
              <w:t>Февральск</w:t>
            </w:r>
            <w:proofErr w:type="spellEnd"/>
            <w:r w:rsidR="00E42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590" w:rsidRPr="00E42590">
              <w:rPr>
                <w:rFonts w:ascii="Times New Roman" w:hAnsi="Times New Roman"/>
                <w:sz w:val="24"/>
                <w:szCs w:val="24"/>
              </w:rPr>
              <w:t>ЧУЗ «РЖД-Медицина» г. Тында</w:t>
            </w:r>
            <w:r w:rsidR="00E42590" w:rsidRPr="00E425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42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7318" w:rsidRPr="0088731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387473">
              <w:rPr>
                <w:rFonts w:ascii="Times New Roman" w:hAnsi="Times New Roman"/>
                <w:sz w:val="24"/>
                <w:szCs w:val="24"/>
              </w:rPr>
              <w:t>4</w:t>
            </w:r>
            <w:r w:rsidR="00887318" w:rsidRPr="008873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4122DC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Начальна</w:t>
            </w:r>
            <w:r w:rsidR="00E42590">
              <w:rPr>
                <w:rFonts w:ascii="Times New Roman" w:hAnsi="Times New Roman"/>
                <w:sz w:val="24"/>
                <w:szCs w:val="24"/>
              </w:rPr>
              <w:t>я (максима</w:t>
            </w:r>
            <w:r w:rsidR="00DD37B2">
              <w:rPr>
                <w:rFonts w:ascii="Times New Roman" w:hAnsi="Times New Roman"/>
                <w:sz w:val="24"/>
                <w:szCs w:val="24"/>
              </w:rPr>
              <w:t>льная) цена Договора: 475 531,67</w:t>
            </w:r>
            <w:r w:rsidR="00E42590">
              <w:rPr>
                <w:rFonts w:ascii="Times New Roman" w:hAnsi="Times New Roman"/>
                <w:sz w:val="24"/>
                <w:szCs w:val="24"/>
              </w:rPr>
              <w:t xml:space="preserve"> (Четыреста</w:t>
            </w:r>
            <w:r w:rsidR="00DD37B2">
              <w:rPr>
                <w:rFonts w:ascii="Times New Roman" w:hAnsi="Times New Roman"/>
                <w:sz w:val="24"/>
                <w:szCs w:val="24"/>
              </w:rPr>
              <w:t xml:space="preserve"> семьдесят пять тысяч пятьсот тридцать один) рубль</w:t>
            </w:r>
            <w:bookmarkStart w:id="0" w:name="_GoBack"/>
            <w:bookmarkEnd w:id="0"/>
            <w:r w:rsidR="00E42590">
              <w:rPr>
                <w:rFonts w:ascii="Times New Roman" w:hAnsi="Times New Roman"/>
                <w:sz w:val="24"/>
                <w:szCs w:val="24"/>
              </w:rPr>
              <w:t xml:space="preserve"> 67</w:t>
            </w:r>
            <w:r w:rsidR="00DC5769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Стоимость договора включает в себя стоимость Товара, стоимость тары и упаковки, стоимость доставки Товара до склада Покупателя (Получателя), расходы на страхование, уплату налогов, таможенных пошлин, сборов и других обязательных платежей, взимаемых с Поставщика в связи с исполнением договора.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Требования к товарам.</w:t>
            </w:r>
          </w:p>
        </w:tc>
      </w:tr>
      <w:tr w:rsidR="00B66745" w:rsidRPr="00B66745" w:rsidTr="00B66745">
        <w:trPr>
          <w:trHeight w:val="2070"/>
        </w:trPr>
        <w:tc>
          <w:tcPr>
            <w:tcW w:w="9923" w:type="dxa"/>
          </w:tcPr>
          <w:p w:rsidR="00B66745" w:rsidRPr="00B66745" w:rsidRDefault="00B66745" w:rsidP="00B66745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  к качеству   товара</w:t>
            </w:r>
          </w:p>
          <w:p w:rsidR="00B66745" w:rsidRPr="00B66745" w:rsidRDefault="00B66745" w:rsidP="00B66745">
            <w:pPr>
              <w:tabs>
                <w:tab w:val="right" w:pos="9356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Регистрационное удостоверение, выданное Федеральной службой по надзору в сфере здравоохранения.</w:t>
            </w:r>
          </w:p>
          <w:p w:rsidR="00B66745" w:rsidRPr="00B66745" w:rsidRDefault="00B66745" w:rsidP="00B66745">
            <w:pPr>
              <w:tabs>
                <w:tab w:val="right" w:pos="9356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Декларация соответствия. Вся сопроводительная документация на русском языке.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>4.2. Требования к упаковке товара.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Товар  поставляется в заводской упаковке</w:t>
            </w:r>
            <w:r w:rsidRPr="00B6674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6674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Условия поставки товара:  </w:t>
            </w:r>
          </w:p>
          <w:p w:rsidR="00B66745" w:rsidRPr="00B66745" w:rsidRDefault="00B66745" w:rsidP="00B66745">
            <w:pPr>
              <w:spacing w:after="0"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</w:pP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 xml:space="preserve">5.1. </w:t>
            </w:r>
            <w:r w:rsidRPr="00B66745">
              <w:rPr>
                <w:rFonts w:ascii="Times New Roman" w:hAnsi="Times New Roman"/>
                <w:sz w:val="24"/>
                <w:szCs w:val="24"/>
                <w:lang w:eastAsia="x-none"/>
              </w:rPr>
              <w:t>П</w:t>
            </w:r>
            <w:proofErr w:type="spellStart"/>
            <w:r w:rsidRPr="00B667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оставка</w:t>
            </w:r>
            <w:proofErr w:type="spellEnd"/>
            <w:r w:rsidRPr="00B667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Pr="00B66745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Товара осуществляется по заявке </w:t>
            </w:r>
            <w:r w:rsidRPr="00B6674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направленной посредством автоматизированной системы заказов «Электронный ордер»</w:t>
            </w: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.</w:t>
            </w:r>
          </w:p>
          <w:p w:rsidR="00B66745" w:rsidRPr="00B66745" w:rsidRDefault="00B66745" w:rsidP="00B66745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</w:pP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5.2. На поставленный Товар исполнитель предоставляет гарантию не менее срока, указанного в паспорте на данный Товар.</w:t>
            </w:r>
          </w:p>
          <w:p w:rsidR="00B66745" w:rsidRPr="00B66745" w:rsidRDefault="00B66745" w:rsidP="00B66745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x-none"/>
              </w:rPr>
              <w:t>5.3. Минимальный размер поставки – 1 единица продукции.</w:t>
            </w:r>
          </w:p>
        </w:tc>
      </w:tr>
      <w:tr w:rsidR="00B66745" w:rsidRPr="00B66745" w:rsidTr="00B66745">
        <w:trPr>
          <w:trHeight w:val="1524"/>
        </w:trPr>
        <w:tc>
          <w:tcPr>
            <w:tcW w:w="9923" w:type="dxa"/>
          </w:tcPr>
          <w:p w:rsidR="00B66745" w:rsidRPr="00E42590" w:rsidRDefault="00B66745" w:rsidP="00B6674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259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6. Место, сроки поставки Товара.</w:t>
            </w:r>
          </w:p>
          <w:p w:rsidR="00E42590" w:rsidRPr="00E42590" w:rsidRDefault="00B66745" w:rsidP="00B667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6.1. Место поставки товаров.</w:t>
            </w:r>
          </w:p>
          <w:p w:rsidR="00B66745" w:rsidRPr="00E42590" w:rsidRDefault="00E42590" w:rsidP="00B667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676572, Амурская область, </w:t>
            </w:r>
            <w:proofErr w:type="spellStart"/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Селемжинский</w:t>
            </w:r>
            <w:proofErr w:type="spellEnd"/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пгт</w:t>
            </w:r>
            <w:proofErr w:type="spellEnd"/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Февральск</w:t>
            </w:r>
            <w:proofErr w:type="spellEnd"/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ул. Саянская д 8</w:t>
            </w:r>
          </w:p>
          <w:p w:rsidR="00E42590" w:rsidRPr="00E42590" w:rsidRDefault="00E42590" w:rsidP="00B667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Контактные данные: заведующая аптекой Демиденко Анастасия Владимировна</w:t>
            </w:r>
          </w:p>
          <w:p w:rsidR="00E42590" w:rsidRPr="00E42590" w:rsidRDefault="00E42590" w:rsidP="00B667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Тел.: 8-914-551-23-62</w:t>
            </w:r>
          </w:p>
          <w:p w:rsidR="00B66745" w:rsidRPr="00E42590" w:rsidRDefault="00B66745" w:rsidP="00B66745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6.2. В течение 7 (семи) календарных дней </w:t>
            </w: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val="x-none" w:eastAsia="x-none"/>
              </w:rPr>
              <w:t>с момента получения заявки от Покупателя</w:t>
            </w:r>
            <w:r w:rsidRPr="00E42590">
              <w:rPr>
                <w:rFonts w:ascii="Times New Roman" w:hAnsi="Times New Roman"/>
                <w:color w:val="FF0000"/>
                <w:sz w:val="24"/>
                <w:szCs w:val="24"/>
                <w:lang w:eastAsia="x-none"/>
              </w:rPr>
              <w:t>,</w:t>
            </w:r>
            <w:r w:rsidRPr="00E4259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x-none"/>
              </w:rPr>
              <w:t xml:space="preserve"> направленной посредством автоматизированной системы заказов «Электронный ордер»</w:t>
            </w:r>
            <w:r w:rsidRPr="00E42590"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x-none"/>
              </w:rPr>
              <w:t>.</w:t>
            </w:r>
          </w:p>
        </w:tc>
      </w:tr>
      <w:tr w:rsidR="00B66745" w:rsidRPr="00B66745" w:rsidTr="00B66745">
        <w:trPr>
          <w:trHeight w:val="1717"/>
        </w:trPr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Форма, сроки и порядок оплаты</w:t>
            </w:r>
          </w:p>
          <w:p w:rsidR="00B66745" w:rsidRPr="00B66745" w:rsidRDefault="00B66745" w:rsidP="00B667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следующем порядке:  </w:t>
            </w:r>
          </w:p>
          <w:p w:rsidR="00B66745" w:rsidRPr="00B66745" w:rsidRDefault="00B66745" w:rsidP="00B66745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в течение 45 (сорока пяти) дней после принятия Товара Покупателем, подписания Сторонами товарной накладной формы ТОРГ-12.</w:t>
            </w:r>
          </w:p>
        </w:tc>
      </w:tr>
      <w:tr w:rsidR="00B66745" w:rsidRPr="00B66745" w:rsidTr="00E42590">
        <w:trPr>
          <w:trHeight w:val="1993"/>
        </w:trPr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 Документы, предоставляемые в подтверждение соответствия предлагаемых участником товаров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8.1. </w:t>
            </w:r>
            <w:r w:rsidRPr="00B66745"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РФ. Сертификаты соответствия на продукцию.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66745" w:rsidRDefault="00B66745"/>
    <w:tbl>
      <w:tblPr>
        <w:tblW w:w="10613" w:type="dxa"/>
        <w:tblInd w:w="-99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978"/>
        <w:gridCol w:w="4819"/>
        <w:gridCol w:w="1134"/>
        <w:gridCol w:w="1115"/>
      </w:tblGrid>
      <w:tr w:rsidR="00BA388C" w:rsidRPr="00BA388C" w:rsidTr="00E42590">
        <w:trPr>
          <w:gridBefore w:val="1"/>
          <w:wBefore w:w="284" w:type="dxa"/>
          <w:trHeight w:val="438"/>
        </w:trPr>
        <w:tc>
          <w:tcPr>
            <w:tcW w:w="10329" w:type="dxa"/>
            <w:gridSpan w:val="5"/>
            <w:vAlign w:val="bottom"/>
            <w:hideMark/>
          </w:tcPr>
          <w:p w:rsidR="00C46F32" w:rsidRDefault="00C46F32" w:rsidP="00E42590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  <w:p w:rsidR="00C46F32" w:rsidRPr="00BA388C" w:rsidRDefault="00C46F32" w:rsidP="00BA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8A2F0A" w:rsidRPr="008A2F0A" w:rsidTr="008A2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0A" w:rsidRPr="008A2F0A" w:rsidRDefault="008A2F0A" w:rsidP="008A2F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8A2F0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90" w:rsidRPr="008A2F0A" w:rsidRDefault="00E42590" w:rsidP="00E42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2C2D2E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Набор реагентов:" Питательная среда для первичной идентификации энтеробактери+E12:E55й сухая (</w:t>
            </w:r>
            <w:proofErr w:type="spellStart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Клиглер</w:t>
            </w:r>
            <w:proofErr w:type="spellEnd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-</w:t>
            </w:r>
            <w:proofErr w:type="spellStart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-М) 0,5 </w:t>
            </w:r>
            <w:proofErr w:type="gramStart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кг  упак</w:t>
            </w:r>
            <w:proofErr w:type="gramEnd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.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2C2D2E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Набор реагентов:" Питательная среда для первичной идентификации энтеробактери+E12:E55й сухая (</w:t>
            </w:r>
            <w:proofErr w:type="spellStart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Клиглер</w:t>
            </w:r>
            <w:proofErr w:type="spellEnd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-</w:t>
            </w:r>
            <w:proofErr w:type="spellStart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-М) 0,5 </w:t>
            </w:r>
            <w:proofErr w:type="gramStart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кг  упак</w:t>
            </w:r>
            <w:proofErr w:type="gramEnd"/>
            <w:r w:rsidRPr="00E42590">
              <w:rPr>
                <w:rFonts w:ascii="Times New Roman" w:hAnsi="Times New Roman"/>
                <w:color w:val="2C2D2E"/>
                <w:sz w:val="20"/>
                <w:szCs w:val="20"/>
              </w:rPr>
              <w:t>.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90" w:rsidRPr="008A2F0A" w:rsidRDefault="00E42590" w:rsidP="00E42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Питательная среда для определения чувствительности микроорганизмов к антибактериальным препаратам, сухая 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Мюллера-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Хинтон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proofErr w:type="gramStart"/>
            <w:r w:rsidRPr="00E42590">
              <w:rPr>
                <w:rFonts w:ascii="Times New Roman" w:hAnsi="Times New Roman"/>
                <w:sz w:val="20"/>
                <w:szCs w:val="20"/>
              </w:rPr>
              <w:t>)  О</w:t>
            </w:r>
            <w:proofErr w:type="gramEnd"/>
            <w:r w:rsidRPr="00E42590">
              <w:rPr>
                <w:rFonts w:ascii="Times New Roman" w:hAnsi="Times New Roman"/>
                <w:sz w:val="20"/>
                <w:szCs w:val="20"/>
              </w:rPr>
              <w:t>158-К  1 кг. Упак. 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Питательная среда для определения чувствительности микроорганизмов к антибактериальным препаратам, сухая 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Мюллера-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Хинтон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proofErr w:type="gramStart"/>
            <w:r w:rsidRPr="00E42590">
              <w:rPr>
                <w:rFonts w:ascii="Times New Roman" w:hAnsi="Times New Roman"/>
                <w:sz w:val="20"/>
                <w:szCs w:val="20"/>
              </w:rPr>
              <w:t>)  О</w:t>
            </w:r>
            <w:proofErr w:type="gramEnd"/>
            <w:r w:rsidRPr="00E42590">
              <w:rPr>
                <w:rFonts w:ascii="Times New Roman" w:hAnsi="Times New Roman"/>
                <w:sz w:val="20"/>
                <w:szCs w:val="20"/>
              </w:rPr>
              <w:t>158-К  1 кг. Упак.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90" w:rsidRPr="008A2F0A" w:rsidRDefault="00E42590" w:rsidP="00E42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Эндо,  Питательная среда для выделения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энтеробактерий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сухая  1 кг. упак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Эндо,  Питательная среда для выделения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энтеробактерий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сухая  1 кг. упак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90" w:rsidRPr="008A2F0A" w:rsidRDefault="00E42590" w:rsidP="00E42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Антитоксин диагностический дифтерийный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Антитоксин диагностический дифтерийный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90" w:rsidRPr="008A2F0A" w:rsidRDefault="00E42590" w:rsidP="00E42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Сабуро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(бульон) 0,5 кг. Упак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Сабуро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(бульон) 0,5 кг. Упак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90" w:rsidRPr="008A2F0A" w:rsidRDefault="00E42590" w:rsidP="00E42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Висмут-сульфит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>, фасовка: 0,5 кг упак.№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Висмут-сульфит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>, фасовка: 0,5 кг упак.№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Питательный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для культивирования и выделения менингококков сухая (</w:t>
            </w:r>
            <w:proofErr w:type="spellStart"/>
            <w:proofErr w:type="gramStart"/>
            <w:r w:rsidRPr="00E42590">
              <w:rPr>
                <w:rFonts w:ascii="Times New Roman" w:hAnsi="Times New Roman"/>
                <w:sz w:val="20"/>
                <w:szCs w:val="20"/>
              </w:rPr>
              <w:t>Менингоагар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>)  О</w:t>
            </w:r>
            <w:proofErr w:type="gramEnd"/>
            <w:r w:rsidRPr="00E42590">
              <w:rPr>
                <w:rFonts w:ascii="Times New Roman" w:hAnsi="Times New Roman"/>
                <w:sz w:val="20"/>
                <w:szCs w:val="20"/>
              </w:rPr>
              <w:t>93-К 0,25 кг, упак.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Питательный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для культивирования и выделения менингококков сухая (</w:t>
            </w:r>
            <w:proofErr w:type="spellStart"/>
            <w:proofErr w:type="gramStart"/>
            <w:r w:rsidRPr="00E42590">
              <w:rPr>
                <w:rFonts w:ascii="Times New Roman" w:hAnsi="Times New Roman"/>
                <w:sz w:val="20"/>
                <w:szCs w:val="20"/>
              </w:rPr>
              <w:t>Менингоагар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>)  О</w:t>
            </w:r>
            <w:proofErr w:type="gramEnd"/>
            <w:r w:rsidRPr="00E42590">
              <w:rPr>
                <w:rFonts w:ascii="Times New Roman" w:hAnsi="Times New Roman"/>
                <w:sz w:val="20"/>
                <w:szCs w:val="20"/>
              </w:rPr>
              <w:t>93-К 0,25 кг, упак.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амоксициллином 20 мкг и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клавулановой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кислотой 10 мкг №100 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Амоксиклав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амоксициллином 20 мкг и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клавулановой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кислотой 10 мкг №100 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Амоксиклав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ампициллином 10 мкг № 100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ампициллином 10 мкг № 100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ВАНКОМИЦИНОМ  5 мкг 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ВАНКОМИЦИНОМ  5 мкг №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линезолидом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линезолидом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линкомицином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15 мкг 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линкомицином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15 мкг №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оксациллином 10 мкг 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оксациллином 10 мкг №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цефотаксимом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клафоран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цефотаксимом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клафоран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цефтазидимом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цефтазидимом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цефтриаксоном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цефтриаксоном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30 мкг №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ципрофлоксацином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5 мкг(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ципролет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)№ 100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ципрофлоксацином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5 мкг(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ципролет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)№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Микро-ГРАМ-НИЦФ, 100 </w:t>
            </w:r>
            <w:proofErr w:type="gramStart"/>
            <w:r w:rsidRPr="00E42590">
              <w:rPr>
                <w:rFonts w:ascii="Times New Roman" w:hAnsi="Times New Roman"/>
                <w:sz w:val="20"/>
                <w:szCs w:val="20"/>
              </w:rPr>
              <w:t>мл .Комплект</w:t>
            </w:r>
            <w:proofErr w:type="gram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реагентов для окраски микроорганизмов по методу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Грама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Микро-ГРАМ-НИЦФ, 100 </w:t>
            </w:r>
            <w:proofErr w:type="gramStart"/>
            <w:r w:rsidRPr="00E42590">
              <w:rPr>
                <w:rFonts w:ascii="Times New Roman" w:hAnsi="Times New Roman"/>
                <w:sz w:val="20"/>
                <w:szCs w:val="20"/>
              </w:rPr>
              <w:t>мл .Комплект</w:t>
            </w:r>
            <w:proofErr w:type="gram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реагентов для окраски микроорганизмов по методу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Грама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Микро-ФОГЕС-ПРОСКАУЭР-НИЦФ. Набор реагентов для реакции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Фогес-Проскауэра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на 100 анализов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Микро-ФОГЕС-ПРОСКАУЭР-НИЦФ. Набор реагентов для реакции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Фогес-Проскауэра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на 100 анализов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Набор для приготовления среды КЛАРКА для реакции с метил-рот и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Фогес-Проскауэра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(на 500 мл среды)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 xml:space="preserve">Набор для приготовления среды КЛАРКА для реакции с метил-рот и </w:t>
            </w: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Фогес-Проскауэра</w:t>
            </w:r>
            <w:proofErr w:type="spellEnd"/>
            <w:r w:rsidRPr="00E42590">
              <w:rPr>
                <w:rFonts w:ascii="Times New Roman" w:hAnsi="Times New Roman"/>
                <w:sz w:val="20"/>
                <w:szCs w:val="20"/>
              </w:rPr>
              <w:t xml:space="preserve"> (на 500 мл среды)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Среда Эдварда для стрептококков модифицированная (ФСЗ 2009/03705)(M748-500G)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Среда Эдварда для стрептококков модифицированная (ФСЗ 2009/03705)(M748-500G)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Пипетки градуированные 1-1-2-1;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/10 шт. (тип 1 - от любой отметки до сливного кончика)  РЗН 2016/4740  10006804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Пипетки градуированные 1-1-2-1;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/10 шт. (тип 1 - от любой отметки до сливного кончика)  РЗН 2016/4740  10006804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"Питательная среда для определения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токсигенности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дифтерийных микробов сухая (среда ОТДМ)</w:t>
            </w:r>
            <w:proofErr w:type="gram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"  0</w:t>
            </w:r>
            <w:proofErr w:type="gram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,25 кг. Упак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"Питательная среда для определения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токсигенности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дифтерийных микробов сухая (среда ОТДМ)</w:t>
            </w:r>
            <w:proofErr w:type="gram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"  0</w:t>
            </w:r>
            <w:proofErr w:type="gram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,25 кг. Упак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Питательный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культивирова-ния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микроорганизмов сухой (ГРМ -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ФСР 2007/00001 от </w:t>
            </w:r>
            <w:proofErr w:type="gram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19.11.2020 ,</w:t>
            </w:r>
            <w:proofErr w:type="gram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О1-К,                 1 кг. Упак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Питательный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культивирова-ния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микроорганизмов сухой (ГРМ -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ФСР 2007/00001 от </w:t>
            </w:r>
            <w:proofErr w:type="gram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19.11.2020 ,</w:t>
            </w:r>
            <w:proofErr w:type="gram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О1-К,                 1 кг. Упак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"Плазма кроличья цитратная сухая" 10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1 мл (52,01)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"Плазма кроличья цитратная сухая" 10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1 мл (52,01)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ОКСИтест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(полоски) (50 определений), Упак.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ОКСИтест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(полоски) (50 определений), Упак.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Элективный солевой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(среда для выделения стафилококков) 1 кг, Упак. №1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Элективный солевой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(среда для выделения стафилококков) 1 кг, Упак. №1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Кесслера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(питательная среда для обнаружения бактерий группы кишечной палочки сухая); 0,5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кг.упак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Кесслера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(питательная среда для обнаружения бактерий группы кишечной палочки сухая); 0,5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кг.упак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Среда Левина (питательная среда с эозин-метиленовым синим сухая); 1 кг упак.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Среда Левина (питательная среда с эозин-метиленовым синим сухая); 1 кг упак.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Питательная среда для идентификации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коринебактерий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тесту расщепления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цистина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сухая (Среда Пизу) РУ № ФСР 2008/03064 от 26.05.2021,, О27-К; 0,5 кг Упак.№1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Питательная среда для идентификации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коринебактерий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тесту расщепления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цистина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сухая (Среда Пизу) РУ № ФСР 2008/03064 от 26.05.2021,, О27-К; 0,5 кг Упак.№1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Плоскирева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 кг. Упак.№1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Плоскирева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1,5 кг. Упак.№1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Среда с ЛИЗИНОМ. Питательная среда для определения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лизиндекарбоксилазы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0,25 кг Упак.№1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Среда с ЛИЗИНОМ. Питательная среда для определения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лизиндекарбоксилазы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0,25 кг Упак.№1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Селенитовый бульон  (основа  + добавка) 0,6 кг ( НИЦФ)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Селенитовый бульон  (основа  + добавка) 0,6 кг ( НИЦФ)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Питательная среда для проведения ОФ-теста сухая (Среда Хью-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Лейфсона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)  О258; 0,25 кг Упак.№1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Питательная среда для проведения ОФ-теста сухая (Среда Хью-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Лейфсона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)  О258; 0,25 кг Упак.№1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Эндо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 1 кг Упак.№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Эндо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 1 кг Упак.№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адсорбированная агглютинирующая сухая для РА (ПЕТСАЛ)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диагностических целей, О-поливалентная, ABCDE - 2мл (ФГУП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СПбНИИВС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ФМБА России)  ФСР 2007/00231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адсорбированная агглютинирующая сухая для РА (ПЕТСАЛ)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диагностических целей, О-поливалентная, ABCDE - 2мл (ФГУП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СПбНИИВС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ФМБА России)  ФСР 2007/00231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адсорбированная агглютинирующая сухая для РА (АГНОЛЛА)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моновалентная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диагностических целей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Флекснер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групповая (3,4) - 2мл (ФГУП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СПбНИИВС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ФМБА России)  ФСР 2007/00461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адсорбированная агглютинирующая сухая для РА (АГНОЛЛА)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моновалентная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диагностических целей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Флекснер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групповая (3,4) - 2мл (ФГУП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СПбНИИВС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ФМБА России)  ФСР 2007/00461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СУХАЯ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Зонне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РА, комплект №3 (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2 мл)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СУХАЯ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Зонне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РА, комплект №3 (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2 мл)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ЖИДКАЯ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Флекснера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VI для РА, комплект №8 (фл.2 мл)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ЖИДКАЯ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Флекснера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VI для РА, комплект №8 (фл.2 мл)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КРС сыворотка для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бакработ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стерильная 200 мл, ПЭТ, (1.1.2.2.)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КРС сыворотка для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бакработ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стерильная 200 мл, ПЭТ, (1.1.2.2.)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ОКВ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ОКВ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ОКД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ОКД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ОКЕ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ОКЕ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ОКС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эшерихиозная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 сухая для РА, поливал. ОКС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теллурит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2% раствор,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. 5 мл. (ООО "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МиниМед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")   ФСР 2009/05371,  14004802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теллурит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2% раствор,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. 5 мл. (ООО "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МиниМед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")   ФСР 2009/05371,  14004802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A2F0A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"Питательная среда для контроля стерильности сухая (Тиогликолевая среда); 0,5 кг Упак. 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"Питательная среда для контроля стерильности сухая (Тиогликолевая среда); 0,5 кг Упак.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хромогенный для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кандид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Candida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Chromogenic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Agar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) , 1382.11  ФСЗ 2009-04467; 0,2 кг Упак№1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хромогенный для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кандид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Candida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Chromogenic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Agar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) , 1382.11  ФСЗ 2009-04467; 0,2 кг Упак№1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2590" w:rsidRPr="008A2F0A" w:rsidTr="00EE6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Default="00E42590" w:rsidP="00E42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Питательная среда №14 для микробной загрязненности (цитратный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Симмонса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)  О51-К; 0,25кг Упак.№ 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Питательная среда №14 для микробной загрязненности (цитратный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Симмонса</w:t>
            </w:r>
            <w:proofErr w:type="spellEnd"/>
            <w:r w:rsidRPr="00E42590">
              <w:rPr>
                <w:rFonts w:ascii="Times New Roman" w:hAnsi="Times New Roman"/>
                <w:color w:val="000000"/>
                <w:sz w:val="20"/>
                <w:szCs w:val="20"/>
              </w:rPr>
              <w:t>)  О51-К; 0,25кг Упак.№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0" w:rsidRPr="00E42590" w:rsidRDefault="00E42590" w:rsidP="00E42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C4840" w:rsidRPr="00CA130F" w:rsidRDefault="00AC4840" w:rsidP="00DC5769">
      <w:pPr>
        <w:rPr>
          <w:rFonts w:ascii="Times New Roman" w:hAnsi="Times New Roman"/>
          <w:sz w:val="20"/>
          <w:szCs w:val="20"/>
        </w:rPr>
      </w:pPr>
    </w:p>
    <w:sectPr w:rsidR="00AC4840" w:rsidRPr="00CA130F" w:rsidSect="00E42590"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D5"/>
    <w:multiLevelType w:val="multilevel"/>
    <w:tmpl w:val="BB80D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E1"/>
    <w:rsid w:val="00387473"/>
    <w:rsid w:val="004122DC"/>
    <w:rsid w:val="004220E1"/>
    <w:rsid w:val="004C3C53"/>
    <w:rsid w:val="004E098A"/>
    <w:rsid w:val="0058722F"/>
    <w:rsid w:val="007165D9"/>
    <w:rsid w:val="0075535C"/>
    <w:rsid w:val="00814D7A"/>
    <w:rsid w:val="00831E64"/>
    <w:rsid w:val="00887318"/>
    <w:rsid w:val="008A2F0A"/>
    <w:rsid w:val="00A11204"/>
    <w:rsid w:val="00A15CA8"/>
    <w:rsid w:val="00AC4840"/>
    <w:rsid w:val="00B66745"/>
    <w:rsid w:val="00BA388C"/>
    <w:rsid w:val="00BE1805"/>
    <w:rsid w:val="00C24D1F"/>
    <w:rsid w:val="00C46F32"/>
    <w:rsid w:val="00CA130F"/>
    <w:rsid w:val="00CC2651"/>
    <w:rsid w:val="00D65A1B"/>
    <w:rsid w:val="00DC5769"/>
    <w:rsid w:val="00DD37B2"/>
    <w:rsid w:val="00E42590"/>
    <w:rsid w:val="00E4269F"/>
    <w:rsid w:val="00E70CCD"/>
    <w:rsid w:val="00F421D9"/>
    <w:rsid w:val="00F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4F461"/>
  <w14:defaultImageDpi w14:val="0"/>
  <w15:docId w15:val="{A5635A57-C775-4FA7-A168-780ADFC2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1558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Виктория Владимировна Б.</cp:lastModifiedBy>
  <cp:revision>9</cp:revision>
  <cp:lastPrinted>2024-04-24T02:09:00Z</cp:lastPrinted>
  <dcterms:created xsi:type="dcterms:W3CDTF">2023-11-10T00:21:00Z</dcterms:created>
  <dcterms:modified xsi:type="dcterms:W3CDTF">2024-04-24T02:10:00Z</dcterms:modified>
</cp:coreProperties>
</file>