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91" w:rsidRDefault="008C2291" w:rsidP="00D20B71">
      <w:pPr>
        <w:widowControl w:val="0"/>
        <w:tabs>
          <w:tab w:val="left" w:pos="4962"/>
        </w:tabs>
        <w:spacing w:after="0"/>
        <w:ind w:right="-226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Технические </w:t>
      </w:r>
      <w:r w:rsidRPr="00D314CA">
        <w:rPr>
          <w:b/>
          <w:sz w:val="28"/>
          <w:szCs w:val="28"/>
        </w:rPr>
        <w:t>характеристики</w:t>
      </w:r>
    </w:p>
    <w:p w:rsidR="008C2291" w:rsidRDefault="008C2291" w:rsidP="00D20B71">
      <w:pPr>
        <w:widowControl w:val="0"/>
        <w:spacing w:after="0"/>
        <w:ind w:right="57" w:firstLine="0"/>
        <w:jc w:val="left"/>
        <w:rPr>
          <w:b/>
          <w:sz w:val="28"/>
          <w:szCs w:val="28"/>
        </w:rPr>
      </w:pPr>
    </w:p>
    <w:tbl>
      <w:tblPr>
        <w:tblW w:w="10065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678"/>
      </w:tblGrid>
      <w:tr w:rsidR="008C2291" w:rsidRPr="00D20B71" w:rsidTr="00D20B71">
        <w:trPr>
          <w:trHeight w:val="20"/>
          <w:jc w:val="center"/>
        </w:trPr>
        <w:tc>
          <w:tcPr>
            <w:tcW w:w="5387" w:type="dxa"/>
            <w:vAlign w:val="center"/>
          </w:tcPr>
          <w:p w:rsidR="008C2291" w:rsidRPr="00D20B71" w:rsidRDefault="008C2291" w:rsidP="00D20B71">
            <w:pPr>
              <w:widowControl w:val="0"/>
              <w:spacing w:after="0"/>
              <w:ind w:right="57" w:firstLine="0"/>
              <w:jc w:val="center"/>
              <w:rPr>
                <w:b/>
              </w:rPr>
            </w:pPr>
            <w:r w:rsidRPr="00D20B71">
              <w:rPr>
                <w:b/>
              </w:rPr>
              <w:t>Интегрированная система</w:t>
            </w:r>
          </w:p>
        </w:tc>
        <w:tc>
          <w:tcPr>
            <w:tcW w:w="4678" w:type="dxa"/>
            <w:vAlign w:val="center"/>
          </w:tcPr>
          <w:p w:rsidR="008C2291" w:rsidRPr="00D20B71" w:rsidRDefault="008C2291" w:rsidP="00D20B71">
            <w:pPr>
              <w:widowControl w:val="0"/>
              <w:spacing w:after="0"/>
              <w:ind w:right="57" w:firstLine="0"/>
              <w:jc w:val="center"/>
              <w:rPr>
                <w:b/>
              </w:rPr>
            </w:pPr>
            <w:r w:rsidRPr="00D20B71">
              <w:rPr>
                <w:b/>
              </w:rPr>
              <w:t>2 шт.</w:t>
            </w:r>
          </w:p>
        </w:tc>
      </w:tr>
      <w:tr w:rsidR="008C2291" w:rsidRPr="00D20B71" w:rsidTr="00D20B71">
        <w:trPr>
          <w:trHeight w:val="20"/>
          <w:jc w:val="center"/>
        </w:trPr>
        <w:tc>
          <w:tcPr>
            <w:tcW w:w="5387" w:type="dxa"/>
            <w:vAlign w:val="center"/>
          </w:tcPr>
          <w:p w:rsidR="008C2291" w:rsidRPr="00D20B71" w:rsidRDefault="008C2291" w:rsidP="00D20B71">
            <w:pPr>
              <w:widowControl w:val="0"/>
              <w:spacing w:after="0"/>
              <w:ind w:right="57" w:firstLine="0"/>
              <w:jc w:val="center"/>
              <w:rPr>
                <w:b/>
              </w:rPr>
            </w:pPr>
            <w:r w:rsidRPr="00D20B71">
              <w:rPr>
                <w:b/>
              </w:rPr>
              <w:t>Инфузионный набор</w:t>
            </w:r>
          </w:p>
        </w:tc>
        <w:tc>
          <w:tcPr>
            <w:tcW w:w="4678" w:type="dxa"/>
            <w:vAlign w:val="center"/>
          </w:tcPr>
          <w:p w:rsidR="008C2291" w:rsidRPr="00D20B71" w:rsidRDefault="008C2291" w:rsidP="00D20B71">
            <w:pPr>
              <w:widowControl w:val="0"/>
              <w:spacing w:after="0"/>
              <w:ind w:right="57" w:firstLine="0"/>
              <w:jc w:val="center"/>
              <w:rPr>
                <w:b/>
              </w:rPr>
            </w:pPr>
            <w:r w:rsidRPr="00D20B71">
              <w:rPr>
                <w:b/>
              </w:rPr>
              <w:t>8 шт.</w:t>
            </w:r>
          </w:p>
        </w:tc>
      </w:tr>
      <w:tr w:rsidR="008C2291" w:rsidTr="00D20B71">
        <w:trPr>
          <w:trHeight w:val="20"/>
          <w:jc w:val="center"/>
        </w:trPr>
        <w:tc>
          <w:tcPr>
            <w:tcW w:w="5387" w:type="dxa"/>
            <w:vAlign w:val="center"/>
          </w:tcPr>
          <w:p w:rsidR="008C2291" w:rsidRPr="00D20B71" w:rsidRDefault="008C2291" w:rsidP="00D20B71">
            <w:pPr>
              <w:widowControl w:val="0"/>
              <w:spacing w:after="0"/>
              <w:ind w:right="57" w:firstLine="0"/>
              <w:jc w:val="center"/>
              <w:rPr>
                <w:b/>
              </w:rPr>
            </w:pPr>
            <w:r w:rsidRPr="00D20B71">
              <w:rPr>
                <w:b/>
              </w:rPr>
              <w:t>Резервуар</w:t>
            </w:r>
          </w:p>
        </w:tc>
        <w:tc>
          <w:tcPr>
            <w:tcW w:w="4678" w:type="dxa"/>
            <w:vAlign w:val="center"/>
          </w:tcPr>
          <w:p w:rsidR="008C2291" w:rsidRPr="00D20B71" w:rsidRDefault="008C2291" w:rsidP="00D20B71">
            <w:pPr>
              <w:widowControl w:val="0"/>
              <w:tabs>
                <w:tab w:val="left" w:pos="6016"/>
              </w:tabs>
              <w:spacing w:after="0"/>
              <w:ind w:right="57" w:firstLine="0"/>
              <w:jc w:val="center"/>
              <w:rPr>
                <w:b/>
              </w:rPr>
            </w:pPr>
            <w:r w:rsidRPr="00D20B71">
              <w:rPr>
                <w:b/>
              </w:rPr>
              <w:t>8шт.</w:t>
            </w:r>
          </w:p>
        </w:tc>
      </w:tr>
    </w:tbl>
    <w:p w:rsidR="008C2291" w:rsidRDefault="008C2291">
      <w:bookmarkStart w:id="0" w:name="_GoBack"/>
      <w:bookmarkEnd w:id="0"/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7"/>
        <w:gridCol w:w="3044"/>
        <w:gridCol w:w="1343"/>
        <w:gridCol w:w="9534"/>
      </w:tblGrid>
      <w:tr w:rsidR="008C2291" w:rsidRPr="00286328" w:rsidTr="00D20B71">
        <w:trPr>
          <w:trHeight w:val="20"/>
          <w:jc w:val="center"/>
        </w:trPr>
        <w:tc>
          <w:tcPr>
            <w:tcW w:w="1127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spacing w:after="0"/>
              <w:ind w:firstLine="0"/>
              <w:jc w:val="center"/>
              <w:rPr>
                <w:b/>
                <w:bCs/>
                <w:lang w:eastAsia="ar-SA"/>
              </w:rPr>
            </w:pPr>
            <w:r w:rsidRPr="00286328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3044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spacing w:after="0"/>
              <w:ind w:firstLine="0"/>
              <w:jc w:val="center"/>
              <w:rPr>
                <w:b/>
                <w:bCs/>
                <w:lang w:eastAsia="ar-SA"/>
              </w:rPr>
            </w:pPr>
            <w:r w:rsidRPr="00286328">
              <w:rPr>
                <w:b/>
                <w:bCs/>
                <w:lang w:eastAsia="ar-SA"/>
              </w:rPr>
              <w:t>Наименование</w:t>
            </w:r>
          </w:p>
        </w:tc>
        <w:tc>
          <w:tcPr>
            <w:tcW w:w="1343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spacing w:after="0"/>
              <w:ind w:firstLine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Кол-во</w:t>
            </w:r>
          </w:p>
        </w:tc>
        <w:tc>
          <w:tcPr>
            <w:tcW w:w="9534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spacing w:after="0"/>
              <w:ind w:firstLine="0"/>
              <w:jc w:val="center"/>
              <w:rPr>
                <w:b/>
                <w:bCs/>
                <w:lang w:eastAsia="ar-SA"/>
              </w:rPr>
            </w:pPr>
            <w:r w:rsidRPr="00286328">
              <w:rPr>
                <w:b/>
                <w:bCs/>
                <w:lang w:eastAsia="ar-SA"/>
              </w:rPr>
              <w:t>Технические характеристики</w:t>
            </w:r>
          </w:p>
        </w:tc>
      </w:tr>
      <w:tr w:rsidR="008C2291" w:rsidRPr="00286328" w:rsidTr="00D20B71">
        <w:trPr>
          <w:trHeight w:val="20"/>
          <w:jc w:val="center"/>
        </w:trPr>
        <w:tc>
          <w:tcPr>
            <w:tcW w:w="1127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spacing w:after="0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044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spacing w:after="0"/>
              <w:ind w:firstLine="0"/>
              <w:jc w:val="center"/>
              <w:rPr>
                <w:lang w:eastAsia="ar-SA"/>
              </w:rPr>
            </w:pPr>
            <w:r w:rsidRPr="00286328">
              <w:rPr>
                <w:color w:val="000000"/>
                <w:highlight w:val="white"/>
                <w:lang w:eastAsia="ar-SA"/>
              </w:rPr>
              <w:t xml:space="preserve">Устройство для инфузии </w:t>
            </w:r>
            <w:r w:rsidRPr="00286328">
              <w:rPr>
                <w:color w:val="000000"/>
                <w:highlight w:val="white"/>
                <w:lang w:val="en-US" w:eastAsia="ar-SA"/>
              </w:rPr>
              <w:t>MiniMed</w:t>
            </w:r>
            <w:r w:rsidRPr="00286328">
              <w:rPr>
                <w:color w:val="000000"/>
                <w:highlight w:val="white"/>
                <w:lang w:eastAsia="ar-SA"/>
              </w:rPr>
              <w:t xml:space="preserve"> </w:t>
            </w:r>
            <w:r w:rsidRPr="00286328">
              <w:rPr>
                <w:color w:val="000000"/>
                <w:highlight w:val="white"/>
                <w:lang w:val="en-US" w:eastAsia="ar-SA"/>
              </w:rPr>
              <w:t>Mio</w:t>
            </w:r>
            <w:r w:rsidRPr="00286328">
              <w:rPr>
                <w:color w:val="000000"/>
                <w:highlight w:val="white"/>
                <w:lang w:eastAsia="ar-SA"/>
              </w:rPr>
              <w:t>, вариант исполнения ММТ-943</w:t>
            </w:r>
          </w:p>
        </w:tc>
        <w:tc>
          <w:tcPr>
            <w:tcW w:w="1343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8</w:t>
            </w:r>
          </w:p>
        </w:tc>
        <w:tc>
          <w:tcPr>
            <w:tcW w:w="9534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 w:rsidRPr="00286328">
              <w:rPr>
                <w:color w:val="000000"/>
                <w:highlight w:val="white"/>
                <w:lang w:eastAsia="ar-SA"/>
              </w:rPr>
              <w:t>Устройство для инфузии служит для подкожного введения инсулина, подаваемого из резервуара помпы с целью компенсации сахарного диабета. Одноразовое устройство для инфузии Мио ММТ-943 к инсулиновой помпе Медтроник MiniMed ММТ-722, ММТ-754, 720</w:t>
            </w:r>
            <w:r w:rsidRPr="00286328">
              <w:rPr>
                <w:color w:val="000000"/>
                <w:highlight w:val="white"/>
                <w:lang w:val="en-US" w:eastAsia="ar-SA"/>
              </w:rPr>
              <w:t>G</w:t>
            </w:r>
            <w:r w:rsidRPr="00286328">
              <w:rPr>
                <w:color w:val="000000"/>
                <w:highlight w:val="white"/>
                <w:lang w:eastAsia="ar-SA"/>
              </w:rPr>
              <w:t>. Одноразовое устройство для инфузии состоит: - мягкой канюли длины (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286328">
                <w:rPr>
                  <w:color w:val="000000"/>
                  <w:highlight w:val="white"/>
                  <w:lang w:eastAsia="ar-SA"/>
                </w:rPr>
                <w:t>6 мм</w:t>
              </w:r>
            </w:smartTag>
            <w:r w:rsidRPr="00286328">
              <w:rPr>
                <w:color w:val="000000"/>
                <w:highlight w:val="white"/>
                <w:lang w:eastAsia="ar-SA"/>
              </w:rPr>
              <w:t>), снабженной фиксирующей липкой лентой, катетера длины (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286328">
                <w:rPr>
                  <w:color w:val="000000"/>
                  <w:highlight w:val="white"/>
                  <w:lang w:eastAsia="ar-SA"/>
                </w:rPr>
                <w:t>60 см</w:t>
              </w:r>
            </w:smartTag>
            <w:r w:rsidRPr="00286328">
              <w:rPr>
                <w:color w:val="000000"/>
                <w:highlight w:val="white"/>
                <w:lang w:eastAsia="ar-SA"/>
              </w:rPr>
              <w:t>) с соединительным элементом. Свойства устройства: - угол ввода канюли 90° - отсоединение катетера в точке ввода канюли - мягкая канюля цилиндрический тип</w:t>
            </w:r>
            <w:r w:rsidRPr="00286328">
              <w:rPr>
                <w:color w:val="000000"/>
                <w:lang w:eastAsia="ar-SA"/>
              </w:rPr>
              <w:t>, встроенный сертер (устройство для введения).</w:t>
            </w:r>
            <w:r w:rsidRPr="00286328">
              <w:rPr>
                <w:color w:val="000000"/>
                <w:highlight w:val="white"/>
                <w:lang w:eastAsia="ar-SA"/>
              </w:rPr>
              <w:t xml:space="preserve"> Инфузионную систему следует беречь от прямого воздействия солнечных лучей. Хранить при температуре ниже +55°С в оригинальной упаковке. Инфузионная система несовместима со спиртосодержащими и содержащими бензин веществами. Устройство стерильно и апирогенно.</w:t>
            </w:r>
          </w:p>
          <w:p w:rsidR="008C2291" w:rsidRPr="00286328" w:rsidRDefault="008C2291" w:rsidP="00D20B71">
            <w:pPr>
              <w:widowControl w:val="0"/>
              <w:autoSpaceDE w:val="0"/>
              <w:spacing w:after="0"/>
              <w:ind w:firstLine="0"/>
              <w:jc w:val="center"/>
              <w:rPr>
                <w:lang w:eastAsia="ar-SA"/>
              </w:rPr>
            </w:pPr>
            <w:r w:rsidRPr="00286328">
              <w:rPr>
                <w:color w:val="000000"/>
                <w:highlight w:val="white"/>
                <w:lang w:eastAsia="ar-SA"/>
              </w:rPr>
              <w:t>Наличие: Регистрационное удостоверение Минздрава России, Декларация о соответствии, Инструкции на русском языке.</w:t>
            </w:r>
          </w:p>
        </w:tc>
      </w:tr>
      <w:tr w:rsidR="008C2291" w:rsidRPr="00286328" w:rsidTr="00D20B71">
        <w:trPr>
          <w:trHeight w:val="20"/>
          <w:jc w:val="center"/>
        </w:trPr>
        <w:tc>
          <w:tcPr>
            <w:tcW w:w="1127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spacing w:after="0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044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 w:rsidRPr="00286328">
              <w:rPr>
                <w:color w:val="000000"/>
                <w:highlight w:val="white"/>
                <w:lang w:eastAsia="ar-SA"/>
              </w:rPr>
              <w:t xml:space="preserve">Резервуар для помпы инсулиновой </w:t>
            </w:r>
            <w:r w:rsidRPr="00286328">
              <w:rPr>
                <w:color w:val="000000"/>
                <w:highlight w:val="white"/>
                <w:lang w:val="en-US" w:eastAsia="ar-SA"/>
              </w:rPr>
              <w:t>MiniMed</w:t>
            </w:r>
            <w:r w:rsidRPr="00286328">
              <w:rPr>
                <w:color w:val="000000"/>
                <w:highlight w:val="white"/>
                <w:lang w:eastAsia="ar-SA"/>
              </w:rPr>
              <w:t xml:space="preserve"> в наборе, модель ММТ-332А</w:t>
            </w:r>
          </w:p>
        </w:tc>
        <w:tc>
          <w:tcPr>
            <w:tcW w:w="1343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8</w:t>
            </w:r>
          </w:p>
        </w:tc>
        <w:tc>
          <w:tcPr>
            <w:tcW w:w="9534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 w:rsidRPr="00286328">
              <w:rPr>
                <w:color w:val="000000"/>
                <w:highlight w:val="white"/>
                <w:lang w:eastAsia="ar-SA"/>
              </w:rPr>
              <w:t>Устройство для набора инсулина, упакован в герметичную упаковку, стерилен и апирогенен, объем 3 мл, прозрачный, меняется раз в три дня.</w:t>
            </w:r>
          </w:p>
        </w:tc>
      </w:tr>
      <w:tr w:rsidR="008C2291" w:rsidRPr="00286328" w:rsidTr="00D20B71">
        <w:trPr>
          <w:trHeight w:val="20"/>
          <w:jc w:val="center"/>
        </w:trPr>
        <w:tc>
          <w:tcPr>
            <w:tcW w:w="1127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spacing w:after="0"/>
              <w:ind w:firstLine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044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 w:rsidRPr="00286328">
              <w:rPr>
                <w:color w:val="000000"/>
                <w:highlight w:val="white"/>
                <w:lang w:eastAsia="ar-SA"/>
              </w:rPr>
              <w:t>Помпа инсулиновая MiniMed 720G с принадлежностями</w:t>
            </w:r>
          </w:p>
        </w:tc>
        <w:tc>
          <w:tcPr>
            <w:tcW w:w="1343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>
              <w:rPr>
                <w:color w:val="000000"/>
                <w:highlight w:val="white"/>
                <w:lang w:eastAsia="ar-SA"/>
              </w:rPr>
              <w:t>4</w:t>
            </w:r>
          </w:p>
        </w:tc>
        <w:tc>
          <w:tcPr>
            <w:tcW w:w="9534" w:type="dxa"/>
            <w:vAlign w:val="center"/>
          </w:tcPr>
          <w:p w:rsidR="008C2291" w:rsidRPr="00286328" w:rsidRDefault="008C2291" w:rsidP="00D20B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 w:rsidRPr="00286328">
              <w:rPr>
                <w:color w:val="000000"/>
                <w:highlight w:val="white"/>
                <w:lang w:eastAsia="ar-SA"/>
              </w:rPr>
              <w:t>Портативное работающее от батареи электронное устройство, разработанное для обеспечения непрерывной или периодической подкожной доставки инсулина пациенту с сахарным диабетом. Размеры (длина*ширина*глубина) 9,6*5,36*2,44 см.  Базальное введение инсулина. Минимальная базальная доза инсулина 0,025 МЕ/час . Максимальная базальная доза инсулина 35 МЕ/час. Количество базальных профилей (каждый профиль охватывает период в 24 часа) 8 шт. Временная базальная скорость 0-200 %.Шаг программирования временной базальной дозы</w:t>
            </w:r>
          </w:p>
          <w:p w:rsidR="008C2291" w:rsidRPr="00286328" w:rsidRDefault="008C2291" w:rsidP="00D20B71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000000"/>
                <w:highlight w:val="white"/>
                <w:lang w:eastAsia="ar-SA"/>
              </w:rPr>
            </w:pPr>
            <w:r w:rsidRPr="00286328">
              <w:rPr>
                <w:color w:val="000000"/>
                <w:highlight w:val="white"/>
                <w:lang w:eastAsia="ar-SA"/>
              </w:rPr>
              <w:t>1 %.Временная базальная скорость (временной интервал), минимальный 30 минут. Болюсное введение. Максимальная болюсная доза инсулина, на 1 болюс 75 МЕ/час. Шаг изменения 0,025 МЕ/час. Скорость подачи болюсного инсулина (стандартная) 1,5 Ед/мин. Скорость подачи болюсного инсулина (быстрая) 15 Ед/мин. Встроенный калькулятор расчета болюсной дозы инсулина с учетом активного инсулина. Функция непрерывного мониторинга глюкозы. Типы подачи сигнала тревоги: звук, вибрация, сирена. Беспроводная связь-обмен данных происходит с помощью функции подсоединения  к смарт-устройствам. Размер памяти позволяет хранить истории помпы 90 дней. Состояние одиночной неисправности вызывает остановку введения инсулина помпой. Максимальная инфузия при состоянии одиночной неисправности составляет 0,2 ед.</w:t>
            </w:r>
          </w:p>
        </w:tc>
      </w:tr>
    </w:tbl>
    <w:p w:rsidR="008C2291" w:rsidRPr="00286328" w:rsidRDefault="008C2291" w:rsidP="001B6A51">
      <w:pPr>
        <w:spacing w:after="0"/>
        <w:jc w:val="center"/>
        <w:rPr>
          <w:b/>
        </w:rPr>
      </w:pPr>
    </w:p>
    <w:p w:rsidR="008C2291" w:rsidRPr="00286328" w:rsidRDefault="008C2291" w:rsidP="001B6A51">
      <w:pPr>
        <w:spacing w:after="0"/>
        <w:jc w:val="center"/>
        <w:rPr>
          <w:b/>
        </w:rPr>
      </w:pPr>
    </w:p>
    <w:p w:rsidR="008C2291" w:rsidRPr="00286328" w:rsidRDefault="008C2291" w:rsidP="001B6A51">
      <w:pPr>
        <w:widowControl w:val="0"/>
        <w:autoSpaceDE w:val="0"/>
        <w:spacing w:after="0"/>
        <w:jc w:val="center"/>
        <w:rPr>
          <w:b/>
          <w:lang w:eastAsia="ar-SA"/>
        </w:rPr>
      </w:pPr>
    </w:p>
    <w:p w:rsidR="008C2291" w:rsidRPr="00286328" w:rsidRDefault="008C2291" w:rsidP="001B6A51">
      <w:pPr>
        <w:spacing w:after="0"/>
        <w:jc w:val="center"/>
        <w:rPr>
          <w:b/>
        </w:rPr>
      </w:pPr>
    </w:p>
    <w:p w:rsidR="008C2291" w:rsidRPr="00286328" w:rsidRDefault="008C2291"/>
    <w:sectPr w:rsidR="008C2291" w:rsidRPr="00286328" w:rsidSect="00D20B71">
      <w:pgSz w:w="16838" w:h="11906" w:orient="landscape"/>
      <w:pgMar w:top="1134" w:right="1077" w:bottom="34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930"/>
    <w:rsid w:val="001B6A51"/>
    <w:rsid w:val="0027765C"/>
    <w:rsid w:val="00286328"/>
    <w:rsid w:val="003F4606"/>
    <w:rsid w:val="0057216F"/>
    <w:rsid w:val="007B044D"/>
    <w:rsid w:val="008059C9"/>
    <w:rsid w:val="008C2291"/>
    <w:rsid w:val="00960725"/>
    <w:rsid w:val="00AC4369"/>
    <w:rsid w:val="00B205F4"/>
    <w:rsid w:val="00B32A3C"/>
    <w:rsid w:val="00B66930"/>
    <w:rsid w:val="00BA7F91"/>
    <w:rsid w:val="00D20B71"/>
    <w:rsid w:val="00D314CA"/>
    <w:rsid w:val="00D476B4"/>
    <w:rsid w:val="00DD1A3B"/>
    <w:rsid w:val="00F87E4E"/>
    <w:rsid w:val="00FE538E"/>
    <w:rsid w:val="00F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606"/>
    <w:pPr>
      <w:spacing w:after="12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46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409</Words>
  <Characters>2334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Палюх Светлана Анатольевна</dc:creator>
  <cp:keywords/>
  <dc:description/>
  <cp:lastModifiedBy>eyboyko</cp:lastModifiedBy>
  <cp:revision>5</cp:revision>
  <dcterms:created xsi:type="dcterms:W3CDTF">2024-02-27T07:00:00Z</dcterms:created>
  <dcterms:modified xsi:type="dcterms:W3CDTF">2024-04-18T15:26:00Z</dcterms:modified>
</cp:coreProperties>
</file>