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332" w:rsidRPr="000067FB" w:rsidRDefault="000067FB" w:rsidP="00E823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7FB">
        <w:rPr>
          <w:rFonts w:ascii="Times New Roman" w:hAnsi="Times New Roman"/>
          <w:sz w:val="24"/>
          <w:szCs w:val="24"/>
        </w:rPr>
        <w:t>частное учреждение здравоохранения «Клиническая больница «РЖД-Медицина» города Хабаровск»</w:t>
      </w:r>
    </w:p>
    <w:p w:rsidR="000067FB" w:rsidRPr="000067FB" w:rsidRDefault="000067FB" w:rsidP="00E823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2332" w:rsidRPr="00494EE0" w:rsidRDefault="00E82332" w:rsidP="00494EE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94EE0">
        <w:rPr>
          <w:rFonts w:ascii="Times New Roman" w:eastAsia="Times New Roman" w:hAnsi="Times New Roman"/>
          <w:b/>
          <w:lang w:eastAsia="ru-RU"/>
        </w:rPr>
        <w:t>ТЕХНИЧЕСКОЕ ЗАДАНИЕ</w:t>
      </w:r>
    </w:p>
    <w:p w:rsidR="00E100B6" w:rsidRDefault="00E100B6" w:rsidP="00B15A9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E100B6" w:rsidRDefault="00E100B6" w:rsidP="00B15A99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Style w:val="a9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8647"/>
        <w:gridCol w:w="4678"/>
        <w:gridCol w:w="992"/>
      </w:tblGrid>
      <w:tr w:rsidR="00CD4017" w:rsidRPr="00CD4017" w:rsidTr="00CD4017">
        <w:trPr>
          <w:trHeight w:val="512"/>
        </w:trPr>
        <w:tc>
          <w:tcPr>
            <w:tcW w:w="851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Наименование товара, его показатели (характеристики)</w:t>
            </w:r>
          </w:p>
        </w:tc>
        <w:tc>
          <w:tcPr>
            <w:tcW w:w="4678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Требуемое значение</w:t>
            </w:r>
          </w:p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показателей (характеристик)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D4017" w:rsidRPr="00CD4017" w:rsidTr="00CD4017">
        <w:trPr>
          <w:trHeight w:val="10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НЕЙТРАЛЬНЫЙ ЭЛЕКТРОД ОДНОРАЗОВОГО ИСПОЛЬЗОВАНИЯ, EASY,</w:t>
            </w:r>
          </w:p>
          <w:p w:rsidR="00CD4017" w:rsidRPr="00CD4017" w:rsidRDefault="00CD4017" w:rsidP="0085743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РАЗДЕЛЕННЫЙ, 90 СМ 2 (100 штук/упаковка)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1 уп .</w:t>
            </w:r>
          </w:p>
        </w:tc>
      </w:tr>
      <w:tr w:rsidR="00CD4017" w:rsidRPr="00CD4017" w:rsidTr="00CD4017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Одноразовые разделенные возвратные пластины для использования в монополярной электрохирургии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3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Совместимость с системами контроля качества контакта электрода с телом пациента (EASY, REM, NESSY)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Регистрационное удостоверение МЗ РФ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Площадь проводящей поверхности, см2, не менее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Универсальность при фиксации и независимость от ориентации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Применимость для взрослых 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Без интегрированного кабеля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Разъем: пластина одноразового нейтрального электрода шириной 25 мм для соединения с кабелем нейтрального электрода одноразового 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Соответствие стандартам Международной электротехнической комиссии IEC 60601-1:1995, 60601-2-2:2006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Одноразовый, готовый к использованию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Нестерилен, не подвергается стерилизации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Кабели для нейтральных электродов одноразового использования BOWA и ВЧ аппараты BOWA, Martin, ERBE, Valleylab, Conmed, ALSA, Eschmann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1.13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Прочие характеристики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Материал: алюминиевая фольга, биосовместимый гидрогель (P828), PE-пена, клей акриловый (P918)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Цвет: белый/металлик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spacing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Биосовместимость: сертифицирован согласно стандарту 93/42 ЕЕС и соответствует требованиям DIN EN ISO 10993 IEC 60601-2-2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017" w:rsidRPr="00CD4017" w:rsidRDefault="00CD4017" w:rsidP="0085743E">
            <w:pPr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Продукт не содержит веществ, входящий в перечень особо опасных (SVHC) Европейского химического агентства, не содержит фталаты, латекс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1.16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 xml:space="preserve">Срок хранения в оригинальной упаковке, месяцев, не менее 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ВЧ-ИНСТРУМЕНТ</w:t>
            </w:r>
          </w:p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JACKKNIFE, С 2-Х КНОПОЧНОЙ АКТИВАЦИЕЙ, КОННЕКТОР 4 ММ, ТРЁХ-</w:t>
            </w:r>
          </w:p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ПИНОВЫЙ ШТЕКЕР, КАБЕЛЬ L=4,5 М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4 шт.</w:t>
            </w: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Многоразовый держатель электрода и активатор в одном корпусе для монополярного резания и коагуляции с помощью различных типов ВЧ аппаратов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Регистрационное удостоверение МЗ РФ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Длина, мм, не более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 xml:space="preserve">Разъем ручек под электроды: </w:t>
            </w:r>
            <w:r w:rsidRPr="00CD4017">
              <w:rPr>
                <w:rFonts w:ascii="Times New Roman" w:hAnsi="Times New Roman"/>
                <w:sz w:val="24"/>
                <w:szCs w:val="24"/>
              </w:rPr>
              <w:t></w:t>
            </w:r>
            <w:r w:rsidRPr="00CD4017">
              <w:rPr>
                <w:rFonts w:ascii="Times New Roman" w:hAnsi="Times New Roman"/>
                <w:sz w:val="24"/>
                <w:szCs w:val="24"/>
              </w:rPr>
              <w:t>мм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Разъем подключения со стороны аппарата: трёхконтактный штекер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Активация через ножной переключатель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Активация кнопками на инструменте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2.9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Соединительный кабель, м, не более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2.10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Многоразового применения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2.11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Электрические характеристики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2.12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Соответствие стандартам Международной электротехнической комиссии IEC 60601-2-2:2006, 60601-1:1988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2.13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Максимально допустимое напряжение: 6000Vp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2.14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Очистка, дезинфекция и стерилизация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2.15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Стерилизация в автоклаве до 200 раз при 134°C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2.17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Очистка с помощью рекомендуемых средств очистки / дезинфекции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2.18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Совместимость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ВЧ</w:t>
            </w:r>
            <w:r w:rsidRPr="00CD40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D4017">
              <w:rPr>
                <w:rFonts w:ascii="Times New Roman" w:hAnsi="Times New Roman"/>
                <w:sz w:val="24"/>
                <w:szCs w:val="24"/>
              </w:rPr>
              <w:t>аппараты</w:t>
            </w:r>
            <w:r w:rsidRPr="00CD40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BOWA, Erbe International, Martin International, Valleylab, Conmed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2.19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Прочие характеристики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Материал: PEEK пластик, полипропилен 20 % GF пластик; нержавеющая сталь SUS302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Цвет: черный/оранжевый/белый/желтый/синий/серый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color w:val="1A1A1A"/>
                <w:sz w:val="24"/>
                <w:szCs w:val="24"/>
                <w:shd w:val="clear" w:color="auto" w:fill="FFFFFF"/>
              </w:rPr>
              <w:t>ЭЛЕКТРОД-ИГЛА, ПРЯМОЙ, КОННЕКТОР 4 ММ</w:t>
            </w: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2уп.</w:t>
            </w: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Металлический стержень с центральной изолированной частью защищающей хирурга проводящего операцию от соприкосновения с электродом для применения в ВЧ хирургии для монополярного резания и коагуляции раневой поверхности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Регистрационное удостоверение МЗ РФ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Общая дина, мм не более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3.5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Длина рабочей части, мм, не более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3.6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 xml:space="preserve">Разъем коннектора, мм, не более 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3.7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Электрические характеристики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Соответствие стандартам Международной электротехнической комиссии 60601-2-2:2006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3.9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Максимально допустимое высокочастотное напряжение 6000 Vp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3.10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Очистка, дезинфекция и стерилизация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3.11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Поставка в нестерильном виде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3.12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Стерилизация в автоклаве до 200 раз при 134°C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3.13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Очистка с помощью рекомендуемых средств очистки / дезинфекции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3.14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Совместимость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 xml:space="preserve">Монополярные ВЧ инструменты-ручки с разъемом под электроды Ø 4 мм 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3.15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Прочие характеристики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Материал: нержавеющая сталь SUS302, PEEK пластик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Цвет: голубой/металлик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БИПОЛЯРНЫЙ КАБЕЛЬ, ДЛЯ РЕЗЕКТОСКОПОВ STORZ, COMFORT, L=4,5 М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2 шт.</w:t>
            </w: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Соединительный кабель для подключения биполярных резектоскопов  Storz к ВЧ аппаратам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Регистрационное удостоверение МЗ РФ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Длина, м, не менее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Разъём со стороны аппарата: типа тройной штекер со встроенным радиоидентификатором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Разъем со стороны инструмента: Г-образный коннектор с изгибом на 90° и двумя точечными контактными гнездами на кодированной торцевой вставке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Цельнолитые штекеры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Количество проводников, не более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Сечение проводников, не менее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0,25 мм2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Количество жил в проводнике, не более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4.4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Электрическое сопротивление: Ом/м, не более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0,076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4.5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Электрические характеристики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Соответствие стандартам Международной электротехнической комиссии IEC 60601-1:1995, 60601-2-2:2006, DIN 46441/49457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Максимальная электрическая прочность 6000 Vp.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4.6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Очистка, дезинфекция и стерилизация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4.7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Поставка в нестерильном виде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4.8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Стерилизация в автоклаве до 100 раз при 134°C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4.9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Очистка с помощью рекомендуемых средств очистки / дезинфекции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4.10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Совместимость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Биполярные резектоскопы производства фирмы Karl Storz (обновленного типа)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4.11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Прочие характеристики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Материал внутренней изоляции проводников: фторированный этилен-пропилен (FEP)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Материал внешней изоляции кабеля: силикон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Материал проводника: медь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Цвет: серый/оранжевый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Поверхность: матовая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БИПОЛЯРНЫЙ КАБЕЛЬ, ДЛЯ РЕЗЕКТОСКОПОВ OLYMPUS , COMFORT, L=4,5 М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3 шт.</w:t>
            </w: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Соединительный кабель для подключения биполярных резектоскопов  OLYMPUS к ВЧ аппаратам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Регистрационное удостоверение МЗ РФ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5.3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Длина, м, не менее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Разъём со стороны аппарата: типа тройной штекер со встроенным радиоидентификатором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Разъем со стороны инструмента: два разделённых контактных гнезда ,совместимые с биполярным резектоскопом производства фирмы OLYMPUS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Цельнолитые штекеры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Количество проводников, не более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Сечение проводников, не менее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0,25 мм2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CD4017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Количество жил в проводнике, не более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5.4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Электрическое сопротивление: Ом/, не более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0,076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5.5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Электрические характеристики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Соответствие стандартам Международной электротехнической комиссии IEC 60601-1:1995, 60601-2-2:2006, DIN 46441/49457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Максимальная электрическая прочность 1000 Vp.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5.6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Очистка, дезинфекция и стерилизация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5.7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Поставка в нестерильном виде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5.8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Стерилизация в автоклаве до 50 раз при 134°C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.9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Очистка с помощью рекомендуемых средств очистки / дезинфекции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Совместимость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Биполярные резектоскопы производства фирмы OLYMPUS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Прочие характеристики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Материал внешней изоляции кабеля: силикон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Материал проводника: медь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Цвет: серый/оранжевый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Поверхность: матовая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БИПОЛЯРНЫЙ КАБЕЛЬ, ДЛЯ BIZZER / TISSUE SEAL С ПЛОСКИМ КОННЕКТОРОМ, ДВУХ-ПИНОВЫЙ 28 ММ, L=4,5 М</w:t>
            </w:r>
          </w:p>
        </w:tc>
        <w:tc>
          <w:tcPr>
            <w:tcW w:w="4678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шт. </w:t>
            </w: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Соединительный кабель для подключения биполярных ножниц и коагуляционных зажимов к ВЧ аппарату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6.2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Регистрационное удостоверение МЗ РФ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6.3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Параметры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Длина, м, не менее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Разъём со стороны аппарата: 2-х штырьковый, с расстоянием 28,58 мм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Разъем со стороны инструмента: раздвоенный, закрытого типа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Цельнолитые штекеры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Количество проводников, не более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Сечение проводников, не менее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0,25 мм</w:t>
            </w:r>
            <w:r w:rsidRPr="00CD40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Количество жил в проводнике, не более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6.5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Электрическое сопротивление: Ом/м, не более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0,076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6.6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Электрические характеристики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Соответствие стандартам Международной электротехнической комиссии IEC 60601-1:1995, 60601-2-2:2006, DIN 46441/49457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Максимальная электрическая прочность 550 Vp.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6.7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Очистка, дезинфекция и стерилизация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Поставка в нестерильном виде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6.9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Стерилизация в автоклаве до 100 раз при 134°C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6.10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Очистка с помощью рекомендуемых средств очистки / дезинфекции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6.11.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Совместимость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Биполярные ножницы и коагуляционные зажимы и ВЧ аппараты BOWA, Erbe International, Martin International, Valleylab, Conmed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6.12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Материал внутренней изоляции проводников: фторированный этилен-пропилен (FEP)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6.13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Материал внешней изоляции кабеля: силикон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6.14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Материал проводника: медь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6.15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Цвет: серый/оранжевый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6.16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Поверхность: матовая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  <w:vAlign w:val="center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647" w:type="dxa"/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МОНОПОЛЯРНЫЙ КАБЕЛЬ С РАЗЪЕМОМ ДЛЯ ПОДКЛЮЧЕНИЯ D=4 ММ, ШТЕКЕР 4 ММ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bCs/>
                <w:sz w:val="24"/>
                <w:szCs w:val="24"/>
              </w:rPr>
              <w:t>4 шт</w:t>
            </w: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017">
              <w:rPr>
                <w:rFonts w:ascii="Times New Roman" w:hAnsi="Times New Roman"/>
                <w:b/>
                <w:sz w:val="24"/>
                <w:szCs w:val="24"/>
              </w:rPr>
              <w:t>7.1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 xml:space="preserve">Соединительный кабель для подключения монополярных инструментов с коннектором </w:t>
            </w:r>
            <w:r w:rsidRPr="00CD4017">
              <w:rPr>
                <w:rFonts w:ascii="Times New Roman" w:hAnsi="Times New Roman"/>
                <w:color w:val="000000"/>
                <w:sz w:val="24"/>
                <w:szCs w:val="24"/>
              </w:rPr>
              <w:t>Ø</w:t>
            </w:r>
            <w:r w:rsidRPr="00CD4017">
              <w:rPr>
                <w:rFonts w:ascii="Times New Roman" w:hAnsi="Times New Roman"/>
                <w:sz w:val="24"/>
                <w:szCs w:val="24"/>
              </w:rPr>
              <w:t>4 мм к ВЧ аппаратам, имеющим разъем диаметром 4 мм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Регистрационное удостоверение МЗ РФ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Длина, м, не менее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 xml:space="preserve">Разъём со стороны аппарата типа «банан»: металлический штекер </w:t>
            </w:r>
            <w:r w:rsidRPr="00CD4017">
              <w:rPr>
                <w:rFonts w:ascii="Times New Roman" w:hAnsi="Times New Roman"/>
                <w:color w:val="000000"/>
                <w:sz w:val="24"/>
                <w:szCs w:val="24"/>
              </w:rPr>
              <w:t>Ø4</w:t>
            </w:r>
            <w:r w:rsidRPr="00CD4017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 xml:space="preserve">Разъем со стороны инструмента: гнездо </w:t>
            </w:r>
            <w:r w:rsidRPr="00CD4017">
              <w:rPr>
                <w:rFonts w:ascii="Times New Roman" w:hAnsi="Times New Roman"/>
                <w:color w:val="000000"/>
                <w:sz w:val="24"/>
                <w:szCs w:val="24"/>
              </w:rPr>
              <w:t>Ø</w:t>
            </w:r>
            <w:r w:rsidRPr="00CD4017">
              <w:rPr>
                <w:rFonts w:ascii="Times New Roman" w:hAnsi="Times New Roman"/>
                <w:sz w:val="24"/>
                <w:szCs w:val="24"/>
              </w:rPr>
              <w:t>4 мм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Цельнолитые штекеры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Количество проводников, не более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Сечение проводников, не менее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0,25 мм</w:t>
            </w:r>
            <w:r w:rsidRPr="00CD401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Количество жил в проводнике, не более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Электрическое сопротивление: Ом/м, не более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0,076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Соответствие стандартам Международной электротехнической комиссии IEC 60601-1:1995, 60601-2-2:2006, DIN 46441/49457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 xml:space="preserve">Максимальная электрическая прочность 6000 </w:t>
            </w:r>
            <w:r w:rsidRPr="00CD4017">
              <w:rPr>
                <w:rFonts w:ascii="Times New Roman" w:hAnsi="Times New Roman"/>
                <w:sz w:val="24"/>
                <w:szCs w:val="24"/>
                <w:lang w:val="en-US"/>
              </w:rPr>
              <w:t>Vp</w:t>
            </w:r>
            <w:r w:rsidRPr="00CD40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pacing w:val="-4"/>
                <w:sz w:val="24"/>
                <w:szCs w:val="24"/>
              </w:rPr>
              <w:t>Поставка в нестерильном виде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Стерилизация в автоклаве до 100 раз при 134°C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Очистка с помощью рекомендуемых средств очистки / дезинфекции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 xml:space="preserve">Монополярные инструменты с коннектором </w:t>
            </w:r>
            <w:r w:rsidRPr="00CD4017">
              <w:rPr>
                <w:rFonts w:ascii="Times New Roman" w:hAnsi="Times New Roman"/>
                <w:color w:val="000000"/>
                <w:sz w:val="24"/>
                <w:szCs w:val="24"/>
              </w:rPr>
              <w:t>Ø</w:t>
            </w:r>
            <w:r w:rsidRPr="00CD4017">
              <w:rPr>
                <w:rFonts w:ascii="Times New Roman" w:hAnsi="Times New Roman"/>
                <w:sz w:val="24"/>
                <w:szCs w:val="24"/>
              </w:rPr>
              <w:t>4 мм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 xml:space="preserve">Материал внутренней изоляции проводников: </w:t>
            </w:r>
            <w:r w:rsidRPr="00CD4017">
              <w:rPr>
                <w:rStyle w:val="hps"/>
                <w:rFonts w:ascii="Times New Roman" w:hAnsi="Times New Roman"/>
                <w:sz w:val="24"/>
                <w:szCs w:val="24"/>
              </w:rPr>
              <w:t>фторированный этилен-пропилен (</w:t>
            </w:r>
            <w:r w:rsidRPr="00CD4017">
              <w:rPr>
                <w:rStyle w:val="hps"/>
                <w:rFonts w:ascii="Times New Roman" w:hAnsi="Times New Roman"/>
                <w:sz w:val="24"/>
                <w:szCs w:val="24"/>
                <w:lang w:val="en-US"/>
              </w:rPr>
              <w:t>FEP</w:t>
            </w:r>
            <w:r w:rsidRPr="00CD4017">
              <w:rPr>
                <w:rStyle w:val="hps"/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Style w:val="hps"/>
                <w:rFonts w:ascii="Times New Roman" w:hAnsi="Times New Roman"/>
                <w:sz w:val="24"/>
                <w:szCs w:val="24"/>
              </w:rPr>
              <w:t>Материал внешней изоляции кабеля: силикон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Материал проводника: медь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Цвет: серый/оранжевый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017" w:rsidRPr="00CD4017" w:rsidTr="00CD4017">
        <w:trPr>
          <w:trHeight w:val="232"/>
        </w:trPr>
        <w:tc>
          <w:tcPr>
            <w:tcW w:w="851" w:type="dxa"/>
          </w:tcPr>
          <w:p w:rsidR="00CD4017" w:rsidRPr="00CD4017" w:rsidRDefault="00CD4017" w:rsidP="0085743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color w:val="000000"/>
                <w:sz w:val="24"/>
                <w:szCs w:val="24"/>
              </w:rPr>
              <w:t>Поверхность: матовая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017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992" w:type="dxa"/>
            <w:vAlign w:val="center"/>
          </w:tcPr>
          <w:p w:rsidR="00CD4017" w:rsidRPr="00CD4017" w:rsidRDefault="00CD4017" w:rsidP="0085743E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100B6" w:rsidRDefault="00E100B6" w:rsidP="00E100B6"/>
    <w:tbl>
      <w:tblPr>
        <w:tblpPr w:leftFromText="180" w:rightFromText="180" w:vertAnchor="text" w:horzAnchor="margin" w:tblpXSpec="center" w:tblpY="443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741"/>
        <w:gridCol w:w="12636"/>
      </w:tblGrid>
      <w:tr w:rsidR="00B0201F" w:rsidRPr="0026524D" w:rsidTr="00445D6D">
        <w:trPr>
          <w:trHeight w:val="758"/>
        </w:trPr>
        <w:tc>
          <w:tcPr>
            <w:tcW w:w="15167" w:type="dxa"/>
            <w:gridSpan w:val="3"/>
            <w:shd w:val="clear" w:color="auto" w:fill="auto"/>
          </w:tcPr>
          <w:p w:rsidR="00B0201F" w:rsidRPr="0026524D" w:rsidRDefault="00B0201F" w:rsidP="00CD40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52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начальная максимальная стоимость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составляет</w:t>
            </w:r>
            <w:r w:rsidR="00CD401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 300 933 (триста тысяч девятьсот тридцать три) рубля 33 копейки.</w:t>
            </w:r>
          </w:p>
        </w:tc>
      </w:tr>
      <w:tr w:rsidR="00B0201F" w:rsidRPr="0026524D" w:rsidTr="00445D6D">
        <w:trPr>
          <w:trHeight w:val="786"/>
        </w:trPr>
        <w:tc>
          <w:tcPr>
            <w:tcW w:w="15167" w:type="dxa"/>
            <w:gridSpan w:val="3"/>
            <w:shd w:val="clear" w:color="auto" w:fill="auto"/>
            <w:hideMark/>
          </w:tcPr>
          <w:p w:rsidR="00B0201F" w:rsidRPr="0026524D" w:rsidRDefault="00B0201F" w:rsidP="00445D6D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26524D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Стоимость    договора   включает: стоимость</w:t>
            </w:r>
            <w:r w:rsidRPr="0026524D">
              <w:rPr>
                <w:rFonts w:ascii="Times New Roman" w:hAnsi="Times New Roman"/>
                <w:sz w:val="24"/>
                <w:szCs w:val="24"/>
              </w:rPr>
              <w:t xml:space="preserve"> Товара, тары и упаковки, транспортных расходов Поставщика по доставке Товара Покупателю, а также любых других расходов, которые возникнут или могут возникнуть у Поставщика в ходе исполнения Договора.</w:t>
            </w:r>
          </w:p>
        </w:tc>
      </w:tr>
      <w:tr w:rsidR="00B0201F" w:rsidRPr="0026524D" w:rsidTr="00445D6D">
        <w:trPr>
          <w:trHeight w:val="421"/>
        </w:trPr>
        <w:tc>
          <w:tcPr>
            <w:tcW w:w="15167" w:type="dxa"/>
            <w:gridSpan w:val="3"/>
            <w:shd w:val="clear" w:color="auto" w:fill="auto"/>
            <w:hideMark/>
          </w:tcPr>
          <w:p w:rsidR="00B0201F" w:rsidRPr="0026524D" w:rsidRDefault="00B0201F" w:rsidP="00445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2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 Требования к товарам.</w:t>
            </w:r>
          </w:p>
        </w:tc>
      </w:tr>
      <w:tr w:rsidR="00B0201F" w:rsidRPr="0026524D" w:rsidTr="00445D6D">
        <w:trPr>
          <w:trHeight w:val="1035"/>
        </w:trPr>
        <w:tc>
          <w:tcPr>
            <w:tcW w:w="2531" w:type="dxa"/>
            <w:gridSpan w:val="2"/>
            <w:shd w:val="clear" w:color="auto" w:fill="auto"/>
            <w:hideMark/>
          </w:tcPr>
          <w:p w:rsidR="00B0201F" w:rsidRPr="0026524D" w:rsidRDefault="00B0201F" w:rsidP="00445D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  к качеству   товара</w:t>
            </w:r>
          </w:p>
          <w:p w:rsidR="00B0201F" w:rsidRPr="0026524D" w:rsidRDefault="00B0201F" w:rsidP="00445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36" w:type="dxa"/>
            <w:shd w:val="clear" w:color="auto" w:fill="auto"/>
            <w:hideMark/>
          </w:tcPr>
          <w:p w:rsidR="00B0201F" w:rsidRPr="0026524D" w:rsidRDefault="00B0201F" w:rsidP="00445D6D">
            <w:pPr>
              <w:tabs>
                <w:tab w:val="right" w:pos="9356"/>
              </w:tabs>
              <w:ind w:right="-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4D">
              <w:rPr>
                <w:rFonts w:ascii="Times New Roman" w:hAnsi="Times New Roman"/>
                <w:sz w:val="24"/>
                <w:szCs w:val="24"/>
              </w:rPr>
              <w:t>Т</w:t>
            </w:r>
            <w:r w:rsidRPr="0026524D">
              <w:rPr>
                <w:rFonts w:ascii="Times New Roman" w:hAnsi="Times New Roman"/>
                <w:bCs/>
                <w:sz w:val="24"/>
                <w:szCs w:val="24"/>
              </w:rPr>
              <w:t xml:space="preserve">овар, заявленный к поставке, </w:t>
            </w:r>
            <w:r w:rsidRPr="0026524D">
              <w:rPr>
                <w:rFonts w:ascii="Times New Roman" w:hAnsi="Times New Roman"/>
                <w:sz w:val="24"/>
                <w:szCs w:val="24"/>
              </w:rPr>
              <w:t>должен соответствовать по качеству и техническим характеристикам, указанным в котировочной документации.</w:t>
            </w:r>
          </w:p>
        </w:tc>
      </w:tr>
      <w:tr w:rsidR="00B0201F" w:rsidRPr="0026524D" w:rsidTr="00445D6D">
        <w:trPr>
          <w:trHeight w:val="559"/>
        </w:trPr>
        <w:tc>
          <w:tcPr>
            <w:tcW w:w="2531" w:type="dxa"/>
            <w:gridSpan w:val="2"/>
            <w:shd w:val="clear" w:color="auto" w:fill="auto"/>
            <w:hideMark/>
          </w:tcPr>
          <w:p w:rsidR="00B0201F" w:rsidRPr="0026524D" w:rsidRDefault="00B0201F" w:rsidP="00445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       к</w:t>
            </w:r>
            <w:r w:rsidRPr="002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упаковке товара</w:t>
            </w:r>
          </w:p>
        </w:tc>
        <w:tc>
          <w:tcPr>
            <w:tcW w:w="12636" w:type="dxa"/>
            <w:shd w:val="clear" w:color="auto" w:fill="auto"/>
            <w:hideMark/>
          </w:tcPr>
          <w:p w:rsidR="00B0201F" w:rsidRPr="0026524D" w:rsidRDefault="00B0201F" w:rsidP="00445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524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Товар поставляется в заводской упаковке</w:t>
            </w:r>
            <w:r w:rsidRPr="0026524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, позволяющей обеспечить сохранность Товара от повреждений при его отгрузке, перевозке и хранении.</w:t>
            </w:r>
          </w:p>
        </w:tc>
      </w:tr>
      <w:tr w:rsidR="00B0201F" w:rsidRPr="0026524D" w:rsidTr="00445D6D">
        <w:trPr>
          <w:trHeight w:val="814"/>
        </w:trPr>
        <w:tc>
          <w:tcPr>
            <w:tcW w:w="15167" w:type="dxa"/>
            <w:gridSpan w:val="3"/>
            <w:shd w:val="clear" w:color="auto" w:fill="auto"/>
            <w:hideMark/>
          </w:tcPr>
          <w:p w:rsidR="00B0201F" w:rsidRPr="0026524D" w:rsidRDefault="00B0201F" w:rsidP="00445D6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52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  <w:r w:rsidRPr="0026524D">
              <w:rPr>
                <w:rFonts w:ascii="Times New Roman" w:hAnsi="Times New Roman"/>
                <w:b/>
                <w:snapToGrid w:val="0"/>
                <w:color w:val="000000"/>
                <w:sz w:val="24"/>
                <w:szCs w:val="24"/>
              </w:rPr>
              <w:t xml:space="preserve">Условия поставки товара:  </w:t>
            </w:r>
          </w:p>
          <w:p w:rsidR="00B0201F" w:rsidRPr="00CD4017" w:rsidRDefault="00B0201F" w:rsidP="00B0201F">
            <w:pPr>
              <w:pStyle w:val="ac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x-none"/>
              </w:rPr>
            </w:pPr>
            <w:r w:rsidRPr="00CD4017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4"/>
                <w:lang w:eastAsia="x-none"/>
              </w:rPr>
              <w:t>Товар поставляется в заводской упаковке;</w:t>
            </w:r>
          </w:p>
          <w:p w:rsidR="00B0201F" w:rsidRPr="0026524D" w:rsidRDefault="00CD4017" w:rsidP="00CD4017">
            <w:pPr>
              <w:pStyle w:val="Standard"/>
              <w:spacing w:line="240" w:lineRule="atLeast"/>
              <w:jc w:val="both"/>
              <w:rPr>
                <w:rFonts w:eastAsia="Times New Roman"/>
                <w:iCs/>
              </w:rPr>
            </w:pPr>
            <w:r w:rsidRPr="00CD4017">
              <w:t xml:space="preserve">      -  </w:t>
            </w:r>
            <w:r w:rsidRPr="00CD4017">
              <w:t xml:space="preserve">Поставщик осуществляет поставку Товара партиями по заявкам Покупателя. Срок исполнения каждой заявки не должен составлять более 10 (десяти) дней с момента получения Поставщиком заявки Покупателя, при условии наличия Товара на складе Поставщика, при отсутствии - в срок не позднее 90 (девяноста) дней с момента получения заявки Покупателя.  Поставщик вправе произвести досрочную поставку партии Товара, указанного в заявке Покупателя. </w:t>
            </w:r>
            <w:bookmarkStart w:id="0" w:name="_GoBack"/>
            <w:bookmarkEnd w:id="0"/>
          </w:p>
        </w:tc>
      </w:tr>
      <w:tr w:rsidR="00B0201F" w:rsidRPr="0026524D" w:rsidTr="00445D6D">
        <w:trPr>
          <w:trHeight w:val="478"/>
        </w:trPr>
        <w:tc>
          <w:tcPr>
            <w:tcW w:w="15167" w:type="dxa"/>
            <w:gridSpan w:val="3"/>
            <w:shd w:val="clear" w:color="auto" w:fill="auto"/>
            <w:hideMark/>
          </w:tcPr>
          <w:p w:rsidR="00B0201F" w:rsidRPr="0026524D" w:rsidRDefault="00B0201F" w:rsidP="0044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52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Место, условия и сроки.</w:t>
            </w:r>
          </w:p>
        </w:tc>
      </w:tr>
      <w:tr w:rsidR="00B0201F" w:rsidRPr="0026524D" w:rsidTr="00445D6D">
        <w:trPr>
          <w:trHeight w:val="290"/>
        </w:trPr>
        <w:tc>
          <w:tcPr>
            <w:tcW w:w="1790" w:type="dxa"/>
            <w:shd w:val="clear" w:color="auto" w:fill="auto"/>
            <w:hideMark/>
          </w:tcPr>
          <w:p w:rsidR="00B0201F" w:rsidRPr="0026524D" w:rsidRDefault="00B0201F" w:rsidP="00445D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652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поставки товаров.</w:t>
            </w:r>
          </w:p>
        </w:tc>
        <w:tc>
          <w:tcPr>
            <w:tcW w:w="13377" w:type="dxa"/>
            <w:gridSpan w:val="2"/>
            <w:shd w:val="clear" w:color="auto" w:fill="auto"/>
            <w:hideMark/>
          </w:tcPr>
          <w:p w:rsidR="00B0201F" w:rsidRPr="0026524D" w:rsidRDefault="00B0201F" w:rsidP="00445D6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B0201F" w:rsidRPr="0026524D" w:rsidRDefault="00B0201F" w:rsidP="00445D6D">
            <w:pPr>
              <w:pStyle w:val="2"/>
              <w:tabs>
                <w:tab w:val="left" w:pos="1418"/>
              </w:tabs>
              <w:spacing w:after="0"/>
              <w:ind w:left="283" w:firstLine="0"/>
              <w:contextualSpacing/>
              <w:jc w:val="both"/>
              <w:rPr>
                <w:sz w:val="24"/>
                <w:szCs w:val="24"/>
              </w:rPr>
            </w:pPr>
            <w:r w:rsidRPr="0026524D">
              <w:rPr>
                <w:sz w:val="24"/>
                <w:szCs w:val="24"/>
              </w:rPr>
              <w:t xml:space="preserve">680022, Хабаровский край, город Хабаровск, улица Воронежская, дом 49, склад </w:t>
            </w:r>
            <w:r>
              <w:rPr>
                <w:sz w:val="24"/>
                <w:szCs w:val="24"/>
              </w:rPr>
              <w:t>Аптеки</w:t>
            </w:r>
            <w:r w:rsidRPr="0026524D">
              <w:rPr>
                <w:sz w:val="24"/>
                <w:szCs w:val="24"/>
              </w:rPr>
              <w:t>.</w:t>
            </w:r>
          </w:p>
          <w:p w:rsidR="00B0201F" w:rsidRPr="0026524D" w:rsidRDefault="00B0201F" w:rsidP="00445D6D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B0201F" w:rsidRPr="0026524D" w:rsidTr="00445D6D">
        <w:trPr>
          <w:trHeight w:val="421"/>
        </w:trPr>
        <w:tc>
          <w:tcPr>
            <w:tcW w:w="15167" w:type="dxa"/>
            <w:gridSpan w:val="3"/>
            <w:shd w:val="clear" w:color="auto" w:fill="auto"/>
            <w:hideMark/>
          </w:tcPr>
          <w:p w:rsidR="00B0201F" w:rsidRPr="0026524D" w:rsidRDefault="00B0201F" w:rsidP="00445D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6524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Форма, сроки и порядок оплаты</w:t>
            </w:r>
          </w:p>
        </w:tc>
      </w:tr>
      <w:tr w:rsidR="00B0201F" w:rsidRPr="0026524D" w:rsidTr="00445D6D">
        <w:trPr>
          <w:trHeight w:val="453"/>
        </w:trPr>
        <w:tc>
          <w:tcPr>
            <w:tcW w:w="15167" w:type="dxa"/>
            <w:gridSpan w:val="3"/>
            <w:shd w:val="clear" w:color="auto" w:fill="auto"/>
            <w:hideMark/>
          </w:tcPr>
          <w:p w:rsidR="00B0201F" w:rsidRPr="0026524D" w:rsidRDefault="002C1EBB" w:rsidP="00445D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1EBB">
              <w:rPr>
                <w:rFonts w:ascii="Times New Roman" w:hAnsi="Times New Roman"/>
                <w:sz w:val="24"/>
                <w:szCs w:val="24"/>
              </w:rPr>
              <w:t>Оплата партии Товара производится Покупателем в течение 30 (тридцати) дней после принятия каждой конкретной партии Товара и подписания Сторонами товарной накладной формы ТОРГ-12, путем перечисления денежных средств на расчетный счет Поставщика</w:t>
            </w:r>
            <w:r w:rsidR="00B0201F" w:rsidRPr="002652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C1EBB" w:rsidRPr="0026524D" w:rsidTr="00445D6D">
        <w:trPr>
          <w:trHeight w:val="453"/>
        </w:trPr>
        <w:tc>
          <w:tcPr>
            <w:tcW w:w="15167" w:type="dxa"/>
            <w:gridSpan w:val="3"/>
            <w:shd w:val="clear" w:color="auto" w:fill="auto"/>
          </w:tcPr>
          <w:p w:rsidR="002C1EBB" w:rsidRPr="002C1EBB" w:rsidRDefault="002C1EBB" w:rsidP="002C1EB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C1E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      Документы,     предоставляемые      в      подтверждение      соответствия предлагаемых участником товаров.</w:t>
            </w:r>
          </w:p>
        </w:tc>
      </w:tr>
      <w:tr w:rsidR="002C1EBB" w:rsidRPr="0026524D" w:rsidTr="00445D6D">
        <w:trPr>
          <w:trHeight w:val="453"/>
        </w:trPr>
        <w:tc>
          <w:tcPr>
            <w:tcW w:w="15167" w:type="dxa"/>
            <w:gridSpan w:val="3"/>
            <w:shd w:val="clear" w:color="auto" w:fill="auto"/>
          </w:tcPr>
          <w:p w:rsidR="002C1EBB" w:rsidRPr="002C1EBB" w:rsidRDefault="002C1EBB" w:rsidP="002C1E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1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Регистрационное удостоверение Минздрава РФ. Сертификаты на продукцию.</w:t>
            </w:r>
          </w:p>
        </w:tc>
      </w:tr>
    </w:tbl>
    <w:p w:rsidR="00E100B6" w:rsidRDefault="00E100B6" w:rsidP="00E100B6"/>
    <w:p w:rsidR="00E100B6" w:rsidRDefault="00E100B6" w:rsidP="00E100B6"/>
    <w:p w:rsidR="00E82332" w:rsidRPr="00F41461" w:rsidRDefault="00E82332" w:rsidP="00E100B6">
      <w:pPr>
        <w:jc w:val="center"/>
        <w:rPr>
          <w:rFonts w:ascii="Times New Roman" w:hAnsi="Times New Roman"/>
        </w:rPr>
      </w:pPr>
    </w:p>
    <w:sectPr w:rsidR="00E82332" w:rsidRPr="00F41461" w:rsidSect="00E4529B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9E3" w:rsidRDefault="001D69E3" w:rsidP="00E82332">
      <w:pPr>
        <w:spacing w:after="0" w:line="240" w:lineRule="auto"/>
      </w:pPr>
      <w:r>
        <w:separator/>
      </w:r>
    </w:p>
  </w:endnote>
  <w:endnote w:type="continuationSeparator" w:id="0">
    <w:p w:rsidR="001D69E3" w:rsidRDefault="001D69E3" w:rsidP="00E82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9E3" w:rsidRDefault="001D69E3" w:rsidP="00E82332">
      <w:pPr>
        <w:spacing w:after="0" w:line="240" w:lineRule="auto"/>
      </w:pPr>
      <w:r>
        <w:separator/>
      </w:r>
    </w:p>
  </w:footnote>
  <w:footnote w:type="continuationSeparator" w:id="0">
    <w:p w:rsidR="001D69E3" w:rsidRDefault="001D69E3" w:rsidP="00E82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C2F64"/>
    <w:multiLevelType w:val="hybridMultilevel"/>
    <w:tmpl w:val="B262012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95F7D"/>
    <w:multiLevelType w:val="hybridMultilevel"/>
    <w:tmpl w:val="2B84AA94"/>
    <w:lvl w:ilvl="0" w:tplc="47307A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154"/>
    <w:multiLevelType w:val="hybridMultilevel"/>
    <w:tmpl w:val="BDF27970"/>
    <w:lvl w:ilvl="0" w:tplc="47307A3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79"/>
    <w:rsid w:val="000067FB"/>
    <w:rsid w:val="00047130"/>
    <w:rsid w:val="000B086F"/>
    <w:rsid w:val="00195B16"/>
    <w:rsid w:val="001A46D6"/>
    <w:rsid w:val="001A7ED8"/>
    <w:rsid w:val="001D69E3"/>
    <w:rsid w:val="001E7604"/>
    <w:rsid w:val="00270879"/>
    <w:rsid w:val="002C18E2"/>
    <w:rsid w:val="002C1EBB"/>
    <w:rsid w:val="002F7C3B"/>
    <w:rsid w:val="00335886"/>
    <w:rsid w:val="0044282C"/>
    <w:rsid w:val="00457030"/>
    <w:rsid w:val="00494EE0"/>
    <w:rsid w:val="004A0E9E"/>
    <w:rsid w:val="004F0018"/>
    <w:rsid w:val="00550D29"/>
    <w:rsid w:val="006D699F"/>
    <w:rsid w:val="006F197C"/>
    <w:rsid w:val="007119CF"/>
    <w:rsid w:val="00750690"/>
    <w:rsid w:val="00911CBA"/>
    <w:rsid w:val="00913196"/>
    <w:rsid w:val="009502D3"/>
    <w:rsid w:val="009A150B"/>
    <w:rsid w:val="009F5AC2"/>
    <w:rsid w:val="00A600B4"/>
    <w:rsid w:val="00A966F8"/>
    <w:rsid w:val="00B0201F"/>
    <w:rsid w:val="00B15A99"/>
    <w:rsid w:val="00B627B8"/>
    <w:rsid w:val="00B82CC0"/>
    <w:rsid w:val="00BE1C0C"/>
    <w:rsid w:val="00BE6A24"/>
    <w:rsid w:val="00BF5CEB"/>
    <w:rsid w:val="00C11717"/>
    <w:rsid w:val="00C4328E"/>
    <w:rsid w:val="00C45B25"/>
    <w:rsid w:val="00CC1320"/>
    <w:rsid w:val="00CD4017"/>
    <w:rsid w:val="00D00F0D"/>
    <w:rsid w:val="00D16983"/>
    <w:rsid w:val="00D62354"/>
    <w:rsid w:val="00D97181"/>
    <w:rsid w:val="00E100B6"/>
    <w:rsid w:val="00E23EA7"/>
    <w:rsid w:val="00E4529B"/>
    <w:rsid w:val="00E82332"/>
    <w:rsid w:val="00F41461"/>
    <w:rsid w:val="00F54D55"/>
    <w:rsid w:val="00F82CE7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01FC"/>
  <w15:chartTrackingRefBased/>
  <w15:docId w15:val="{155B513C-9569-4390-8431-A0BF05F4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3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33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82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332"/>
    <w:rPr>
      <w:rFonts w:ascii="Calibri" w:eastAsia="Calibri" w:hAnsi="Calibri" w:cs="Times New Roman"/>
    </w:rPr>
  </w:style>
  <w:style w:type="paragraph" w:styleId="2">
    <w:name w:val="List 2"/>
    <w:basedOn w:val="a"/>
    <w:uiPriority w:val="99"/>
    <w:rsid w:val="00E82332"/>
    <w:pPr>
      <w:suppressAutoHyphens/>
      <w:autoSpaceDN w:val="0"/>
      <w:spacing w:after="120" w:line="240" w:lineRule="auto"/>
      <w:ind w:left="566" w:hanging="283"/>
      <w:textAlignment w:val="baseline"/>
    </w:pPr>
    <w:rPr>
      <w:rFonts w:ascii="Times New Roman" w:hAnsi="Times New Roman"/>
      <w:kern w:val="3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2332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A966F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39"/>
    <w:rsid w:val="00D0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D0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BE6A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E6A24"/>
    <w:rPr>
      <w:b/>
      <w:bCs/>
    </w:rPr>
  </w:style>
  <w:style w:type="paragraph" w:styleId="ac">
    <w:name w:val="List Paragraph"/>
    <w:basedOn w:val="a"/>
    <w:uiPriority w:val="34"/>
    <w:qFormat/>
    <w:rsid w:val="00BE6A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ps">
    <w:name w:val="hps"/>
    <w:basedOn w:val="a0"/>
    <w:rsid w:val="00CD4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BDF0-6931-4A8F-97F5-F9AEEAD4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11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Калинкина Ольга Сергеевна</dc:creator>
  <cp:keywords/>
  <dc:description/>
  <cp:lastModifiedBy>Калинкина Ольга Сергеевна</cp:lastModifiedBy>
  <cp:revision>38</cp:revision>
  <cp:lastPrinted>2021-08-19T03:09:00Z</cp:lastPrinted>
  <dcterms:created xsi:type="dcterms:W3CDTF">2019-08-15T01:51:00Z</dcterms:created>
  <dcterms:modified xsi:type="dcterms:W3CDTF">2024-04-16T01:37:00Z</dcterms:modified>
</cp:coreProperties>
</file>