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D0" w:rsidRPr="00384881" w:rsidRDefault="006910D0" w:rsidP="006910D0">
      <w:pPr>
        <w:tabs>
          <w:tab w:val="left" w:pos="9900"/>
        </w:tabs>
        <w:jc w:val="center"/>
        <w:outlineLvl w:val="0"/>
      </w:pPr>
      <w:r w:rsidRPr="00384881">
        <w:t xml:space="preserve">Договор </w:t>
      </w:r>
      <w:r w:rsidRPr="00BC7285">
        <w:t xml:space="preserve">№ </w:t>
      </w:r>
      <w:r w:rsidR="00BC7285">
        <w:t>20-01-13</w:t>
      </w:r>
    </w:p>
    <w:p w:rsidR="006910D0" w:rsidRPr="00384881" w:rsidRDefault="006910D0" w:rsidP="006910D0">
      <w:pPr>
        <w:jc w:val="center"/>
        <w:rPr>
          <w:bCs/>
        </w:rPr>
      </w:pPr>
      <w:r w:rsidRPr="006D39D6">
        <w:rPr>
          <w:bCs/>
        </w:rPr>
        <w:t>на оказание охранных услуг с использованием  ПЦН, сре</w:t>
      </w:r>
      <w:proofErr w:type="gramStart"/>
      <w:r w:rsidRPr="006D39D6">
        <w:rPr>
          <w:bCs/>
        </w:rPr>
        <w:t>дств</w:t>
      </w:r>
      <w:r w:rsidRPr="00384881">
        <w:rPr>
          <w:bCs/>
        </w:rPr>
        <w:t xml:space="preserve"> тр</w:t>
      </w:r>
      <w:proofErr w:type="gramEnd"/>
      <w:r w:rsidRPr="00384881">
        <w:rPr>
          <w:bCs/>
        </w:rPr>
        <w:t>евожной сигнализации</w:t>
      </w:r>
    </w:p>
    <w:p w:rsidR="006910D0" w:rsidRPr="00384881" w:rsidRDefault="006910D0" w:rsidP="006910D0">
      <w:pPr>
        <w:jc w:val="both"/>
      </w:pPr>
    </w:p>
    <w:p w:rsidR="006910D0" w:rsidRPr="00384881" w:rsidRDefault="006910D0" w:rsidP="006910D0">
      <w:pPr>
        <w:jc w:val="both"/>
      </w:pPr>
      <w:r w:rsidRPr="00384881">
        <w:t>г. Сургут</w:t>
      </w:r>
      <w:r w:rsidRPr="00384881">
        <w:tab/>
      </w:r>
      <w:r w:rsidRPr="00384881">
        <w:tab/>
      </w:r>
      <w:r w:rsidRPr="00384881">
        <w:tab/>
      </w:r>
      <w:r w:rsidRPr="00384881">
        <w:tab/>
      </w:r>
      <w:r w:rsidRPr="00384881">
        <w:tab/>
      </w:r>
      <w:r w:rsidRPr="00384881">
        <w:tab/>
        <w:t xml:space="preserve">               </w:t>
      </w:r>
      <w:r w:rsidRPr="00384881">
        <w:tab/>
        <w:t xml:space="preserve">               </w:t>
      </w:r>
      <w:r w:rsidR="00A71147">
        <w:t xml:space="preserve">      </w:t>
      </w:r>
      <w:r w:rsidRPr="00384881">
        <w:t>«</w:t>
      </w:r>
      <w:r w:rsidR="00BC7285">
        <w:t>31</w:t>
      </w:r>
      <w:r w:rsidRPr="00384881">
        <w:t>»</w:t>
      </w:r>
      <w:r w:rsidR="00BC7285">
        <w:t xml:space="preserve"> декабря</w:t>
      </w:r>
      <w:r w:rsidRPr="00384881">
        <w:t xml:space="preserve"> 20</w:t>
      </w:r>
      <w:r w:rsidR="00BC7285">
        <w:t>19</w:t>
      </w:r>
      <w:r w:rsidR="00A71147">
        <w:t xml:space="preserve"> года</w:t>
      </w:r>
    </w:p>
    <w:p w:rsidR="006910D0" w:rsidRPr="00384881" w:rsidRDefault="006910D0" w:rsidP="006910D0">
      <w:pPr>
        <w:ind w:firstLine="709"/>
        <w:jc w:val="both"/>
      </w:pPr>
    </w:p>
    <w:p w:rsidR="006910D0" w:rsidRPr="004B2483" w:rsidRDefault="006910D0" w:rsidP="006910D0">
      <w:pPr>
        <w:ind w:firstLine="720"/>
        <w:jc w:val="both"/>
      </w:pPr>
      <w:r w:rsidRPr="004B2483">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w:t>
      </w:r>
      <w:r w:rsidR="004B2483">
        <w:t xml:space="preserve"> </w:t>
      </w:r>
      <w:r w:rsidRPr="004B2483">
        <w:t xml:space="preserve">округу – Югре» (сокращенное название: ФГКУ «УВО ВНГ России по Ханты-Мансийскому автономному округу – Югре), в лице временно исполняющего обязанности начальника </w:t>
      </w:r>
      <w:proofErr w:type="spellStart"/>
      <w:r w:rsidRPr="004B2483">
        <w:t>Сургутского</w:t>
      </w:r>
      <w:proofErr w:type="spellEnd"/>
      <w:r w:rsidRPr="004B2483">
        <w:t xml:space="preserve"> межмуниципального отдела вневедомственной охраны - филиала ФГКУ «УВО ВНГ России по Ханты-Мансийскому автономному округу – Югре» (сокращенное название: Сургутский МОВО – филиал ФГКУ «УВО ВНГ России по Ханты-Мансийскому автономному округу – </w:t>
      </w:r>
      <w:proofErr w:type="spellStart"/>
      <w:r w:rsidRPr="004B2483">
        <w:t>Югре</w:t>
      </w:r>
      <w:proofErr w:type="spellEnd"/>
      <w:r w:rsidRPr="004B2483">
        <w:t xml:space="preserve">) подполковника полиции </w:t>
      </w:r>
      <w:proofErr w:type="spellStart"/>
      <w:r w:rsidRPr="004B2483">
        <w:t>Коба</w:t>
      </w:r>
      <w:proofErr w:type="spellEnd"/>
      <w:r w:rsidRPr="004B2483">
        <w:t xml:space="preserve"> Виталия Александровича,</w:t>
      </w:r>
      <w:r w:rsidR="004B2483" w:rsidRPr="004B2483">
        <w:t xml:space="preserve"> именуемый в дальнейшем «Исполнитель»,  </w:t>
      </w:r>
      <w:r w:rsidRPr="004B2483">
        <w:t xml:space="preserve">действующего на основании Положения о филиале и Доверенности </w:t>
      </w:r>
      <w:r w:rsidRPr="00BC7285">
        <w:t>от «</w:t>
      </w:r>
      <w:r w:rsidR="00D635CF" w:rsidRPr="00BC7285">
        <w:t>12</w:t>
      </w:r>
      <w:r w:rsidRPr="00BC7285">
        <w:t xml:space="preserve">» </w:t>
      </w:r>
      <w:r w:rsidR="00D635CF" w:rsidRPr="00BC7285">
        <w:t xml:space="preserve">февраля </w:t>
      </w:r>
      <w:r w:rsidRPr="00BC7285">
        <w:t>2019 года  № 645/8/25-</w:t>
      </w:r>
      <w:r w:rsidR="00D635CF" w:rsidRPr="00BC7285">
        <w:t>397</w:t>
      </w:r>
      <w:r w:rsidRPr="00BC7285">
        <w:t>,</w:t>
      </w:r>
      <w:r w:rsidRPr="004B2483">
        <w:t xml:space="preserve"> с одной стороны, и</w:t>
      </w:r>
    </w:p>
    <w:p w:rsidR="006910D0" w:rsidRPr="004B2483" w:rsidRDefault="006910D0" w:rsidP="006910D0">
      <w:pPr>
        <w:ind w:firstLine="561"/>
        <w:jc w:val="both"/>
      </w:pPr>
      <w:r w:rsidRPr="004B2483">
        <w:t xml:space="preserve">частное учреждение здравоохранения «Клиническая больница «РЖД-Медицина» города Сургут» (сокращенное название: ЧУЗ «КБ «РЖД-Медицина» г. Сургут»), именуемое в дальнейшем «Заказчик», в лице главного врача </w:t>
      </w:r>
      <w:proofErr w:type="spellStart"/>
      <w:r w:rsidRPr="004B2483">
        <w:t>Полухина</w:t>
      </w:r>
      <w:proofErr w:type="spellEnd"/>
      <w:r w:rsidRPr="004B2483">
        <w:t xml:space="preserve"> Валерия Владимировича, действующего на основании Устава, с другой стороны, а вместе именуемые «Стороны», заключили на</w:t>
      </w:r>
      <w:r w:rsidR="004B2483">
        <w:t>стоящий договор о нижеследующем:</w:t>
      </w:r>
    </w:p>
    <w:p w:rsidR="006910D0" w:rsidRPr="004B2483" w:rsidRDefault="006910D0" w:rsidP="006910D0">
      <w:pPr>
        <w:jc w:val="both"/>
      </w:pPr>
    </w:p>
    <w:p w:rsidR="006910D0" w:rsidRPr="004B2483" w:rsidRDefault="006910D0" w:rsidP="006910D0">
      <w:pPr>
        <w:numPr>
          <w:ilvl w:val="0"/>
          <w:numId w:val="2"/>
        </w:numPr>
        <w:tabs>
          <w:tab w:val="num" w:pos="284"/>
        </w:tabs>
        <w:ind w:left="0" w:firstLine="0"/>
        <w:jc w:val="center"/>
        <w:rPr>
          <w:snapToGrid w:val="0"/>
        </w:rPr>
      </w:pPr>
      <w:r w:rsidRPr="004B2483">
        <w:rPr>
          <w:snapToGrid w:val="0"/>
        </w:rPr>
        <w:t>Предмет договора</w:t>
      </w:r>
    </w:p>
    <w:p w:rsidR="006910D0" w:rsidRPr="004B2483" w:rsidRDefault="006910D0" w:rsidP="006910D0">
      <w:pPr>
        <w:ind w:firstLine="709"/>
        <w:jc w:val="both"/>
        <w:rPr>
          <w:snapToGrid w:val="0"/>
        </w:rPr>
      </w:pPr>
      <w:r w:rsidRPr="004B2483">
        <w:rPr>
          <w:snapToGrid w:val="0"/>
        </w:rPr>
        <w:t xml:space="preserve">1.1. </w:t>
      </w:r>
      <w:r w:rsidRPr="004B2483">
        <w:t>«Исполнитель</w:t>
      </w:r>
      <w:r w:rsidRPr="004B2483">
        <w:rPr>
          <w:spacing w:val="3"/>
        </w:rPr>
        <w:t>» обязуется по заданию «Заказчика</w:t>
      </w:r>
      <w:r w:rsidRPr="004B2483">
        <w:t xml:space="preserve">» оказать услуги по </w:t>
      </w:r>
      <w:r w:rsidRPr="004B2483">
        <w:rPr>
          <w:snapToGrid w:val="0"/>
        </w:rPr>
        <w:t xml:space="preserve">централизованной </w:t>
      </w:r>
      <w:r w:rsidRPr="004B2483">
        <w:t xml:space="preserve">охране помещения для хранения наркотических средств и кабинета старшей медсестры, расположенных в здании «Заказчика» (далее - «Услуги») с использованием </w:t>
      </w:r>
      <w:r w:rsidRPr="004B2483">
        <w:rPr>
          <w:bCs/>
        </w:rPr>
        <w:t xml:space="preserve">пульта централизованного наблюдения (ПЦН), </w:t>
      </w:r>
      <w:r w:rsidRPr="004B2483">
        <w:rPr>
          <w:spacing w:val="-3"/>
        </w:rPr>
        <w:t xml:space="preserve">кнопки тревожной сигнализации (далее – «КТС»), а </w:t>
      </w:r>
      <w:r w:rsidRPr="004B2483">
        <w:rPr>
          <w:snapToGrid w:val="0"/>
        </w:rPr>
        <w:t xml:space="preserve">«Заказчик» </w:t>
      </w:r>
      <w:r w:rsidRPr="004B2483">
        <w:rPr>
          <w:spacing w:val="-5"/>
        </w:rPr>
        <w:t xml:space="preserve">обязуется оплатить оказанные услуги. </w:t>
      </w:r>
    </w:p>
    <w:p w:rsidR="006910D0" w:rsidRPr="004B2483" w:rsidRDefault="006910D0" w:rsidP="006910D0">
      <w:pPr>
        <w:ind w:firstLine="709"/>
        <w:jc w:val="both"/>
        <w:rPr>
          <w:snapToGrid w:val="0"/>
        </w:rPr>
      </w:pPr>
      <w:r w:rsidRPr="004B2483">
        <w:rPr>
          <w:snapToGrid w:val="0"/>
        </w:rPr>
        <w:t>1.2. Наименование Объектов «Заказчика», на которых «Исполнитель» осуществляет централизованную охрану, указывается в перечне объектов, передаваемых под охрану (Приложение № 1), которое является неотъемлемой частью настоящего договора.</w:t>
      </w:r>
    </w:p>
    <w:p w:rsidR="006910D0" w:rsidRPr="004B2483" w:rsidRDefault="006910D0" w:rsidP="006910D0">
      <w:pPr>
        <w:ind w:firstLine="709"/>
        <w:jc w:val="both"/>
        <w:rPr>
          <w:snapToGrid w:val="0"/>
        </w:rPr>
      </w:pPr>
    </w:p>
    <w:p w:rsidR="006910D0" w:rsidRPr="004B2483" w:rsidRDefault="006910D0" w:rsidP="006910D0">
      <w:pPr>
        <w:numPr>
          <w:ilvl w:val="0"/>
          <w:numId w:val="2"/>
        </w:numPr>
        <w:rPr>
          <w:snapToGrid w:val="0"/>
        </w:rPr>
      </w:pPr>
      <w:r w:rsidRPr="004B2483">
        <w:rPr>
          <w:snapToGrid w:val="0"/>
        </w:rPr>
        <w:t>Общие положения</w:t>
      </w:r>
    </w:p>
    <w:p w:rsidR="006910D0" w:rsidRPr="004B2483" w:rsidRDefault="006910D0" w:rsidP="006910D0">
      <w:pPr>
        <w:ind w:firstLine="708"/>
        <w:jc w:val="both"/>
        <w:rPr>
          <w:snapToGrid w:val="0"/>
        </w:rPr>
      </w:pPr>
      <w:r w:rsidRPr="004B2483">
        <w:rPr>
          <w:snapToGrid w:val="0"/>
        </w:rPr>
        <w:t xml:space="preserve">2.1. </w:t>
      </w:r>
      <w:proofErr w:type="gramStart"/>
      <w:r w:rsidRPr="004B2483">
        <w:rPr>
          <w:snapToGrid w:val="0"/>
        </w:rPr>
        <w:t xml:space="preserve">Требования, предъявляемые к организации охраны, к технической </w:t>
      </w:r>
      <w:proofErr w:type="spellStart"/>
      <w:r w:rsidRPr="004B2483">
        <w:rPr>
          <w:snapToGrid w:val="0"/>
        </w:rPr>
        <w:t>укрепленности</w:t>
      </w:r>
      <w:proofErr w:type="spellEnd"/>
      <w:r w:rsidRPr="004B2483">
        <w:rPr>
          <w:snapToGrid w:val="0"/>
        </w:rPr>
        <w:t xml:space="preserve"> объекта, к необходимой штатной численности сотрудников (работников) «Исполнителя» и их действиям для выполнения задач по охране объекта, определяются соответственно с  нормативными правовыми актами МВД России, иных министерств и ведомость Российской Федерации.</w:t>
      </w:r>
      <w:proofErr w:type="gramEnd"/>
    </w:p>
    <w:p w:rsidR="006910D0" w:rsidRPr="004B2483" w:rsidRDefault="006910D0" w:rsidP="006910D0">
      <w:pPr>
        <w:ind w:firstLine="708"/>
        <w:jc w:val="both"/>
        <w:rPr>
          <w:snapToGrid w:val="0"/>
        </w:rPr>
      </w:pPr>
      <w:r w:rsidRPr="004B2483">
        <w:rPr>
          <w:snapToGrid w:val="0"/>
        </w:rPr>
        <w:t xml:space="preserve">2.2. Централизованная охрана объекта с помощью ПЦН и контроля за средствами тревожной сигнализации (далее - централизованная охрана/тревожная сигнализация) заключается в централизованном наблюдении за каналом передачи тревожного извещения со средств </w:t>
      </w:r>
      <w:proofErr w:type="spellStart"/>
      <w:r w:rsidRPr="004B2483">
        <w:rPr>
          <w:snapToGrid w:val="0"/>
        </w:rPr>
        <w:t>охранно</w:t>
      </w:r>
      <w:proofErr w:type="spellEnd"/>
      <w:r w:rsidRPr="004B2483">
        <w:rPr>
          <w:snapToGrid w:val="0"/>
        </w:rPr>
        <w:t xml:space="preserve"> – пожарной сигнализации, либо тревожной сигнализации, установленной на объекте, с момента приема объекта на ПЦН до его снятия с ПЦН.</w:t>
      </w:r>
    </w:p>
    <w:p w:rsidR="006910D0" w:rsidRPr="004B2483" w:rsidRDefault="006910D0" w:rsidP="006910D0">
      <w:pPr>
        <w:ind w:firstLine="708"/>
        <w:jc w:val="both"/>
        <w:rPr>
          <w:snapToGrid w:val="0"/>
        </w:rPr>
      </w:pPr>
      <w:r w:rsidRPr="004B2483">
        <w:rPr>
          <w:snapToGrid w:val="0"/>
        </w:rPr>
        <w:t xml:space="preserve">2.3. «Заказчик» совместно с «Исполнителем» проводят обследование технического состояния объекта, принимаемого под централизованную охрану, устанавливают необходимую потребность инженерно-технических средств охраны, а также сроки их внедрения и составляют «Акт обследования технической </w:t>
      </w:r>
      <w:proofErr w:type="spellStart"/>
      <w:r w:rsidRPr="004B2483">
        <w:rPr>
          <w:snapToGrid w:val="0"/>
        </w:rPr>
        <w:t>укрепленности</w:t>
      </w:r>
      <w:proofErr w:type="spellEnd"/>
      <w:r w:rsidRPr="004B2483">
        <w:rPr>
          <w:snapToGrid w:val="0"/>
        </w:rPr>
        <w:t xml:space="preserve"> объекта и оборудования его инженерно-техническими средствами охраны» (далее по тексту – «Акт обследования»), в котором расписываются представители «Заказчика» и «Исполнителя».</w:t>
      </w:r>
    </w:p>
    <w:p w:rsidR="006910D0" w:rsidRPr="004B2483" w:rsidRDefault="006910D0" w:rsidP="006910D0">
      <w:pPr>
        <w:ind w:firstLine="708"/>
        <w:jc w:val="both"/>
        <w:rPr>
          <w:snapToGrid w:val="0"/>
        </w:rPr>
      </w:pPr>
      <w:r w:rsidRPr="004B2483">
        <w:rPr>
          <w:snapToGrid w:val="0"/>
        </w:rPr>
        <w:t>2.4. Указания «Исполнителя», изложенные в акте обследования, основанные на требованиях общегосударственных документов и нормативных актов в системе МВД РФ, являются обязательными к исполнению «Заказчиком».</w:t>
      </w:r>
    </w:p>
    <w:p w:rsidR="006910D0" w:rsidRPr="004B2483" w:rsidRDefault="006910D0" w:rsidP="006910D0">
      <w:pPr>
        <w:pStyle w:val="aa"/>
        <w:spacing w:after="0"/>
        <w:ind w:left="0" w:firstLine="709"/>
        <w:jc w:val="both"/>
      </w:pPr>
      <w:r w:rsidRPr="004B2483">
        <w:t>2.5. Объекты, передаваемые под охрану, должны отвечать следующим требованиям:</w:t>
      </w:r>
    </w:p>
    <w:p w:rsidR="006910D0" w:rsidRPr="004B2483" w:rsidRDefault="006910D0" w:rsidP="006910D0">
      <w:pPr>
        <w:ind w:firstLine="709"/>
        <w:jc w:val="both"/>
      </w:pPr>
      <w:r w:rsidRPr="004B2483">
        <w:t>2.5.1. Территория по периметру объекта и другие охраняемые помещения с наступлением темноты должны освещаться так, чтобы они были доступны наблюдению сотрудников «Исполнителя».</w:t>
      </w:r>
    </w:p>
    <w:p w:rsidR="006910D0" w:rsidRPr="004B2483" w:rsidRDefault="006910D0" w:rsidP="006910D0">
      <w:pPr>
        <w:ind w:firstLine="709"/>
        <w:jc w:val="both"/>
      </w:pPr>
      <w:r w:rsidRPr="004B2483">
        <w:lastRenderedPageBreak/>
        <w:t>2.5.2. Складирование каких-либо материалов внутри охраняемого объекта и помещений, может производиться на расстоянии не ближе 1 метра от окон, стен.</w:t>
      </w:r>
    </w:p>
    <w:p w:rsidR="006910D0" w:rsidRPr="004B2483" w:rsidRDefault="006910D0" w:rsidP="006910D0">
      <w:pPr>
        <w:ind w:firstLine="709"/>
        <w:jc w:val="both"/>
      </w:pPr>
      <w:r w:rsidRPr="004B2483">
        <w:t>2.5.3. Стены, крыши, потолки, чердачные, слуховые окна, люки и двери помещений, в которых хранятся товарно-материальные ценности, должны находиться в исправном состоянии, и отвечать установленным требованиям.</w:t>
      </w:r>
    </w:p>
    <w:p w:rsidR="006910D0" w:rsidRPr="004B2483" w:rsidRDefault="006910D0" w:rsidP="006910D0">
      <w:pPr>
        <w:ind w:firstLine="709"/>
        <w:jc w:val="both"/>
      </w:pPr>
      <w:r w:rsidRPr="004B2483">
        <w:t>2.5.4. На окнах помещений устанавливаются металлические решетки или металлические жалюзи, не уступающие по прочности металлическим решеткам.</w:t>
      </w:r>
    </w:p>
    <w:p w:rsidR="006910D0" w:rsidRPr="004B2483" w:rsidRDefault="006910D0" w:rsidP="006910D0">
      <w:pPr>
        <w:ind w:firstLine="709"/>
        <w:jc w:val="both"/>
      </w:pPr>
      <w:r w:rsidRPr="004B2483">
        <w:t>2.5.5. Исполнитель рекомендует, а «Заказчик» определяет, в соответствии с рекомендациями, места установки технических средств охраны на объекте, которые указываются в акте обследования.</w:t>
      </w:r>
    </w:p>
    <w:p w:rsidR="006910D0" w:rsidRPr="004B2483" w:rsidRDefault="006910D0" w:rsidP="006910D0">
      <w:pPr>
        <w:ind w:firstLine="709"/>
        <w:jc w:val="both"/>
      </w:pPr>
      <w:r w:rsidRPr="004B2483">
        <w:t>2.6. Технические средства охраны, устанавливаемые на объекте «Заказчика», могут приобретаться «Заказчиком» самостоятельно по согласованию с «Исполнителем».</w:t>
      </w:r>
    </w:p>
    <w:p w:rsidR="006910D0" w:rsidRPr="004B2483" w:rsidRDefault="006910D0" w:rsidP="006910D0">
      <w:pPr>
        <w:ind w:firstLine="709"/>
        <w:jc w:val="both"/>
      </w:pPr>
      <w:r w:rsidRPr="004B2483">
        <w:t xml:space="preserve">2.7. Заказчик совместно с «Исполнителем» не реже двух раз в год проводят обследование технической </w:t>
      </w:r>
      <w:proofErr w:type="spellStart"/>
      <w:r w:rsidRPr="004B2483">
        <w:t>укрепленности</w:t>
      </w:r>
      <w:proofErr w:type="spellEnd"/>
      <w:r w:rsidRPr="004B2483">
        <w:t xml:space="preserve"> охраняемых объектов, инженерно-технических средств охраны и составляют акт обследования, подписанный уполномоченными лицами «Заказчика» и «Исполнителя», с указанием сроков устранения «Заказчиком» выявленных недостатков, порядка и сроков уведомления об этом «Исполнителя».</w:t>
      </w:r>
    </w:p>
    <w:p w:rsidR="006910D0" w:rsidRPr="004B2483" w:rsidRDefault="006910D0" w:rsidP="006910D0">
      <w:pPr>
        <w:ind w:firstLine="709"/>
        <w:jc w:val="both"/>
      </w:pPr>
      <w:r w:rsidRPr="004B2483">
        <w:t>2.8. Правом подписи акта обследования от имени «Исполнителя» обладают лица, уполномоченные руководителями.</w:t>
      </w:r>
    </w:p>
    <w:p w:rsidR="006910D0" w:rsidRPr="004B2483" w:rsidRDefault="006910D0" w:rsidP="006910D0">
      <w:pPr>
        <w:ind w:firstLine="709"/>
        <w:jc w:val="both"/>
      </w:pPr>
      <w:r w:rsidRPr="004B2483">
        <w:t>2.9. Требования, указанные в акте обследования, и сроки их выполнения являются обязательными для «Заказчика».</w:t>
      </w:r>
    </w:p>
    <w:p w:rsidR="006910D0" w:rsidRPr="004B2483" w:rsidRDefault="006910D0" w:rsidP="006910D0">
      <w:pPr>
        <w:ind w:firstLine="709"/>
        <w:jc w:val="both"/>
      </w:pPr>
      <w:r w:rsidRPr="004B2483">
        <w:t>2.10. При невыполнении «Заказчиком» требований акта обследования в установленные сроки «Исполнитель» не несет материальную ответственность за хищение, уничтожение или повреждение имущества «Заказчика» до устранения им выявленных недостатков.</w:t>
      </w:r>
    </w:p>
    <w:p w:rsidR="006910D0" w:rsidRPr="004B2483" w:rsidRDefault="006910D0" w:rsidP="006910D0">
      <w:pPr>
        <w:ind w:firstLine="709"/>
        <w:jc w:val="both"/>
      </w:pPr>
      <w:r w:rsidRPr="004B2483">
        <w:t xml:space="preserve">2.11. Инженерно-техническая </w:t>
      </w:r>
      <w:proofErr w:type="spellStart"/>
      <w:r w:rsidRPr="004B2483">
        <w:t>укрепленность</w:t>
      </w:r>
      <w:proofErr w:type="spellEnd"/>
      <w:r w:rsidRPr="004B2483">
        <w:t xml:space="preserve"> и оборудование объектов техническими средствами охраны, а также их капитальный ремонт производится за счет «Заказчика».</w:t>
      </w:r>
    </w:p>
    <w:p w:rsidR="006910D0" w:rsidRPr="004B2483" w:rsidRDefault="006910D0" w:rsidP="006910D0">
      <w:pPr>
        <w:ind w:firstLine="709"/>
        <w:jc w:val="both"/>
      </w:pPr>
      <w:r w:rsidRPr="004B2483">
        <w:t>2.12. «Исполнитель» приступает к исполнению своих обязательств по настоящему договору после оборудования объекта инженерно-техническими средствами охраны и контрольной проверки их работоспособности согласно акта приема технических средств охраны в эксплуатацию.</w:t>
      </w:r>
    </w:p>
    <w:p w:rsidR="006910D0" w:rsidRPr="004B2483" w:rsidRDefault="006910D0" w:rsidP="006910D0">
      <w:pPr>
        <w:ind w:firstLine="709"/>
        <w:jc w:val="both"/>
      </w:pPr>
      <w:r w:rsidRPr="004B2483">
        <w:t xml:space="preserve">2.13. Система, силы и средства, дни и часы охраны объекта «Заказчика», а также стоимость охраны объекта в час «Исполнителем», согласовываются сторонами в письменной форме в </w:t>
      </w:r>
      <w:r w:rsidRPr="004B2483">
        <w:rPr>
          <w:snapToGrid w:val="0"/>
        </w:rPr>
        <w:t xml:space="preserve">перечне объектов, передаваемых под охрану </w:t>
      </w:r>
      <w:r w:rsidRPr="004B2483">
        <w:t>(Приложение № 1).</w:t>
      </w:r>
    </w:p>
    <w:p w:rsidR="006910D0" w:rsidRPr="004B2483" w:rsidRDefault="006910D0" w:rsidP="006910D0">
      <w:pPr>
        <w:ind w:firstLine="709"/>
        <w:jc w:val="both"/>
      </w:pPr>
      <w:r w:rsidRPr="004B2483">
        <w:t>2.14. Ежедневный прием под охрану каждого объекта, оборудованного охранной сигнализацией и подключенного к пульту централизованного наблюдения и сдача его «Заказчику», производится путем приема-сдачи объекта на пульт по телефону.</w:t>
      </w:r>
    </w:p>
    <w:p w:rsidR="006910D0" w:rsidRPr="004B2483" w:rsidRDefault="006910D0" w:rsidP="006910D0">
      <w:pPr>
        <w:ind w:firstLine="709"/>
        <w:jc w:val="both"/>
      </w:pPr>
      <w:r w:rsidRPr="004B2483">
        <w:t xml:space="preserve">2.15. В исключительных случаях, при невозможности принятия объекта под охрану на пульт централизованного наблюдения (при отсутствии на объекте электроэнергии, неисправности телефонной линии связи, проведения «Заказчиком» работ, нарушающих целостность объекта, его техническую </w:t>
      </w:r>
      <w:proofErr w:type="spellStart"/>
      <w:r w:rsidRPr="004B2483">
        <w:t>укрепленность</w:t>
      </w:r>
      <w:proofErr w:type="spellEnd"/>
      <w:r w:rsidRPr="004B2483">
        <w:t>, действующую схему блокировки средствами сигнализации и т.п.) «Исполнитель» вправе не принимать объект под централизованное наблюдение до устранения указанных причин, о чем «Заказчик» ставится в известность по телефону при сдаче «Объекта» под централизованное наблюдение.</w:t>
      </w:r>
    </w:p>
    <w:p w:rsidR="006910D0" w:rsidRPr="004B2483" w:rsidRDefault="006910D0" w:rsidP="006910D0">
      <w:pPr>
        <w:ind w:firstLine="709"/>
        <w:jc w:val="both"/>
      </w:pPr>
      <w:r w:rsidRPr="004B2483">
        <w:t>2.16. Пользование техническими средствами охраны разрешено только работникам «Заказчика». Список лиц, ответственных за пользование техническими средствами охраны, представляется «Заказчиком» «Исполнителю» до начала оказания услуг по настоящему договору.</w:t>
      </w:r>
    </w:p>
    <w:p w:rsidR="006910D0" w:rsidRPr="004B2483" w:rsidRDefault="006910D0" w:rsidP="006910D0">
      <w:pPr>
        <w:ind w:firstLine="709"/>
        <w:jc w:val="both"/>
      </w:pPr>
      <w:r w:rsidRPr="004B2483">
        <w:t>2.17. Денежные средства должны храниться на объекте в сейфах или металлических шкафах (ящиках), прикрепленных к полу (стене), золотые изделия и драгоценные металлы, наркотические и психотропные вещества, оружие, меховые изделия и другие ценные вещи – в специально оборудованных комнатах для хранения.</w:t>
      </w:r>
    </w:p>
    <w:p w:rsidR="006910D0" w:rsidRPr="004B2483" w:rsidRDefault="006910D0" w:rsidP="006910D0">
      <w:pPr>
        <w:ind w:firstLine="709"/>
        <w:jc w:val="both"/>
      </w:pPr>
      <w:r w:rsidRPr="004B2483">
        <w:t>2.18. При возникновении противоправных действий со стороны посторонних лиц, находящихся на объекте «Заказчика», экстренный вызов сотрудников «Исполнителя»   производится путем нажатия педали (кнопки) тревожной сигнализации.</w:t>
      </w:r>
    </w:p>
    <w:p w:rsidR="006910D0" w:rsidRPr="004B2483" w:rsidRDefault="006910D0" w:rsidP="006910D0">
      <w:pPr>
        <w:pStyle w:val="a5"/>
        <w:numPr>
          <w:ilvl w:val="0"/>
          <w:numId w:val="2"/>
        </w:numPr>
        <w:jc w:val="left"/>
        <w:rPr>
          <w:snapToGrid w:val="0"/>
          <w:sz w:val="24"/>
        </w:rPr>
      </w:pPr>
      <w:r w:rsidRPr="004B2483">
        <w:rPr>
          <w:snapToGrid w:val="0"/>
          <w:sz w:val="24"/>
        </w:rPr>
        <w:lastRenderedPageBreak/>
        <w:t>Обязанности «Исполнителя»</w:t>
      </w:r>
    </w:p>
    <w:p w:rsidR="006910D0" w:rsidRPr="004B2483" w:rsidRDefault="006910D0" w:rsidP="006910D0">
      <w:pPr>
        <w:jc w:val="both"/>
        <w:rPr>
          <w:snapToGrid w:val="0"/>
        </w:rPr>
      </w:pPr>
      <w:r w:rsidRPr="004B2483">
        <w:rPr>
          <w:snapToGrid w:val="0"/>
        </w:rPr>
        <w:t>3.1. Организовать и обеспечить охрану объектов «Заказчика», принимаемых под охрану, в пределах компетенции, предусмотренной нормативными правовыми актами Российской Федерации.</w:t>
      </w:r>
    </w:p>
    <w:p w:rsidR="006910D0" w:rsidRPr="004B2483" w:rsidRDefault="006910D0" w:rsidP="006910D0">
      <w:pPr>
        <w:jc w:val="both"/>
        <w:rPr>
          <w:snapToGrid w:val="0"/>
        </w:rPr>
      </w:pPr>
      <w:r w:rsidRPr="004B2483">
        <w:rPr>
          <w:snapToGrid w:val="0"/>
        </w:rPr>
        <w:t>3.2. Своевременно с «Заказчиком» осуществлять на договорной основе мероприятия по внедрению инженерно-технических средств охраны согласно акту обследования.</w:t>
      </w:r>
    </w:p>
    <w:p w:rsidR="006910D0" w:rsidRPr="004B2483" w:rsidRDefault="006910D0" w:rsidP="006910D0">
      <w:pPr>
        <w:jc w:val="both"/>
        <w:rPr>
          <w:snapToGrid w:val="0"/>
        </w:rPr>
      </w:pPr>
      <w:r w:rsidRPr="004B2483">
        <w:rPr>
          <w:snapToGrid w:val="0"/>
        </w:rPr>
        <w:t>3.3. В случае поступления на ПЦН сигнала о срабатывании на объекте средств пожарной, охранно-пожарной сигнализации, в том числе вследствие их технической неисправности, немедленно сообщать об этом в Государственную противопожарную службу МЧС России.</w:t>
      </w:r>
    </w:p>
    <w:p w:rsidR="006910D0" w:rsidRPr="004B2483" w:rsidRDefault="006910D0" w:rsidP="006910D0">
      <w:pPr>
        <w:jc w:val="both"/>
        <w:rPr>
          <w:snapToGrid w:val="0"/>
        </w:rPr>
      </w:pPr>
      <w:r w:rsidRPr="004B2483">
        <w:rPr>
          <w:snapToGrid w:val="0"/>
        </w:rPr>
        <w:t>3.4. Сообщать в территориальный орган внутренних дел о фактах нарушения целостности охраняемого объекта, повреждений дверей, замков или при наличии признаков проникновения на объект посторонних лиц, обеспечивать неприкосновенность места происшествия и осуществлять охрану объекта до прибытия «Заказчика» и следственно-оперативной группы. При срабатывании технических средств охраны, не взятии объекта на ПЦН по централизованную охрану, принимать меры для вызова «Заказчика» или его уполномоченного представителя.</w:t>
      </w:r>
    </w:p>
    <w:p w:rsidR="006910D0" w:rsidRPr="004B2483" w:rsidRDefault="006910D0" w:rsidP="006910D0">
      <w:pPr>
        <w:jc w:val="both"/>
        <w:rPr>
          <w:snapToGrid w:val="0"/>
        </w:rPr>
      </w:pPr>
      <w:r w:rsidRPr="004B2483">
        <w:rPr>
          <w:snapToGrid w:val="0"/>
        </w:rPr>
        <w:t xml:space="preserve">3.5. При поступлении на ПЦН сигнала «Тревога» с объекта в период времени, когда объект находится по централизованной охраной, направлять в установленном порядке </w:t>
      </w:r>
      <w:r w:rsidRPr="004B2483">
        <w:t xml:space="preserve">сотрудников «Исполнителя» </w:t>
      </w:r>
      <w:r w:rsidRPr="004B2483">
        <w:rPr>
          <w:snapToGrid w:val="0"/>
        </w:rPr>
        <w:t xml:space="preserve">для выяснения причины срабатывания охранной, охранно-пожарной, пожарной сигнализации (отработки сигнала «Тревога»), а при необходимости принимать меры пресечению противоправных действий и задержанию лиц их совершающих. </w:t>
      </w:r>
      <w:r w:rsidRPr="004B2483">
        <w:t xml:space="preserve">Сотрудники «Исполнителя» </w:t>
      </w:r>
      <w:r w:rsidRPr="004B2483">
        <w:rPr>
          <w:snapToGrid w:val="0"/>
        </w:rPr>
        <w:t>прибывают на объект в кратчайший срок с момента поступления на ПЦН сигнала о срабатывании охранной, охранно-пожарной, пожарной сигнализации.</w:t>
      </w:r>
    </w:p>
    <w:p w:rsidR="006910D0" w:rsidRPr="004B2483" w:rsidRDefault="006910D0" w:rsidP="006910D0">
      <w:pPr>
        <w:jc w:val="both"/>
        <w:rPr>
          <w:snapToGrid w:val="0"/>
        </w:rPr>
      </w:pPr>
      <w:r w:rsidRPr="004B2483">
        <w:rPr>
          <w:snapToGrid w:val="0"/>
        </w:rPr>
        <w:t xml:space="preserve">3.6. Факты и время поступления на ПЦН сигнала «Тревога», прибытие </w:t>
      </w:r>
      <w:r w:rsidRPr="004B2483">
        <w:t xml:space="preserve">сотрудников «Исполнителя» </w:t>
      </w:r>
      <w:r w:rsidRPr="004B2483">
        <w:rPr>
          <w:snapToGrid w:val="0"/>
        </w:rPr>
        <w:t xml:space="preserve">на объект, фиксируются в контрольных листках ПЦН. Сведения о поступлении на ПЦН сигнала «Тревога» и времени прибытия </w:t>
      </w:r>
      <w:r w:rsidRPr="004B2483">
        <w:t xml:space="preserve">сотрудников «Исполнителя» </w:t>
      </w:r>
      <w:r w:rsidRPr="004B2483">
        <w:rPr>
          <w:snapToGrid w:val="0"/>
        </w:rPr>
        <w:t>на объект, отраженные в контрольных листах ПЦН, являются достаточным доказательством, подтверждающим принятие сигнала «Тревога» и отработку его «Исполнителем».</w:t>
      </w:r>
    </w:p>
    <w:p w:rsidR="006910D0" w:rsidRPr="004B2483" w:rsidRDefault="006910D0" w:rsidP="006910D0">
      <w:pPr>
        <w:jc w:val="both"/>
        <w:rPr>
          <w:snapToGrid w:val="0"/>
        </w:rPr>
      </w:pPr>
      <w:r w:rsidRPr="004B2483">
        <w:rPr>
          <w:snapToGrid w:val="0"/>
        </w:rPr>
        <w:t>3.7. В случаях отключения электроэнергии более чем на 2 (два) часа; нарушения каналов связи охранной, охранно-пожарной, пожарной сигнализации с ПЦН; пожара; выхода из строя средств централизованной охраны, при невозможности оперативного восстановления их работоспособности, а также при наступлении форс-мажорных обстоятельств, когда «Исполнитель» не может выполнить обязанности, принятие на себя по настоящему договору, обеспечение безопасности объекта осуществляется «Заказчиком» самостоятельно.</w:t>
      </w:r>
    </w:p>
    <w:p w:rsidR="006910D0" w:rsidRPr="004B2483" w:rsidRDefault="006910D0" w:rsidP="006910D0">
      <w:pPr>
        <w:jc w:val="both"/>
        <w:rPr>
          <w:snapToGrid w:val="0"/>
        </w:rPr>
      </w:pPr>
      <w:r w:rsidRPr="004B2483">
        <w:rPr>
          <w:snapToGrid w:val="0"/>
        </w:rPr>
        <w:t>3.8. При поступлении от «Заказчика» сообщения о дате и времени проведения снятия остатков товарно-материальных ценностей (проведения инвентаризации) направить на объект уполномоченного представителя для участия в работе комиссии по определению размера ущерба, причиненного хищением, уничтожением, повреждением имущества «Заказчика» во время оказания услуги «Исполнителем».</w:t>
      </w:r>
    </w:p>
    <w:p w:rsidR="006910D0" w:rsidRPr="004B2483" w:rsidRDefault="006910D0" w:rsidP="006910D0">
      <w:pPr>
        <w:jc w:val="both"/>
        <w:rPr>
          <w:snapToGrid w:val="0"/>
        </w:rPr>
      </w:pPr>
      <w:r w:rsidRPr="004B2483">
        <w:rPr>
          <w:snapToGrid w:val="0"/>
        </w:rPr>
        <w:t>3.9. После получения информации от «Заказчика» о намерении отключить сигнализацию или штатного снятия объекта с охраны (как с уведомлением, так и без уведомления «Исполнителя»), незамедлительно направить группу задержания для проверки причин снятия объекта с охраны в охраняемое время.</w:t>
      </w:r>
    </w:p>
    <w:p w:rsidR="006910D0" w:rsidRPr="004B2483" w:rsidRDefault="006910D0" w:rsidP="006910D0">
      <w:pPr>
        <w:pStyle w:val="ConsNormal"/>
        <w:ind w:firstLine="0"/>
        <w:jc w:val="both"/>
        <w:rPr>
          <w:rFonts w:ascii="Times New Roman" w:hAnsi="Times New Roman" w:cs="Times New Roman"/>
          <w:bCs/>
          <w:sz w:val="24"/>
          <w:szCs w:val="24"/>
        </w:rPr>
      </w:pPr>
      <w:r w:rsidRPr="004B2483">
        <w:rPr>
          <w:rFonts w:ascii="Times New Roman" w:hAnsi="Times New Roman" w:cs="Times New Roman"/>
          <w:snapToGrid w:val="0"/>
          <w:sz w:val="24"/>
          <w:szCs w:val="24"/>
        </w:rPr>
        <w:t xml:space="preserve">3.10. </w:t>
      </w:r>
      <w:r w:rsidRPr="004B2483">
        <w:rPr>
          <w:rFonts w:ascii="Times New Roman" w:hAnsi="Times New Roman" w:cs="Times New Roman"/>
          <w:bCs/>
          <w:sz w:val="24"/>
          <w:szCs w:val="24"/>
        </w:rPr>
        <w:t xml:space="preserve">Оказывать </w:t>
      </w:r>
      <w:r w:rsidRPr="004B2483">
        <w:rPr>
          <w:rFonts w:ascii="Times New Roman" w:hAnsi="Times New Roman" w:cs="Times New Roman"/>
          <w:sz w:val="24"/>
          <w:szCs w:val="24"/>
        </w:rPr>
        <w:t xml:space="preserve">Услуги </w:t>
      </w:r>
      <w:r w:rsidRPr="004B2483">
        <w:rPr>
          <w:rFonts w:ascii="Times New Roman" w:hAnsi="Times New Roman" w:cs="Times New Roman"/>
          <w:bCs/>
          <w:sz w:val="24"/>
          <w:szCs w:val="24"/>
        </w:rPr>
        <w:t>согласно</w:t>
      </w:r>
      <w:r w:rsidRPr="004B2483">
        <w:rPr>
          <w:rFonts w:ascii="Times New Roman" w:hAnsi="Times New Roman"/>
          <w:sz w:val="24"/>
          <w:szCs w:val="24"/>
        </w:rPr>
        <w:t xml:space="preserve"> заявке Заказчика, направленной посредством автоматизированной системы заказов «Электронный ордер»</w:t>
      </w:r>
      <w:r w:rsidRPr="004B2483">
        <w:rPr>
          <w:rFonts w:ascii="Times New Roman" w:hAnsi="Times New Roman" w:cs="Times New Roman"/>
          <w:bCs/>
          <w:sz w:val="24"/>
          <w:szCs w:val="24"/>
        </w:rPr>
        <w:t>, в сроки, установленные Договором.</w:t>
      </w:r>
    </w:p>
    <w:p w:rsidR="004B2483" w:rsidRPr="004B2483" w:rsidRDefault="004B2483" w:rsidP="006910D0">
      <w:pPr>
        <w:pStyle w:val="ConsNormal"/>
        <w:ind w:firstLine="0"/>
        <w:jc w:val="both"/>
        <w:rPr>
          <w:sz w:val="24"/>
          <w:szCs w:val="24"/>
        </w:rPr>
      </w:pPr>
    </w:p>
    <w:p w:rsidR="006910D0" w:rsidRPr="004B2483" w:rsidRDefault="006910D0" w:rsidP="006910D0">
      <w:pPr>
        <w:numPr>
          <w:ilvl w:val="0"/>
          <w:numId w:val="2"/>
        </w:numPr>
        <w:rPr>
          <w:snapToGrid w:val="0"/>
        </w:rPr>
      </w:pPr>
      <w:r w:rsidRPr="004B2483">
        <w:rPr>
          <w:snapToGrid w:val="0"/>
        </w:rPr>
        <w:t>Обязанности Заказчика</w:t>
      </w:r>
    </w:p>
    <w:p w:rsidR="006910D0" w:rsidRPr="004B2483" w:rsidRDefault="006910D0" w:rsidP="006910D0">
      <w:pPr>
        <w:jc w:val="both"/>
        <w:rPr>
          <w:snapToGrid w:val="0"/>
        </w:rPr>
      </w:pPr>
      <w:r w:rsidRPr="004B2483">
        <w:rPr>
          <w:snapToGrid w:val="0"/>
        </w:rPr>
        <w:t xml:space="preserve">4.1. Осуществлять определенные настоящим договором и актом обследования мероприятия по инженерно-технической </w:t>
      </w:r>
      <w:proofErr w:type="spellStart"/>
      <w:r w:rsidRPr="004B2483">
        <w:rPr>
          <w:snapToGrid w:val="0"/>
        </w:rPr>
        <w:t>укрепленности</w:t>
      </w:r>
      <w:proofErr w:type="spellEnd"/>
      <w:r w:rsidRPr="004B2483">
        <w:rPr>
          <w:snapToGrid w:val="0"/>
        </w:rPr>
        <w:t xml:space="preserve"> объектов, по оборудованию их техническими средствами охраны, в соответствии с требованиями нормативных правовых актов МВД России, иных министерств и ведомость Российской Федерации.</w:t>
      </w:r>
    </w:p>
    <w:p w:rsidR="006910D0" w:rsidRPr="004B2483" w:rsidRDefault="006910D0" w:rsidP="006910D0">
      <w:pPr>
        <w:jc w:val="both"/>
        <w:rPr>
          <w:snapToGrid w:val="0"/>
        </w:rPr>
      </w:pPr>
      <w:r w:rsidRPr="004B2483">
        <w:rPr>
          <w:snapToGrid w:val="0"/>
        </w:rPr>
        <w:t>4.2.Содействовать «Исполнителю» при исполнении своих обязанностей.</w:t>
      </w:r>
    </w:p>
    <w:p w:rsidR="006910D0" w:rsidRPr="00384881" w:rsidRDefault="006910D0" w:rsidP="006910D0">
      <w:pPr>
        <w:jc w:val="both"/>
        <w:rPr>
          <w:snapToGrid w:val="0"/>
        </w:rPr>
      </w:pPr>
      <w:r w:rsidRPr="004B2483">
        <w:rPr>
          <w:snapToGrid w:val="0"/>
        </w:rPr>
        <w:t>4.3. Ежедневно при сдаче под контроль на пульт централизованного наблюдения приборов тревожной сигнализации, проводить контрольную проверку работоспособности тревожной</w:t>
      </w:r>
      <w:r w:rsidRPr="00384881">
        <w:rPr>
          <w:snapToGrid w:val="0"/>
        </w:rPr>
        <w:t xml:space="preserve"> сигнализации путем подачи сигнала «Тревога» (нажатие педали, кнопки тревожной    </w:t>
      </w:r>
      <w:r w:rsidRPr="00384881">
        <w:rPr>
          <w:snapToGrid w:val="0"/>
        </w:rPr>
        <w:lastRenderedPageBreak/>
        <w:t>сигнализации), предварительно уведомив работника «Исполнителя», осуществляющего за приборами тревожной сигнализации (оператор пульта).</w:t>
      </w:r>
    </w:p>
    <w:p w:rsidR="006910D0" w:rsidRPr="00384881" w:rsidRDefault="006910D0" w:rsidP="006910D0">
      <w:pPr>
        <w:jc w:val="both"/>
        <w:rPr>
          <w:snapToGrid w:val="0"/>
        </w:rPr>
      </w:pPr>
      <w:r w:rsidRPr="00384881">
        <w:rPr>
          <w:snapToGrid w:val="0"/>
        </w:rPr>
        <w:t>4.4. Перед сдачей объекта под централизованную охрану «Исполнителю» проверять, чтобы в охраняемом помещении в нерабочее время не оставались посторонние лица, работники «Заказчика» и третьих лиц, арендующих (безвозмездно использующих) помещения на объекте «Заказчика», а также включенные электроприборы и другие источники повышенной пожарной опасности.</w:t>
      </w:r>
    </w:p>
    <w:p w:rsidR="006910D0" w:rsidRPr="00384881" w:rsidRDefault="006910D0" w:rsidP="006910D0">
      <w:pPr>
        <w:jc w:val="both"/>
        <w:rPr>
          <w:snapToGrid w:val="0"/>
        </w:rPr>
      </w:pPr>
      <w:r w:rsidRPr="00384881">
        <w:rPr>
          <w:snapToGrid w:val="0"/>
        </w:rPr>
        <w:t>4.5. Закрывать окна, форточки, вентиляционные люки, двери и другие блокируемые сигнализацией места и запорные устройства (замки) и пломбировать (опечатывать) наружные двери служебных помещений. Пломбировать (опечатывать), при наличии тамбура, внутренние  двери. Запирать снаружи на навесные замки, помимо внутренних запоров, и пломбировать (опечатывать) двери запасных выходов.</w:t>
      </w:r>
    </w:p>
    <w:p w:rsidR="006910D0" w:rsidRPr="00384881" w:rsidRDefault="006910D0" w:rsidP="006910D0">
      <w:pPr>
        <w:jc w:val="both"/>
        <w:rPr>
          <w:snapToGrid w:val="0"/>
        </w:rPr>
      </w:pPr>
      <w:r w:rsidRPr="00384881">
        <w:rPr>
          <w:snapToGrid w:val="0"/>
        </w:rPr>
        <w:t>4.6. Обеспечивать работоспособность средств связи и коммуникаций, установленных на охраняемом объекте, и их доступность для сотрудников (работников) «Исполнителя».</w:t>
      </w:r>
    </w:p>
    <w:p w:rsidR="006910D0" w:rsidRPr="00384881" w:rsidRDefault="006910D0" w:rsidP="006910D0">
      <w:pPr>
        <w:jc w:val="both"/>
        <w:rPr>
          <w:snapToGrid w:val="0"/>
        </w:rPr>
      </w:pPr>
      <w:r>
        <w:rPr>
          <w:snapToGrid w:val="0"/>
        </w:rPr>
        <w:t>4</w:t>
      </w:r>
      <w:r w:rsidRPr="00384881">
        <w:rPr>
          <w:snapToGrid w:val="0"/>
        </w:rPr>
        <w:t xml:space="preserve">.7. Включать технические средства охраны (в том числе охранную, охранно-пожарную, пожарную сигнализацию) объекта по окончании рабочего дня, а в случае ее неисправности немедленно уведомлять об этом «Исполнителя». Считать объект принятым под централизованную охрану только после получения с ПЦН подтверждения о взятии объекта под централизованную охрану. </w:t>
      </w:r>
    </w:p>
    <w:p w:rsidR="006910D0" w:rsidRPr="00384881" w:rsidRDefault="006910D0" w:rsidP="006910D0">
      <w:pPr>
        <w:jc w:val="both"/>
        <w:rPr>
          <w:snapToGrid w:val="0"/>
        </w:rPr>
      </w:pPr>
      <w:r>
        <w:rPr>
          <w:snapToGrid w:val="0"/>
        </w:rPr>
        <w:t>4</w:t>
      </w:r>
      <w:r w:rsidRPr="00384881">
        <w:rPr>
          <w:snapToGrid w:val="0"/>
        </w:rPr>
        <w:t>.8. Обеспечить прибытие ответственного лица на</w:t>
      </w:r>
      <w:r>
        <w:rPr>
          <w:snapToGrid w:val="0"/>
        </w:rPr>
        <w:t xml:space="preserve"> объект по вызову «Исполнителя»</w:t>
      </w:r>
      <w:r w:rsidRPr="00384881">
        <w:rPr>
          <w:snapToGrid w:val="0"/>
        </w:rPr>
        <w:t xml:space="preserve"> для вскрытия и осмотра объекта, либо направить с этой целью своего уполномоченного представителя при срабатывании технических средств охраны или при проникновении на охраняе</w:t>
      </w:r>
      <w:r>
        <w:rPr>
          <w:snapToGrid w:val="0"/>
        </w:rPr>
        <w:t>мый объект посторонних лиц в кра</w:t>
      </w:r>
      <w:r w:rsidRPr="00384881">
        <w:rPr>
          <w:snapToGrid w:val="0"/>
        </w:rPr>
        <w:t>тчайшие сроки.</w:t>
      </w:r>
    </w:p>
    <w:p w:rsidR="006910D0" w:rsidRPr="00384881" w:rsidRDefault="006910D0" w:rsidP="006910D0">
      <w:pPr>
        <w:jc w:val="both"/>
        <w:rPr>
          <w:snapToGrid w:val="0"/>
        </w:rPr>
      </w:pPr>
      <w:r>
        <w:rPr>
          <w:snapToGrid w:val="0"/>
        </w:rPr>
        <w:t>4</w:t>
      </w:r>
      <w:r w:rsidRPr="00384881">
        <w:rPr>
          <w:snapToGrid w:val="0"/>
        </w:rPr>
        <w:t>.9. Сдавать объект под централизованную охрану «Исполнителю» и снимать его с централи</w:t>
      </w:r>
      <w:r>
        <w:rPr>
          <w:snapToGrid w:val="0"/>
        </w:rPr>
        <w:t>зованной охраны в определенное п</w:t>
      </w:r>
      <w:r w:rsidRPr="00384881">
        <w:rPr>
          <w:snapToGrid w:val="0"/>
        </w:rPr>
        <w:t>риложением №1 время и в соответствии с Инструкцией о порядке пользования техническими средствами охраны. Для этого, в течение пяти минут после сдачи объекта на пульт централизованного наблюдения под охрану, удостоверится в том, что объект принят, позвонив на ПЦН с любого телефона.</w:t>
      </w:r>
    </w:p>
    <w:p w:rsidR="006910D0" w:rsidRPr="00384881" w:rsidRDefault="006910D0" w:rsidP="006910D0">
      <w:pPr>
        <w:jc w:val="both"/>
        <w:rPr>
          <w:snapToGrid w:val="0"/>
        </w:rPr>
      </w:pPr>
      <w:r>
        <w:rPr>
          <w:snapToGrid w:val="0"/>
        </w:rPr>
        <w:t>4</w:t>
      </w:r>
      <w:r w:rsidRPr="00384881">
        <w:rPr>
          <w:snapToGrid w:val="0"/>
        </w:rPr>
        <w:t>.10. Факты и время сдачи объекта под централизованную охрану и его снятия с централизованной охраны фиксируется на магнитном носителе ПЦН и (или) в контрольных листах ПЦН. Сведения о сдаче объекта под централизованную охрану и снятии его с централизованной охраны, отраженные в протоколе ПЦН и (или) контрольных листах ПЦН, являются достаточным доказательством, подтверждающим оказание «Исполнителем» услуг по настоящему договору.</w:t>
      </w:r>
    </w:p>
    <w:p w:rsidR="006910D0" w:rsidRPr="00384881" w:rsidRDefault="006910D0" w:rsidP="006910D0">
      <w:pPr>
        <w:tabs>
          <w:tab w:val="left" w:pos="900"/>
          <w:tab w:val="left" w:pos="1260"/>
        </w:tabs>
        <w:jc w:val="both"/>
      </w:pPr>
      <w:r>
        <w:rPr>
          <w:snapToGrid w:val="0"/>
        </w:rPr>
        <w:t>4</w:t>
      </w:r>
      <w:r w:rsidRPr="00384881">
        <w:rPr>
          <w:snapToGrid w:val="0"/>
        </w:rPr>
        <w:t xml:space="preserve">.11. </w:t>
      </w:r>
      <w:r w:rsidRPr="00384881">
        <w:t>Организовывать и обеспечивать представителям «Исполнителя» возможность доступа на объект для выполнения ими обязательств, взятых на себя в соответствии с настоящим договором.</w:t>
      </w:r>
    </w:p>
    <w:p w:rsidR="006910D0" w:rsidRPr="00384881" w:rsidRDefault="006910D0" w:rsidP="006910D0">
      <w:pPr>
        <w:widowControl w:val="0"/>
        <w:tabs>
          <w:tab w:val="num" w:pos="0"/>
          <w:tab w:val="left" w:pos="900"/>
          <w:tab w:val="left" w:pos="1260"/>
          <w:tab w:val="num" w:pos="1620"/>
        </w:tabs>
        <w:jc w:val="both"/>
        <w:rPr>
          <w:color w:val="000000"/>
        </w:rPr>
      </w:pPr>
      <w:r>
        <w:t>4</w:t>
      </w:r>
      <w:r w:rsidRPr="00384881">
        <w:t>.12.</w:t>
      </w:r>
      <w:r w:rsidRPr="00384881">
        <w:tab/>
        <w:t xml:space="preserve">Не разглашать посторонним лицам правил использования техническими средствами охраны и присвоенный условный номер объекта. </w:t>
      </w:r>
      <w:r w:rsidRPr="00384881">
        <w:rPr>
          <w:color w:val="000000"/>
        </w:rPr>
        <w:t>Не передавать кому либо электронное устройство считывания «То</w:t>
      </w:r>
      <w:proofErr w:type="gramStart"/>
      <w:r w:rsidRPr="00384881">
        <w:rPr>
          <w:color w:val="000000"/>
          <w:lang w:val="en-US"/>
        </w:rPr>
        <w:t>u</w:t>
      </w:r>
      <w:proofErr w:type="gramEnd"/>
      <w:r w:rsidRPr="00384881">
        <w:rPr>
          <w:color w:val="000000"/>
        </w:rPr>
        <w:t>с</w:t>
      </w:r>
      <w:r w:rsidRPr="00384881">
        <w:rPr>
          <w:color w:val="000000"/>
          <w:lang w:val="en-US"/>
        </w:rPr>
        <w:t>h</w:t>
      </w:r>
      <w:r w:rsidRPr="00384881">
        <w:rPr>
          <w:color w:val="000000"/>
        </w:rPr>
        <w:t xml:space="preserve"> </w:t>
      </w:r>
      <w:r w:rsidRPr="00384881">
        <w:rPr>
          <w:color w:val="000000"/>
          <w:lang w:val="en-US"/>
        </w:rPr>
        <w:t>memory</w:t>
      </w:r>
      <w:r w:rsidRPr="00384881">
        <w:rPr>
          <w:color w:val="000000"/>
        </w:rPr>
        <w:t>», в случае их утери немедленно сообщить «Исполнителю».</w:t>
      </w:r>
    </w:p>
    <w:p w:rsidR="006910D0" w:rsidRPr="007F67CB" w:rsidRDefault="006910D0" w:rsidP="006910D0">
      <w:r w:rsidRPr="007F67CB">
        <w:t>4.13.</w:t>
      </w:r>
      <w:r w:rsidRPr="007F67CB">
        <w:tab/>
        <w:t>Строго соблюдать Инструкцию по применению средств тревожной сигнализации</w:t>
      </w:r>
    </w:p>
    <w:p w:rsidR="006910D0" w:rsidRPr="007F67CB" w:rsidRDefault="006910D0" w:rsidP="006910D0">
      <w:pPr>
        <w:widowControl w:val="0"/>
        <w:tabs>
          <w:tab w:val="num" w:pos="0"/>
          <w:tab w:val="left" w:pos="900"/>
          <w:tab w:val="left" w:pos="1260"/>
          <w:tab w:val="num" w:pos="1620"/>
        </w:tabs>
        <w:jc w:val="both"/>
      </w:pPr>
      <w:r w:rsidRPr="007F67CB">
        <w:t xml:space="preserve"> (Приложение № 2 к настоящему договору). Не допускать к пользованию средствами сигнализации лиц, не прошедших инструктаж о порядке их польз</w:t>
      </w:r>
      <w:r>
        <w:t>ования, а также не указанных в с</w:t>
      </w:r>
      <w:r w:rsidRPr="007F67CB">
        <w:t>писке лиц, ответственных за пользование тревожной сигнализацией.</w:t>
      </w:r>
    </w:p>
    <w:p w:rsidR="006910D0" w:rsidRPr="00384881" w:rsidRDefault="006910D0" w:rsidP="006910D0">
      <w:pPr>
        <w:widowControl w:val="0"/>
        <w:tabs>
          <w:tab w:val="num" w:pos="0"/>
          <w:tab w:val="left" w:pos="900"/>
          <w:tab w:val="left" w:pos="1260"/>
          <w:tab w:val="num" w:pos="1620"/>
        </w:tabs>
        <w:jc w:val="both"/>
      </w:pPr>
      <w:r>
        <w:t>4</w:t>
      </w:r>
      <w:r w:rsidRPr="00384881">
        <w:t>.14.</w:t>
      </w:r>
      <w:r w:rsidRPr="00384881">
        <w:tab/>
        <w:t xml:space="preserve">Самостоятельно не вносить изменения в схему блокировки объекта, не производить замену технических средств охраны (в том числе </w:t>
      </w:r>
      <w:proofErr w:type="spellStart"/>
      <w:r w:rsidRPr="00384881">
        <w:t>извещателей</w:t>
      </w:r>
      <w:proofErr w:type="spellEnd"/>
      <w:r w:rsidRPr="00384881">
        <w:t xml:space="preserve"> и оконечных устройств системы передачи извещений охранной, охранно-пожарной, пожарной) сигнализации. Немедленно сообщать «Исполнителю» о возникших неисправностях. Не допускать к обслуживанию технических средств охраны и устранению неисправностей посторонних лиц без согласования с «Исполнителем».</w:t>
      </w:r>
    </w:p>
    <w:p w:rsidR="006910D0" w:rsidRPr="00384881" w:rsidRDefault="006910D0" w:rsidP="006910D0">
      <w:pPr>
        <w:tabs>
          <w:tab w:val="left" w:pos="1260"/>
        </w:tabs>
        <w:jc w:val="both"/>
      </w:pPr>
      <w:r>
        <w:t>4</w:t>
      </w:r>
      <w:r w:rsidRPr="00384881">
        <w:t>.15.</w:t>
      </w:r>
      <w:r>
        <w:t xml:space="preserve"> </w:t>
      </w:r>
      <w:r w:rsidRPr="00384881">
        <w:t xml:space="preserve">По представлению «Исполнителя» проводить капитальный ремонт Комплекса по окончании срока эксплуатации, то есть по истечении 8 лет эксплуатации Комплекса, а также при невозможности дальнейшей эксплуатации, из-за физического или морального износа, либо </w:t>
      </w:r>
      <w:r w:rsidRPr="00384881">
        <w:lastRenderedPageBreak/>
        <w:t>необратимого изменения технических параметров в следствии воздействия климатических или производственных факторов, исключающих надлежащую защиту охраняемых объектов.</w:t>
      </w:r>
    </w:p>
    <w:p w:rsidR="006910D0" w:rsidRPr="00384881" w:rsidRDefault="006910D0" w:rsidP="006910D0">
      <w:pPr>
        <w:widowControl w:val="0"/>
        <w:tabs>
          <w:tab w:val="num" w:pos="0"/>
          <w:tab w:val="left" w:pos="900"/>
          <w:tab w:val="left" w:pos="1260"/>
          <w:tab w:val="num" w:pos="1620"/>
        </w:tabs>
        <w:jc w:val="both"/>
      </w:pPr>
      <w:r>
        <w:t>4</w:t>
      </w:r>
      <w:r w:rsidRPr="00384881">
        <w:t>.16.</w:t>
      </w:r>
      <w:r w:rsidRPr="00384881">
        <w:tab/>
        <w:t>Принимать меры к своевременному ремонту линий те</w:t>
      </w:r>
      <w:r>
        <w:t xml:space="preserve">лефонной сети и электропитания </w:t>
      </w:r>
      <w:r w:rsidRPr="00384881">
        <w:t>к которым подключены технические средства охраны.</w:t>
      </w:r>
    </w:p>
    <w:p w:rsidR="006910D0" w:rsidRPr="00384881" w:rsidRDefault="006910D0" w:rsidP="006910D0">
      <w:pPr>
        <w:widowControl w:val="0"/>
        <w:tabs>
          <w:tab w:val="num" w:pos="0"/>
          <w:tab w:val="left" w:pos="900"/>
          <w:tab w:val="left" w:pos="1260"/>
          <w:tab w:val="num" w:pos="1620"/>
        </w:tabs>
        <w:jc w:val="both"/>
      </w:pPr>
      <w:r>
        <w:t>4</w:t>
      </w:r>
      <w:r w:rsidRPr="00384881">
        <w:t>.17.</w:t>
      </w:r>
      <w:r w:rsidRPr="00384881">
        <w:tab/>
        <w:t>Возместить стоимость технических средств охраны, принадлежащих «Исполнителю», в случае их утраты и (или) выхода из строя по вине «Заказчика».</w:t>
      </w:r>
    </w:p>
    <w:p w:rsidR="006910D0" w:rsidRPr="00384881" w:rsidRDefault="006910D0" w:rsidP="006910D0">
      <w:pPr>
        <w:widowControl w:val="0"/>
        <w:tabs>
          <w:tab w:val="num" w:pos="0"/>
          <w:tab w:val="left" w:pos="900"/>
          <w:tab w:val="left" w:pos="1260"/>
          <w:tab w:val="num" w:pos="1620"/>
        </w:tabs>
        <w:jc w:val="both"/>
      </w:pPr>
      <w:r>
        <w:t>4</w:t>
      </w:r>
      <w:r w:rsidRPr="00384881">
        <w:t>.18.</w:t>
      </w:r>
      <w:r w:rsidRPr="00384881">
        <w:tab/>
        <w:t xml:space="preserve">Своевременно и в полном объеме производить оплату за оказанные услуги в соответствии с разделом </w:t>
      </w:r>
      <w:r>
        <w:t xml:space="preserve">6 </w:t>
      </w:r>
      <w:r w:rsidRPr="00384881">
        <w:t>настоящего договора.</w:t>
      </w:r>
    </w:p>
    <w:p w:rsidR="006910D0" w:rsidRPr="00384881" w:rsidRDefault="006910D0" w:rsidP="006910D0">
      <w:pPr>
        <w:widowControl w:val="0"/>
        <w:tabs>
          <w:tab w:val="num" w:pos="0"/>
          <w:tab w:val="left" w:pos="900"/>
          <w:tab w:val="left" w:pos="1260"/>
          <w:tab w:val="num" w:pos="1620"/>
        </w:tabs>
        <w:jc w:val="both"/>
      </w:pPr>
      <w:r>
        <w:t>4</w:t>
      </w:r>
      <w:r w:rsidRPr="00384881">
        <w:t>.19.</w:t>
      </w:r>
      <w:r w:rsidRPr="00384881">
        <w:tab/>
        <w:t>Предоставлять «Исполнителю» в письменном виде не позднее, чем за 10 (десять) дней сведения о начале ремонта помещений или переоборудования объекта, об изменении на нем режима или профиля работы, появлении новых или изменении мест хранения ценностей, сдачи в аренду, безвозмездное пользование помещений или площадей на объекте третьим лицам, а также проведении мероприятий, вследствие которых может потребоваться изменение характера охраны, дополнительное оборудование объекта инженерно-техническими средствами охраны, которые могут повлечь нарушение работоспособности технических средств охраны.</w:t>
      </w:r>
    </w:p>
    <w:p w:rsidR="006910D0" w:rsidRPr="00384881" w:rsidRDefault="006910D0" w:rsidP="006910D0">
      <w:pPr>
        <w:tabs>
          <w:tab w:val="left" w:pos="900"/>
          <w:tab w:val="left" w:pos="1260"/>
        </w:tabs>
        <w:jc w:val="both"/>
      </w:pPr>
      <w:r>
        <w:t>4</w:t>
      </w:r>
      <w:r w:rsidRPr="00384881">
        <w:t>.20.</w:t>
      </w:r>
      <w:r w:rsidRPr="00384881">
        <w:tab/>
        <w:t>Немедленно сообщать «Исполнителю» и в дежурную часть территориального органа внутренних дел о фактах проникновения на объект, находящийся под централизованной охраной (нарушения его целостности), до прибытия «Исполнителя» и следственно-оперативной группы территориального органа внутренних дел обеспечить неприкосновенность места происшествия. По прибытии представителей сторон на место происшествия сразу произвести снятие остатков товарно-материальных ценностей, сопоставляемых с данными бухгалтерского учета на день происшествия.</w:t>
      </w:r>
    </w:p>
    <w:p w:rsidR="006910D0" w:rsidRPr="00384881" w:rsidRDefault="006910D0" w:rsidP="006910D0">
      <w:pPr>
        <w:widowControl w:val="0"/>
        <w:tabs>
          <w:tab w:val="num" w:pos="0"/>
          <w:tab w:val="left" w:pos="900"/>
          <w:tab w:val="left" w:pos="1260"/>
          <w:tab w:val="num" w:pos="1620"/>
        </w:tabs>
        <w:jc w:val="both"/>
      </w:pPr>
      <w:r>
        <w:t>4</w:t>
      </w:r>
      <w:r w:rsidRPr="00384881">
        <w:t>.21.</w:t>
      </w:r>
      <w:r w:rsidRPr="00384881">
        <w:tab/>
        <w:t>В случае хищения сообщать письменно «Исполнителю» о времени и месте снятия остатков материальных ценностей (проведение инвентаризации), а также о возвращении «Заказчику» похищенных, уничтоженных, повреждённых материальных ценностей. Снятие остатков материальных ценностей (проведение инвентаризации) проводить в течение 3-х (трёх) дней с момента хищения, с обязательным присутствием уполномоченных представителей «Исполнителя».</w:t>
      </w:r>
    </w:p>
    <w:p w:rsidR="006910D0" w:rsidRPr="00384881" w:rsidRDefault="006910D0" w:rsidP="006910D0">
      <w:pPr>
        <w:pStyle w:val="aa"/>
        <w:tabs>
          <w:tab w:val="left" w:pos="900"/>
          <w:tab w:val="left" w:pos="1260"/>
        </w:tabs>
        <w:spacing w:after="0"/>
        <w:ind w:left="0"/>
        <w:jc w:val="both"/>
      </w:pPr>
      <w:r>
        <w:t>4</w:t>
      </w:r>
      <w:r w:rsidRPr="00384881">
        <w:t>.2</w:t>
      </w:r>
      <w:r>
        <w:t>2</w:t>
      </w:r>
      <w:r w:rsidRPr="00384881">
        <w:t>.</w:t>
      </w:r>
      <w:r w:rsidRPr="00384881">
        <w:tab/>
        <w:t>Незамедлительно уведомлять «Исполнителя» обо всех случаях неисправности технических средств охраны письменно или по телефонам</w:t>
      </w:r>
      <w:r w:rsidR="004B2483">
        <w:t xml:space="preserve">                                                                  </w:t>
      </w:r>
      <w:r w:rsidR="00BC7285" w:rsidRPr="00BC7285">
        <w:rPr>
          <w:b/>
          <w:u w:val="single"/>
        </w:rPr>
        <w:t>+7</w:t>
      </w:r>
      <w:r w:rsidR="00BC7285">
        <w:rPr>
          <w:b/>
          <w:u w:val="single"/>
        </w:rPr>
        <w:t xml:space="preserve"> </w:t>
      </w:r>
      <w:r w:rsidR="00BC7285" w:rsidRPr="00BC7285">
        <w:rPr>
          <w:b/>
          <w:u w:val="single"/>
        </w:rPr>
        <w:t xml:space="preserve">(3462) </w:t>
      </w:r>
      <w:r w:rsidR="004B2483" w:rsidRPr="00BC7285">
        <w:rPr>
          <w:b/>
          <w:u w:val="single"/>
        </w:rPr>
        <w:t>20-68-01</w:t>
      </w:r>
      <w:r w:rsidRPr="00BC7285">
        <w:rPr>
          <w:b/>
          <w:u w:val="single"/>
        </w:rPr>
        <w:t>_</w:t>
      </w:r>
    </w:p>
    <w:p w:rsidR="006910D0" w:rsidRPr="00384881" w:rsidRDefault="006910D0" w:rsidP="006910D0">
      <w:pPr>
        <w:widowControl w:val="0"/>
        <w:tabs>
          <w:tab w:val="num" w:pos="0"/>
          <w:tab w:val="left" w:pos="900"/>
          <w:tab w:val="left" w:pos="1260"/>
          <w:tab w:val="num" w:pos="1620"/>
        </w:tabs>
        <w:jc w:val="both"/>
      </w:pPr>
      <w:r>
        <w:t>4</w:t>
      </w:r>
      <w:r w:rsidRPr="00384881">
        <w:t>.2</w:t>
      </w:r>
      <w:r>
        <w:t>3</w:t>
      </w:r>
      <w:r w:rsidRPr="00384881">
        <w:t>.</w:t>
      </w:r>
      <w:r w:rsidRPr="00384881">
        <w:tab/>
        <w:t>Из числа своих сотрудников назначить лиц, ответственных за эксплуатацию технических средств охраны.</w:t>
      </w:r>
    </w:p>
    <w:p w:rsidR="006910D0" w:rsidRPr="00384881" w:rsidRDefault="006910D0" w:rsidP="006910D0">
      <w:pPr>
        <w:widowControl w:val="0"/>
        <w:tabs>
          <w:tab w:val="num" w:pos="0"/>
          <w:tab w:val="left" w:pos="900"/>
          <w:tab w:val="left" w:pos="1260"/>
          <w:tab w:val="num" w:pos="1620"/>
        </w:tabs>
        <w:jc w:val="both"/>
      </w:pPr>
      <w:r>
        <w:t>4</w:t>
      </w:r>
      <w:r w:rsidRPr="00384881">
        <w:t>.2</w:t>
      </w:r>
      <w:r>
        <w:t>4</w:t>
      </w:r>
      <w:r w:rsidRPr="00384881">
        <w:t>.</w:t>
      </w:r>
      <w:r w:rsidRPr="00384881">
        <w:tab/>
        <w:t>Обеспечивать исправное состояние окон, форточек (фрамуг), дверей и запоров на них в соответствии с требованиями ГОСТов, СНиПов, нормативных документов МВД России.</w:t>
      </w:r>
    </w:p>
    <w:p w:rsidR="006910D0" w:rsidRPr="00384881" w:rsidRDefault="006910D0" w:rsidP="006910D0">
      <w:pPr>
        <w:widowControl w:val="0"/>
        <w:tabs>
          <w:tab w:val="num" w:pos="0"/>
          <w:tab w:val="left" w:pos="900"/>
          <w:tab w:val="num" w:pos="1620"/>
        </w:tabs>
        <w:autoSpaceDE w:val="0"/>
        <w:autoSpaceDN w:val="0"/>
        <w:adjustRightInd w:val="0"/>
        <w:jc w:val="both"/>
      </w:pPr>
      <w:r>
        <w:rPr>
          <w:rStyle w:val="field-item"/>
          <w:color w:val="000000"/>
        </w:rPr>
        <w:t>4</w:t>
      </w:r>
      <w:r w:rsidRPr="00384881">
        <w:rPr>
          <w:rStyle w:val="field-item"/>
          <w:color w:val="000000"/>
        </w:rPr>
        <w:t>.2</w:t>
      </w:r>
      <w:r>
        <w:rPr>
          <w:rStyle w:val="field-item"/>
          <w:color w:val="000000"/>
        </w:rPr>
        <w:t>5</w:t>
      </w:r>
      <w:r w:rsidRPr="00384881">
        <w:rPr>
          <w:rStyle w:val="field-item"/>
          <w:color w:val="000000"/>
        </w:rPr>
        <w:t>.</w:t>
      </w:r>
      <w:r w:rsidRPr="00384881">
        <w:t xml:space="preserve"> Обеспечить прибытие ответственного лица на объект по вызову «Исполнителя» для вскрытия и осмотра объекта, либо направлять с этой целью своего уполномоченного представителя при срабатывании технических средств охраны или при проникновении на охраняемый объект посторонних лиц в кротчайшие сроки. В случае несвоевременного прибытия или отказа в прибытии ответственного лица «Заказчика» на вскрытие и осмотр объекта, «Исполнитель» выставляет физический пост охраны в количестве двух сотрудников. </w:t>
      </w:r>
    </w:p>
    <w:p w:rsidR="006910D0" w:rsidRPr="00384881" w:rsidRDefault="006910D0" w:rsidP="006910D0">
      <w:pPr>
        <w:widowControl w:val="0"/>
        <w:tabs>
          <w:tab w:val="num" w:pos="0"/>
          <w:tab w:val="left" w:pos="900"/>
          <w:tab w:val="left" w:pos="1260"/>
          <w:tab w:val="num" w:pos="1620"/>
        </w:tabs>
        <w:autoSpaceDE w:val="0"/>
        <w:autoSpaceDN w:val="0"/>
        <w:adjustRightInd w:val="0"/>
        <w:jc w:val="both"/>
      </w:pPr>
      <w:r>
        <w:rPr>
          <w:rStyle w:val="field-item"/>
          <w:color w:val="000000"/>
        </w:rPr>
        <w:t xml:space="preserve">        4</w:t>
      </w:r>
      <w:r w:rsidRPr="00384881">
        <w:rPr>
          <w:rStyle w:val="field-item"/>
          <w:color w:val="000000"/>
        </w:rPr>
        <w:t>.2</w:t>
      </w:r>
      <w:r>
        <w:rPr>
          <w:rStyle w:val="field-item"/>
          <w:color w:val="000000"/>
        </w:rPr>
        <w:t>6</w:t>
      </w:r>
      <w:r w:rsidRPr="00384881">
        <w:rPr>
          <w:rStyle w:val="field-item"/>
          <w:color w:val="000000"/>
        </w:rPr>
        <w:t>.</w:t>
      </w:r>
      <w:r w:rsidRPr="00384881">
        <w:t xml:space="preserve"> В случае необходимости вскрытия объекта в период охраны, информировать «Исполнителя» путем направления письменного уведомления, а в исключительных случаях по телефону или иным способом.</w:t>
      </w:r>
    </w:p>
    <w:p w:rsidR="006910D0" w:rsidRPr="00384881" w:rsidRDefault="006910D0" w:rsidP="006910D0">
      <w:pPr>
        <w:widowControl w:val="0"/>
        <w:tabs>
          <w:tab w:val="num" w:pos="0"/>
          <w:tab w:val="left" w:pos="567"/>
          <w:tab w:val="left" w:pos="900"/>
          <w:tab w:val="left" w:pos="1260"/>
          <w:tab w:val="num" w:pos="1620"/>
        </w:tabs>
        <w:autoSpaceDE w:val="0"/>
        <w:autoSpaceDN w:val="0"/>
        <w:adjustRightInd w:val="0"/>
        <w:jc w:val="both"/>
      </w:pPr>
      <w:r w:rsidRPr="00384881">
        <w:t xml:space="preserve">        </w:t>
      </w:r>
      <w:r>
        <w:t>4</w:t>
      </w:r>
      <w:r w:rsidRPr="00384881">
        <w:rPr>
          <w:rStyle w:val="field-item"/>
          <w:color w:val="000000"/>
        </w:rPr>
        <w:t>.2</w:t>
      </w:r>
      <w:r>
        <w:rPr>
          <w:rStyle w:val="field-item"/>
          <w:color w:val="000000"/>
        </w:rPr>
        <w:t>7</w:t>
      </w:r>
      <w:r w:rsidRPr="00384881">
        <w:rPr>
          <w:rStyle w:val="field-item"/>
          <w:color w:val="000000"/>
        </w:rPr>
        <w:t>.</w:t>
      </w:r>
      <w:r w:rsidRPr="00384881">
        <w:t xml:space="preserve"> Не допускать наличия задолженности по коммунальным платежам (электроэнергия и   телефонная связь) для недопущения срабатывания системы охранной сигнализации после сдачи объекта на пульт централизованной охраны в связи с отключением электроэнергии или телефонной связи по причине имеющейся коммунальной задолженности.</w:t>
      </w:r>
    </w:p>
    <w:p w:rsidR="006910D0" w:rsidRDefault="006910D0" w:rsidP="006910D0">
      <w:pPr>
        <w:tabs>
          <w:tab w:val="left" w:pos="567"/>
        </w:tabs>
        <w:jc w:val="both"/>
      </w:pPr>
      <w:r w:rsidRPr="00384881">
        <w:rPr>
          <w:rStyle w:val="field-item"/>
          <w:color w:val="000000"/>
        </w:rPr>
        <w:t xml:space="preserve">        </w:t>
      </w:r>
      <w:r>
        <w:rPr>
          <w:rStyle w:val="field-item"/>
          <w:color w:val="000000"/>
        </w:rPr>
        <w:t>4</w:t>
      </w:r>
      <w:r w:rsidRPr="00384881">
        <w:rPr>
          <w:rStyle w:val="field-item"/>
          <w:color w:val="000000"/>
        </w:rPr>
        <w:t>.2</w:t>
      </w:r>
      <w:r>
        <w:rPr>
          <w:rStyle w:val="field-item"/>
          <w:color w:val="000000"/>
        </w:rPr>
        <w:t>8</w:t>
      </w:r>
      <w:r w:rsidRPr="00384881">
        <w:rPr>
          <w:rStyle w:val="field-item"/>
          <w:color w:val="000000"/>
        </w:rPr>
        <w:t>.</w:t>
      </w:r>
      <w:r w:rsidRPr="00384881">
        <w:t xml:space="preserve"> «Заказчик» обязан проинформировать «Исполнителя» в течение 24 часов о принятых мерах по обеспечению технических средств охраны (далее ТСО) электроэнергией или телефонной линией связи.</w:t>
      </w:r>
    </w:p>
    <w:p w:rsidR="006910D0" w:rsidRDefault="006910D0" w:rsidP="006910D0">
      <w:pPr>
        <w:pStyle w:val="Standard"/>
        <w:jc w:val="both"/>
        <w:rPr>
          <w:shd w:val="clear" w:color="auto" w:fill="FFFFFF"/>
        </w:rPr>
      </w:pPr>
      <w:r>
        <w:t xml:space="preserve">         </w:t>
      </w:r>
      <w:r w:rsidRPr="006D39D6">
        <w:t xml:space="preserve">4.29. </w:t>
      </w:r>
      <w:r w:rsidRPr="006D39D6">
        <w:rPr>
          <w:shd w:val="clear" w:color="auto" w:fill="FFFFFF"/>
        </w:rPr>
        <w:t xml:space="preserve">Предоставлять Исполнителю заявку на оказание </w:t>
      </w:r>
      <w:r w:rsidRPr="006D39D6">
        <w:t xml:space="preserve">Услуг </w:t>
      </w:r>
      <w:r w:rsidRPr="006D39D6">
        <w:rPr>
          <w:shd w:val="clear" w:color="auto" w:fill="FFFFFF"/>
        </w:rPr>
        <w:t>в электронном виде посредством автоматизированной системы заказов «Электронный ордер».</w:t>
      </w:r>
    </w:p>
    <w:p w:rsidR="004B2483" w:rsidRPr="006D39D6" w:rsidRDefault="004B2483" w:rsidP="006910D0">
      <w:pPr>
        <w:pStyle w:val="Standard"/>
        <w:jc w:val="both"/>
        <w:rPr>
          <w:shd w:val="clear" w:color="auto" w:fill="FFFFFF"/>
        </w:rPr>
      </w:pPr>
    </w:p>
    <w:p w:rsidR="006910D0" w:rsidRPr="00384881" w:rsidRDefault="006910D0" w:rsidP="006910D0">
      <w:pPr>
        <w:widowControl w:val="0"/>
        <w:tabs>
          <w:tab w:val="num" w:pos="0"/>
          <w:tab w:val="left" w:pos="900"/>
          <w:tab w:val="num" w:pos="1620"/>
        </w:tabs>
        <w:ind w:firstLine="540"/>
        <w:jc w:val="center"/>
      </w:pPr>
      <w:r>
        <w:lastRenderedPageBreak/>
        <w:t>5</w:t>
      </w:r>
      <w:r w:rsidRPr="00384881">
        <w:t>.</w:t>
      </w:r>
      <w:r w:rsidRPr="00384881">
        <w:tab/>
        <w:t>Права сторон</w:t>
      </w:r>
    </w:p>
    <w:p w:rsidR="006910D0" w:rsidRPr="00384881" w:rsidRDefault="006910D0" w:rsidP="006910D0">
      <w:pPr>
        <w:widowControl w:val="0"/>
        <w:tabs>
          <w:tab w:val="num" w:pos="0"/>
          <w:tab w:val="left" w:pos="900"/>
          <w:tab w:val="left" w:pos="1080"/>
          <w:tab w:val="num" w:pos="1620"/>
        </w:tabs>
        <w:ind w:firstLine="540"/>
        <w:jc w:val="both"/>
      </w:pPr>
      <w:r>
        <w:t>5</w:t>
      </w:r>
      <w:r w:rsidRPr="00384881">
        <w:t>.1.</w:t>
      </w:r>
      <w:r w:rsidRPr="00384881">
        <w:tab/>
        <w:t>В случае нарушения одной из «Сторон» обязательств по договору, другая «Сторона» вправе потребовать устранения недостатков, возникших вследствие отступления от договора.</w:t>
      </w:r>
    </w:p>
    <w:p w:rsidR="006910D0" w:rsidRPr="00384881" w:rsidRDefault="006910D0" w:rsidP="006910D0">
      <w:pPr>
        <w:widowControl w:val="0"/>
        <w:tabs>
          <w:tab w:val="num" w:pos="0"/>
          <w:tab w:val="left" w:pos="900"/>
          <w:tab w:val="left" w:pos="1080"/>
          <w:tab w:val="num" w:pos="1620"/>
        </w:tabs>
        <w:ind w:firstLine="540"/>
        <w:jc w:val="both"/>
      </w:pPr>
      <w:r>
        <w:t>5</w:t>
      </w:r>
      <w:r w:rsidRPr="00384881">
        <w:t>.2.</w:t>
      </w:r>
      <w:r w:rsidRPr="00384881">
        <w:tab/>
        <w:t>Любая «Сторона» настоящего договора, в случае не устранения недостатков в течение 10 (десяти) дней после письменного направления претензии, вправе потребовать досрочного расторжения договора в одностороннем порядке.</w:t>
      </w:r>
    </w:p>
    <w:p w:rsidR="006910D0" w:rsidRPr="00384881" w:rsidRDefault="006910D0" w:rsidP="006910D0">
      <w:pPr>
        <w:widowControl w:val="0"/>
        <w:tabs>
          <w:tab w:val="num" w:pos="0"/>
          <w:tab w:val="left" w:pos="900"/>
          <w:tab w:val="left" w:pos="1080"/>
          <w:tab w:val="num" w:pos="1620"/>
        </w:tabs>
        <w:ind w:firstLine="540"/>
        <w:jc w:val="both"/>
      </w:pPr>
      <w:r>
        <w:t>5</w:t>
      </w:r>
      <w:r w:rsidRPr="00384881">
        <w:t>.3.</w:t>
      </w:r>
      <w:r w:rsidRPr="00384881">
        <w:tab/>
        <w:t>В исключительных случаях (проведение «Заказчиком» работ, нарушающих целостность ограждений, решеток и т.п.), по договоренности сторон, «Исполнитель» имеет право выставлять дополнительные посты  охраны с соответствующей оплатой на основании предъявленных счетов.</w:t>
      </w:r>
    </w:p>
    <w:p w:rsidR="006910D0" w:rsidRPr="00384881" w:rsidRDefault="006910D0" w:rsidP="006910D0">
      <w:pPr>
        <w:widowControl w:val="0"/>
        <w:tabs>
          <w:tab w:val="num" w:pos="0"/>
          <w:tab w:val="left" w:pos="900"/>
          <w:tab w:val="left" w:pos="1080"/>
          <w:tab w:val="num" w:pos="1620"/>
        </w:tabs>
        <w:ind w:firstLine="540"/>
        <w:jc w:val="both"/>
      </w:pPr>
      <w:r>
        <w:t>5</w:t>
      </w:r>
      <w:r w:rsidRPr="00384881">
        <w:t>.4.</w:t>
      </w:r>
      <w:r w:rsidRPr="00384881">
        <w:tab/>
        <w:t>«Исполнитель» вправе в случае получения информации о возникновении спора между «Заказчиком» и третьим лицом по поводу права собственности или иного вещного права на охраняемое по настоящему договору имущество, временно приостановить оказание услуг по настоящему договору до момента окончательного разрешения спора в судебном порядке. «Исполнитель» письменно уведомляет «Заказчика» не менее чем за 1 (одни) сутки до предполагаемой даты приостановления оказания услуг.</w:t>
      </w:r>
    </w:p>
    <w:p w:rsidR="006910D0" w:rsidRDefault="006910D0" w:rsidP="006910D0">
      <w:pPr>
        <w:tabs>
          <w:tab w:val="left" w:pos="567"/>
        </w:tabs>
        <w:jc w:val="both"/>
        <w:rPr>
          <w:color w:val="FF0000"/>
          <w:shd w:val="clear" w:color="auto" w:fill="FFFFFF"/>
        </w:rPr>
      </w:pPr>
      <w:r w:rsidRPr="00384881">
        <w:tab/>
      </w:r>
      <w:r>
        <w:t>5</w:t>
      </w:r>
      <w:r w:rsidRPr="00384881">
        <w:rPr>
          <w:rStyle w:val="field-item"/>
          <w:color w:val="000000"/>
        </w:rPr>
        <w:t>.5.</w:t>
      </w:r>
      <w:r w:rsidRPr="00384881">
        <w:t xml:space="preserve"> В случае отключения электроэнергии или телефонной связи по вине «Заказчика» (задолженность по коммунальным платежам) в период нахождения объекта под охраной «Исполнитель» имеет право приостановить оказание услуг по договору, с момента установления факта о наличии задолженности по коммунальным платежам, предварительно уведомив «Заказчика» по телефону или иным способом.</w:t>
      </w:r>
    </w:p>
    <w:p w:rsidR="006910D0" w:rsidRDefault="006910D0" w:rsidP="006910D0">
      <w:pPr>
        <w:pStyle w:val="Standard"/>
        <w:jc w:val="both"/>
        <w:rPr>
          <w:color w:val="FF0000"/>
          <w:shd w:val="clear" w:color="auto" w:fill="FFFFFF"/>
        </w:rPr>
      </w:pPr>
    </w:p>
    <w:p w:rsidR="006910D0" w:rsidRPr="00384881" w:rsidRDefault="006910D0" w:rsidP="006910D0">
      <w:pPr>
        <w:widowControl w:val="0"/>
        <w:tabs>
          <w:tab w:val="num" w:pos="0"/>
          <w:tab w:val="left" w:pos="900"/>
          <w:tab w:val="num" w:pos="1620"/>
        </w:tabs>
        <w:ind w:firstLine="540"/>
        <w:jc w:val="center"/>
      </w:pPr>
      <w:r>
        <w:t>6</w:t>
      </w:r>
      <w:r w:rsidRPr="00384881">
        <w:t>.</w:t>
      </w:r>
      <w:r w:rsidRPr="00384881">
        <w:tab/>
        <w:t>Сумма договора и порядок расчет</w:t>
      </w:r>
      <w:r>
        <w:t>ов</w:t>
      </w:r>
    </w:p>
    <w:p w:rsidR="006910D0" w:rsidRPr="00384881" w:rsidRDefault="006910D0" w:rsidP="006910D0">
      <w:pPr>
        <w:widowControl w:val="0"/>
        <w:tabs>
          <w:tab w:val="num" w:pos="0"/>
          <w:tab w:val="left" w:pos="900"/>
          <w:tab w:val="left" w:pos="1080"/>
          <w:tab w:val="num" w:pos="1620"/>
        </w:tabs>
        <w:ind w:firstLine="540"/>
        <w:jc w:val="both"/>
      </w:pPr>
      <w:r>
        <w:t>6</w:t>
      </w:r>
      <w:r w:rsidRPr="00384881">
        <w:t>.1.</w:t>
      </w:r>
      <w:r w:rsidRPr="00384881">
        <w:tab/>
        <w:t xml:space="preserve">Сумма за охранные услуги, оказываемые «Исполнителем», определяется в зависимости </w:t>
      </w:r>
      <w:r>
        <w:t xml:space="preserve">от </w:t>
      </w:r>
      <w:r w:rsidRPr="00384881">
        <w:t>вида охраны и от времени нахождения под централизованной охраной и указывается в Перечне охраняемых объектов (Приложение № 1).</w:t>
      </w:r>
    </w:p>
    <w:p w:rsidR="006910D0" w:rsidRPr="00384881" w:rsidRDefault="006910D0" w:rsidP="006910D0">
      <w:pPr>
        <w:tabs>
          <w:tab w:val="left" w:pos="900"/>
          <w:tab w:val="left" w:pos="1080"/>
        </w:tabs>
        <w:ind w:firstLine="540"/>
        <w:jc w:val="both"/>
      </w:pPr>
      <w:r>
        <w:t>6.2</w:t>
      </w:r>
      <w:r w:rsidRPr="00384881">
        <w:t>.</w:t>
      </w:r>
      <w:r w:rsidRPr="00384881">
        <w:tab/>
        <w:t>«Заказчик» производит оплату оказанных услуг «Исполнителем» ежемесячно на основании предъявленных счета и акта оказанных услуг, подписанных обеими Сторонами в течение 30 (тридцати) календарных дней с момента их предъявления «Заказчику». Датой оплаты является дата списания денежных средств с расчетного счета «Заказчика».</w:t>
      </w:r>
    </w:p>
    <w:p w:rsidR="006910D0" w:rsidRPr="00384881" w:rsidRDefault="006910D0" w:rsidP="006910D0">
      <w:pPr>
        <w:tabs>
          <w:tab w:val="left" w:pos="900"/>
          <w:tab w:val="left" w:pos="1080"/>
        </w:tabs>
        <w:ind w:firstLine="540"/>
        <w:jc w:val="both"/>
      </w:pPr>
      <w:r>
        <w:t>6.3.</w:t>
      </w:r>
      <w:r w:rsidRPr="00384881">
        <w:tab/>
        <w:t>Стоимость услуг «Исполнителя» НДС не облагается в соответствии с Налоговым Кодексом РФ.</w:t>
      </w:r>
    </w:p>
    <w:p w:rsidR="006910D0" w:rsidRPr="00384881" w:rsidRDefault="006910D0" w:rsidP="006910D0">
      <w:pPr>
        <w:tabs>
          <w:tab w:val="left" w:pos="900"/>
          <w:tab w:val="left" w:pos="1080"/>
        </w:tabs>
        <w:jc w:val="both"/>
      </w:pPr>
      <w:r w:rsidRPr="00384881">
        <w:rPr>
          <w:rStyle w:val="field-item"/>
          <w:color w:val="000000"/>
        </w:rPr>
        <w:t xml:space="preserve">         </w:t>
      </w:r>
      <w:r>
        <w:rPr>
          <w:rStyle w:val="field-item"/>
          <w:color w:val="000000"/>
        </w:rPr>
        <w:t>6.4.</w:t>
      </w:r>
      <w:r w:rsidRPr="00384881">
        <w:t xml:space="preserve"> «Заказчик» обязуется получать с 25 числа текущего месяца до 5 числа следующего месяца счет и акт выполненных работ в бухгалтерии «Исполнителя». В течение трех последующих рабочих дней рассмотреть акт выполненных работ, подписать и вернуть один экземпляр «Исполнителю». В случае несвоевременного возврата акта выполненных работ, к зачету принимается сумма, указанная в счете. При наличии у «Заказчика» мотивированных и обоснованных претензий по объему и качеству оказанных услуг «Заказчик» обязан изложить их в письменном виде и в этот же срок на</w:t>
      </w:r>
      <w:r>
        <w:t>править в адрес «Исполнителя». П</w:t>
      </w:r>
      <w:r w:rsidRPr="00384881">
        <w:t xml:space="preserve">ри неполучении «Исполнителем» подписанного со стороны «Заказчика» акта оказанных услуг или изложенных в письменном виде обоснованных претензий в течение 15 календарных дней </w:t>
      </w:r>
      <w:proofErr w:type="gramStart"/>
      <w:r w:rsidRPr="00384881">
        <w:t>в</w:t>
      </w:r>
      <w:proofErr w:type="gramEnd"/>
      <w:r w:rsidRPr="00384881">
        <w:t xml:space="preserve"> </w:t>
      </w:r>
      <w:proofErr w:type="gramStart"/>
      <w:r w:rsidRPr="00384881">
        <w:t>момента</w:t>
      </w:r>
      <w:proofErr w:type="gramEnd"/>
      <w:r w:rsidRPr="00384881">
        <w:t xml:space="preserve"> направления акта оказанных услуг «Заказчику» услуга будет считаться оказанной и принятой «Заказчиком» с даты составления и подписания акта оказанных услуг «Исполнителем».</w:t>
      </w:r>
    </w:p>
    <w:p w:rsidR="006910D0" w:rsidRPr="00384881" w:rsidRDefault="006910D0" w:rsidP="006910D0">
      <w:pPr>
        <w:tabs>
          <w:tab w:val="left" w:pos="709"/>
          <w:tab w:val="left" w:pos="900"/>
          <w:tab w:val="left" w:pos="1260"/>
        </w:tabs>
        <w:jc w:val="both"/>
      </w:pPr>
      <w:r w:rsidRPr="00384881">
        <w:rPr>
          <w:color w:val="FF0000"/>
        </w:rPr>
        <w:t xml:space="preserve">         </w:t>
      </w:r>
      <w:r w:rsidRPr="0071617E">
        <w:t>6.5.</w:t>
      </w:r>
      <w:r w:rsidRPr="00384881">
        <w:t xml:space="preserve"> В случае досрочного расторжения настоящего договора «Заказчик» оплачивает «Исполнителю» стоимость фактически оказанных услуг на момент расторжения договора.</w:t>
      </w:r>
    </w:p>
    <w:p w:rsidR="006910D0" w:rsidRDefault="006910D0" w:rsidP="006910D0">
      <w:pPr>
        <w:tabs>
          <w:tab w:val="left" w:pos="1260"/>
        </w:tabs>
        <w:ind w:firstLine="540"/>
        <w:jc w:val="both"/>
        <w:rPr>
          <w:rStyle w:val="field-item"/>
          <w:color w:val="000000"/>
        </w:rPr>
      </w:pPr>
      <w:r>
        <w:t>6.6.</w:t>
      </w:r>
      <w:r w:rsidRPr="00384881">
        <w:t xml:space="preserve"> По взаимному согласию сторон, «Исполнитель» может направлять в адрес «Заказчика» счет в электронном виде с применением цифровой подписи уполномоченных лиц при наличии у «Заказчика» совместимых технических средств и возможностей для приема и обработки этих счетов в соответствии с установленными форматами и порядком (ст.169 НК РФ). </w:t>
      </w:r>
      <w:r w:rsidRPr="00384881">
        <w:rPr>
          <w:rStyle w:val="field-item"/>
          <w:color w:val="000000"/>
        </w:rPr>
        <w:tab/>
      </w:r>
    </w:p>
    <w:p w:rsidR="007036A9" w:rsidRPr="00384881" w:rsidRDefault="007036A9" w:rsidP="006910D0">
      <w:pPr>
        <w:tabs>
          <w:tab w:val="left" w:pos="1260"/>
        </w:tabs>
        <w:ind w:firstLine="540"/>
        <w:jc w:val="both"/>
        <w:rPr>
          <w:rStyle w:val="field-item"/>
          <w:color w:val="000000"/>
        </w:rPr>
      </w:pPr>
    </w:p>
    <w:p w:rsidR="006910D0" w:rsidRPr="00384881" w:rsidRDefault="006910D0" w:rsidP="006910D0">
      <w:pPr>
        <w:widowControl w:val="0"/>
        <w:tabs>
          <w:tab w:val="num" w:pos="0"/>
          <w:tab w:val="left" w:pos="900"/>
          <w:tab w:val="num" w:pos="1620"/>
        </w:tabs>
        <w:ind w:firstLine="540"/>
        <w:jc w:val="center"/>
      </w:pPr>
      <w:r>
        <w:t>7</w:t>
      </w:r>
      <w:r w:rsidRPr="00384881">
        <w:t>.</w:t>
      </w:r>
      <w:r w:rsidRPr="00384881">
        <w:tab/>
        <w:t>Ответственность сторон</w:t>
      </w:r>
    </w:p>
    <w:p w:rsidR="006910D0" w:rsidRPr="00384881" w:rsidRDefault="006910D0" w:rsidP="006910D0">
      <w:pPr>
        <w:widowControl w:val="0"/>
        <w:tabs>
          <w:tab w:val="num" w:pos="0"/>
          <w:tab w:val="left" w:pos="900"/>
          <w:tab w:val="left" w:pos="1080"/>
          <w:tab w:val="num" w:pos="1620"/>
        </w:tabs>
        <w:ind w:firstLine="540"/>
        <w:jc w:val="both"/>
      </w:pPr>
      <w:r>
        <w:t>7</w:t>
      </w:r>
      <w:r w:rsidRPr="00384881">
        <w:t>.1.</w:t>
      </w:r>
      <w:r w:rsidRPr="00384881">
        <w:tab/>
        <w:t>«Исполнитель» несет ответственность за ущерб</w:t>
      </w:r>
      <w:r>
        <w:t>,</w:t>
      </w:r>
      <w:r w:rsidRPr="00384881">
        <w:t xml:space="preserve"> нанесенный «Заказчику» от кражи, повреждения или уничтожения имущества в результате виновного невыполнения или виновного ненадлежащего выполнения «Исполнителем» своих обязательств по настоящему договору в </w:t>
      </w:r>
      <w:r w:rsidRPr="00384881">
        <w:lastRenderedPageBreak/>
        <w:t>размере прямого действительного ущерба, но не более суммы подлежащей уплате «Исполнителю» за оказанные услуги с момента заключения до окончания срока действия д</w:t>
      </w:r>
      <w:r>
        <w:t>оговора. У</w:t>
      </w:r>
      <w:r w:rsidRPr="00384881">
        <w:t xml:space="preserve">пущенная выгода возмещению не подлежит. </w:t>
      </w:r>
    </w:p>
    <w:p w:rsidR="006910D0" w:rsidRPr="00384881" w:rsidRDefault="006910D0" w:rsidP="006910D0">
      <w:pPr>
        <w:pStyle w:val="aa"/>
        <w:tabs>
          <w:tab w:val="left" w:pos="900"/>
          <w:tab w:val="left" w:pos="1080"/>
        </w:tabs>
        <w:spacing w:after="0"/>
        <w:ind w:left="0" w:firstLine="540"/>
        <w:jc w:val="both"/>
      </w:pPr>
      <w:r>
        <w:t>7</w:t>
      </w:r>
      <w:r w:rsidRPr="00384881">
        <w:t>.2. Наличие тревожной сигнализации не является средством охраны объекта, а служит только для экстренного вызова</w:t>
      </w:r>
      <w:r>
        <w:t xml:space="preserve"> сотрудников Исполнителя </w:t>
      </w:r>
      <w:r w:rsidRPr="00384881">
        <w:t>и не влечет материальной ответственности «Исполнителя» за действия виновных лиц.</w:t>
      </w:r>
    </w:p>
    <w:p w:rsidR="006910D0" w:rsidRPr="00384881" w:rsidRDefault="006910D0" w:rsidP="006910D0">
      <w:pPr>
        <w:widowControl w:val="0"/>
        <w:tabs>
          <w:tab w:val="num" w:pos="0"/>
          <w:tab w:val="left" w:pos="900"/>
          <w:tab w:val="left" w:pos="1080"/>
          <w:tab w:val="num" w:pos="1620"/>
        </w:tabs>
        <w:ind w:firstLine="540"/>
        <w:jc w:val="both"/>
      </w:pPr>
      <w:r>
        <w:t>7</w:t>
      </w:r>
      <w:r w:rsidRPr="00384881">
        <w:t>.3. Факты кражи, уничтожения, повреждения имущества «Заказчика» посторонними лицами, проникшими на охраняемый объект, по вине сотрудников (работников) «Исполнителя» устанавливаются судом.</w:t>
      </w:r>
    </w:p>
    <w:p w:rsidR="006910D0" w:rsidRPr="00384881" w:rsidRDefault="006910D0" w:rsidP="006910D0">
      <w:pPr>
        <w:widowControl w:val="0"/>
        <w:tabs>
          <w:tab w:val="num" w:pos="0"/>
          <w:tab w:val="left" w:pos="900"/>
          <w:tab w:val="left" w:pos="1080"/>
          <w:tab w:val="num" w:pos="1620"/>
        </w:tabs>
        <w:ind w:firstLine="540"/>
        <w:jc w:val="both"/>
      </w:pPr>
      <w:r>
        <w:t>7</w:t>
      </w:r>
      <w:r w:rsidRPr="00384881">
        <w:t>.4.</w:t>
      </w:r>
      <w:r w:rsidRPr="00384881">
        <w:tab/>
        <w:t>Размер ущерба должен быть подтвержден соответствующими документами (актом инвентаризации и др.) и расчетами стоимости похищенного, уничтоженного, поврежденного имущества, расходов, понесенных на восстановление поврежденного имущества.</w:t>
      </w:r>
    </w:p>
    <w:p w:rsidR="006910D0" w:rsidRDefault="006910D0" w:rsidP="006910D0">
      <w:pPr>
        <w:widowControl w:val="0"/>
        <w:tabs>
          <w:tab w:val="num" w:pos="0"/>
          <w:tab w:val="left" w:pos="900"/>
          <w:tab w:val="left" w:pos="1080"/>
          <w:tab w:val="num" w:pos="1620"/>
        </w:tabs>
        <w:ind w:firstLine="540"/>
        <w:jc w:val="both"/>
      </w:pPr>
      <w:r w:rsidRPr="00374529">
        <w:t>7.5.</w:t>
      </w:r>
      <w:r w:rsidRPr="00374529">
        <w:tab/>
        <w:t xml:space="preserve">В случае расхождения размера ущерба, установленного ревизией и размера ущерба, установленного органами дознания, следствия или приговором суда возмещению подлежит ущерб, установленный решением (приговором) суда. </w:t>
      </w:r>
    </w:p>
    <w:p w:rsidR="006910D0" w:rsidRPr="00384881" w:rsidRDefault="006910D0" w:rsidP="006910D0">
      <w:pPr>
        <w:widowControl w:val="0"/>
        <w:tabs>
          <w:tab w:val="num" w:pos="0"/>
          <w:tab w:val="left" w:pos="900"/>
          <w:tab w:val="left" w:pos="1080"/>
          <w:tab w:val="num" w:pos="1620"/>
        </w:tabs>
        <w:ind w:firstLine="540"/>
        <w:jc w:val="both"/>
      </w:pPr>
      <w:r>
        <w:t>7.6.</w:t>
      </w:r>
      <w:r w:rsidRPr="00384881">
        <w:tab/>
        <w:t>«Исполнитель» не несет ответственности за ущерб:</w:t>
      </w:r>
    </w:p>
    <w:p w:rsidR="006910D0" w:rsidRPr="00384881" w:rsidRDefault="006910D0" w:rsidP="006910D0">
      <w:pPr>
        <w:widowControl w:val="0"/>
        <w:tabs>
          <w:tab w:val="num" w:pos="0"/>
          <w:tab w:val="left" w:pos="900"/>
          <w:tab w:val="left" w:pos="1260"/>
          <w:tab w:val="num" w:pos="1620"/>
        </w:tabs>
        <w:ind w:firstLine="540"/>
        <w:jc w:val="both"/>
      </w:pPr>
      <w:r>
        <w:t>7.6.</w:t>
      </w:r>
      <w:r w:rsidRPr="00384881">
        <w:t>1.</w:t>
      </w:r>
      <w:r w:rsidRPr="00384881">
        <w:tab/>
        <w:t xml:space="preserve">Возникший вследствие неисполнения «Заказчиком» обязательств, принятых на себя в соответствии </w:t>
      </w:r>
      <w:r>
        <w:t>с условиями настоящего договора.</w:t>
      </w:r>
    </w:p>
    <w:p w:rsidR="006910D0" w:rsidRPr="00384881" w:rsidRDefault="006910D0" w:rsidP="006910D0">
      <w:pPr>
        <w:widowControl w:val="0"/>
        <w:tabs>
          <w:tab w:val="num" w:pos="0"/>
          <w:tab w:val="left" w:pos="900"/>
          <w:tab w:val="left" w:pos="1260"/>
          <w:tab w:val="num" w:pos="1620"/>
        </w:tabs>
        <w:ind w:firstLine="540"/>
        <w:jc w:val="both"/>
      </w:pPr>
      <w:r>
        <w:t>7.6</w:t>
      </w:r>
      <w:r w:rsidRPr="00384881">
        <w:t>.2.</w:t>
      </w:r>
      <w:r w:rsidRPr="00384881">
        <w:tab/>
        <w:t xml:space="preserve">Причиненный </w:t>
      </w:r>
      <w:r>
        <w:t>форс-мажорными обстоятельствами.</w:t>
      </w:r>
    </w:p>
    <w:p w:rsidR="006910D0" w:rsidRDefault="006910D0" w:rsidP="006910D0">
      <w:pPr>
        <w:widowControl w:val="0"/>
        <w:tabs>
          <w:tab w:val="num" w:pos="0"/>
          <w:tab w:val="left" w:pos="900"/>
          <w:tab w:val="left" w:pos="1080"/>
          <w:tab w:val="num" w:pos="1620"/>
        </w:tabs>
        <w:ind w:firstLine="540"/>
        <w:jc w:val="both"/>
      </w:pPr>
      <w:r>
        <w:t>7.6.</w:t>
      </w:r>
      <w:r w:rsidRPr="00384881">
        <w:t>3.</w:t>
      </w:r>
      <w:r>
        <w:t xml:space="preserve"> </w:t>
      </w:r>
      <w:r w:rsidRPr="00384881">
        <w:t>Причиненный кражей, уничтожением, повреждением имущества, если будет установлено, что они совершены в связи с не сдачей или несоблюдением</w:t>
      </w:r>
      <w:r>
        <w:t xml:space="preserve"> установленного порядка сдачи их под охрану.</w:t>
      </w:r>
    </w:p>
    <w:p w:rsidR="006910D0" w:rsidRPr="00384881" w:rsidRDefault="006910D0" w:rsidP="006910D0">
      <w:pPr>
        <w:widowControl w:val="0"/>
        <w:tabs>
          <w:tab w:val="num" w:pos="0"/>
          <w:tab w:val="left" w:pos="900"/>
          <w:tab w:val="left" w:pos="1080"/>
          <w:tab w:val="num" w:pos="1620"/>
        </w:tabs>
        <w:ind w:firstLine="540"/>
        <w:jc w:val="both"/>
      </w:pPr>
      <w:r>
        <w:t>7.7.</w:t>
      </w:r>
      <w:r w:rsidRPr="00384881">
        <w:tab/>
        <w:t>«Исполнитель» освобождается от установленн</w:t>
      </w:r>
      <w:r>
        <w:t>ого порядка сдачи под охрану объектов:</w:t>
      </w:r>
    </w:p>
    <w:p w:rsidR="006910D0" w:rsidRPr="00384881" w:rsidRDefault="006910D0" w:rsidP="006910D0">
      <w:pPr>
        <w:widowControl w:val="0"/>
        <w:tabs>
          <w:tab w:val="num" w:pos="0"/>
          <w:tab w:val="left" w:pos="900"/>
          <w:tab w:val="left" w:pos="1260"/>
          <w:tab w:val="num" w:pos="1620"/>
        </w:tabs>
        <w:ind w:firstLine="540"/>
        <w:jc w:val="both"/>
      </w:pPr>
      <w:r>
        <w:t>7.7.1.</w:t>
      </w:r>
      <w:r w:rsidRPr="00384881">
        <w:tab/>
        <w:t>Причиненный кражей, в случае невыполнении «Заказчиком» требований п.</w:t>
      </w:r>
      <w:r>
        <w:t xml:space="preserve"> 2.17.</w:t>
      </w:r>
    </w:p>
    <w:p w:rsidR="006910D0" w:rsidRPr="00384881" w:rsidRDefault="006910D0" w:rsidP="006910D0">
      <w:pPr>
        <w:widowControl w:val="0"/>
        <w:tabs>
          <w:tab w:val="num" w:pos="0"/>
          <w:tab w:val="left" w:pos="900"/>
          <w:tab w:val="left" w:pos="1260"/>
          <w:tab w:val="num" w:pos="1620"/>
        </w:tabs>
        <w:ind w:firstLine="540"/>
        <w:jc w:val="both"/>
      </w:pPr>
      <w:r>
        <w:t>7.7.2.</w:t>
      </w:r>
      <w:r w:rsidRPr="00384881">
        <w:tab/>
        <w:t xml:space="preserve">Причиненный кражей, уничтожением, повреждением оставленного в охраняемом помещении личного имущества работников </w:t>
      </w:r>
      <w:r>
        <w:t>«Заказчика» и (или) третьих лиц.</w:t>
      </w:r>
    </w:p>
    <w:p w:rsidR="006910D0" w:rsidRPr="00384881" w:rsidRDefault="006910D0" w:rsidP="006910D0">
      <w:pPr>
        <w:widowControl w:val="0"/>
        <w:tabs>
          <w:tab w:val="num" w:pos="0"/>
          <w:tab w:val="left" w:pos="900"/>
          <w:tab w:val="left" w:pos="1260"/>
          <w:tab w:val="num" w:pos="1620"/>
        </w:tabs>
        <w:ind w:firstLine="540"/>
        <w:jc w:val="both"/>
      </w:pPr>
      <w:r>
        <w:t>7.7.3.</w:t>
      </w:r>
      <w:r w:rsidRPr="00384881">
        <w:tab/>
        <w:t>Причиненный посторонними лицами внутри охраняемого объекта, если они проникли на объект до сдачи его в установленно</w:t>
      </w:r>
      <w:r>
        <w:t>м порядке под охрану.</w:t>
      </w:r>
    </w:p>
    <w:p w:rsidR="006910D0" w:rsidRPr="00384881" w:rsidRDefault="006910D0" w:rsidP="006910D0">
      <w:pPr>
        <w:widowControl w:val="0"/>
        <w:tabs>
          <w:tab w:val="num" w:pos="0"/>
          <w:tab w:val="left" w:pos="900"/>
          <w:tab w:val="left" w:pos="1260"/>
          <w:tab w:val="num" w:pos="1620"/>
        </w:tabs>
        <w:ind w:firstLine="540"/>
        <w:jc w:val="both"/>
      </w:pPr>
      <w:r>
        <w:t>7.7.4.</w:t>
      </w:r>
      <w:r w:rsidRPr="00384881">
        <w:tab/>
        <w:t>Причиненный кражей, уничтожением, повреждением имущества третьих лиц, арендующих, безвозмездно использующих помещения на охраняемом объекте, если с ними не заключен самостоятельный договор на охрану</w:t>
      </w:r>
      <w:r>
        <w:t>.</w:t>
      </w:r>
    </w:p>
    <w:p w:rsidR="006910D0" w:rsidRPr="00384881" w:rsidRDefault="006910D0" w:rsidP="006910D0">
      <w:pPr>
        <w:widowControl w:val="0"/>
        <w:tabs>
          <w:tab w:val="num" w:pos="0"/>
          <w:tab w:val="left" w:pos="900"/>
          <w:tab w:val="left" w:pos="1260"/>
          <w:tab w:val="num" w:pos="1620"/>
        </w:tabs>
        <w:ind w:firstLine="540"/>
        <w:jc w:val="both"/>
      </w:pPr>
      <w:r>
        <w:t>7.7.5.</w:t>
      </w:r>
      <w:r w:rsidRPr="00384881">
        <w:tab/>
        <w:t>Причиненный кражей, уничтожением, повреждением имущества при невыполнении</w:t>
      </w:r>
      <w:r>
        <w:t xml:space="preserve"> «Заказчиком», в установленные а</w:t>
      </w:r>
      <w:r w:rsidRPr="00384881">
        <w:t xml:space="preserve">ктами обследования сроки, требований по технической </w:t>
      </w:r>
      <w:proofErr w:type="spellStart"/>
      <w:r w:rsidRPr="00384881">
        <w:t>укрепленности</w:t>
      </w:r>
      <w:proofErr w:type="spellEnd"/>
      <w:r w:rsidRPr="00384881">
        <w:t xml:space="preserve"> объектов, если это послужило причиной совершения кражи, уничтожения, повреждения имущества.</w:t>
      </w:r>
    </w:p>
    <w:p w:rsidR="006910D0" w:rsidRPr="00384881" w:rsidRDefault="006910D0" w:rsidP="006910D0">
      <w:pPr>
        <w:widowControl w:val="0"/>
        <w:tabs>
          <w:tab w:val="num" w:pos="0"/>
          <w:tab w:val="left" w:pos="900"/>
          <w:tab w:val="left" w:pos="1260"/>
          <w:tab w:val="num" w:pos="1620"/>
        </w:tabs>
        <w:ind w:firstLine="540"/>
        <w:jc w:val="both"/>
      </w:pPr>
      <w:r>
        <w:t>7.7.6.</w:t>
      </w:r>
      <w:r w:rsidRPr="00384881">
        <w:tab/>
      </w:r>
      <w:proofErr w:type="gramStart"/>
      <w:r w:rsidRPr="00384881">
        <w:t xml:space="preserve">Причиненный повреждением внешнего периметра объекта (разбитие окон, витрин, повреждение стен, перекрытий, дверей, люков, решеток, жалюзи, запоров и т.п.) в случае, если не было похищено, уничтожено, повреждено имущество «Заказчика», находящееся на объекте, а так же если оно хранилось ближе </w:t>
      </w:r>
      <w:smartTag w:uri="urn:schemas-microsoft-com:office:smarttags" w:element="metricconverter">
        <w:smartTagPr>
          <w:attr w:name="ProductID" w:val="1 метра"/>
        </w:smartTagPr>
        <w:r w:rsidRPr="00384881">
          <w:t>1 метра</w:t>
        </w:r>
      </w:smartTag>
      <w:r>
        <w:t xml:space="preserve"> от внешнего периметра </w:t>
      </w:r>
      <w:r w:rsidRPr="00384881">
        <w:t>согласно п. 2.5.2.</w:t>
      </w:r>
      <w:proofErr w:type="gramEnd"/>
    </w:p>
    <w:p w:rsidR="006910D0" w:rsidRPr="00384881" w:rsidRDefault="006910D0" w:rsidP="006910D0">
      <w:pPr>
        <w:tabs>
          <w:tab w:val="left" w:pos="900"/>
          <w:tab w:val="left" w:pos="1260"/>
          <w:tab w:val="left" w:pos="1620"/>
        </w:tabs>
        <w:ind w:firstLine="540"/>
        <w:jc w:val="both"/>
      </w:pPr>
      <w:r>
        <w:t xml:space="preserve">7.7.7. </w:t>
      </w:r>
      <w:r w:rsidRPr="00384881">
        <w:t>Ущерб причинен во время, когда Комплекс не был поставлен «Заказчиком» в режим охраны.</w:t>
      </w:r>
    </w:p>
    <w:p w:rsidR="006910D0" w:rsidRPr="00384881" w:rsidRDefault="006910D0" w:rsidP="006910D0">
      <w:pPr>
        <w:tabs>
          <w:tab w:val="left" w:pos="900"/>
          <w:tab w:val="left" w:pos="1080"/>
          <w:tab w:val="left" w:pos="1260"/>
          <w:tab w:val="left" w:pos="1620"/>
        </w:tabs>
        <w:ind w:firstLine="540"/>
        <w:jc w:val="both"/>
      </w:pPr>
      <w:r>
        <w:t>7</w:t>
      </w:r>
      <w:r w:rsidRPr="00384881">
        <w:t>.8.</w:t>
      </w:r>
      <w:r w:rsidRPr="00384881">
        <w:tab/>
        <w:t>В случае отказа представителя «Заказчика» выехать на объект для его осмотра после срабатывания сигнализации или наличия оснований полагать, что на объект проникли посторонние лица, а также в случае, когда отсутствует по адресу сообщенному Сторонам во время сдачи объекта о месте своего нахождения, вся ответственность за последствия ложится на «Заказчика».</w:t>
      </w:r>
    </w:p>
    <w:p w:rsidR="006910D0" w:rsidRPr="00384881" w:rsidRDefault="006910D0" w:rsidP="006910D0">
      <w:pPr>
        <w:widowControl w:val="0"/>
        <w:tabs>
          <w:tab w:val="num" w:pos="0"/>
          <w:tab w:val="left" w:pos="900"/>
          <w:tab w:val="left" w:pos="1080"/>
          <w:tab w:val="num" w:pos="1620"/>
        </w:tabs>
        <w:ind w:firstLine="540"/>
        <w:jc w:val="both"/>
      </w:pPr>
      <w:r>
        <w:t>7</w:t>
      </w:r>
      <w:r w:rsidRPr="00384881">
        <w:t>.</w:t>
      </w:r>
      <w:r>
        <w:t>9</w:t>
      </w:r>
      <w:r w:rsidRPr="00384881">
        <w:t>.</w:t>
      </w:r>
      <w:r w:rsidRPr="00384881">
        <w:tab/>
        <w:t>Возмещение причиненного ущерба производится на основании вступившего в законную силу решения суда, установившего вину «Исполнителя». Размер прямого действительного ущерба должен быть подтвержден соответствующими документами и расчетом стоимости похищенных, уничтоженных или поврежденных материальных ценностей</w:t>
      </w:r>
      <w:r>
        <w:t xml:space="preserve"> по </w:t>
      </w:r>
      <w:r w:rsidRPr="00384881">
        <w:t>данным бухгалтерского учета «Заказчика».</w:t>
      </w:r>
    </w:p>
    <w:p w:rsidR="006910D0" w:rsidRDefault="006910D0" w:rsidP="006910D0">
      <w:pPr>
        <w:tabs>
          <w:tab w:val="left" w:pos="567"/>
        </w:tabs>
        <w:jc w:val="both"/>
      </w:pPr>
      <w:r w:rsidRPr="00384881">
        <w:rPr>
          <w:rStyle w:val="field-item"/>
          <w:color w:val="000000"/>
        </w:rPr>
        <w:t xml:space="preserve">        </w:t>
      </w:r>
      <w:r w:rsidR="00E74362">
        <w:rPr>
          <w:rStyle w:val="field-item"/>
          <w:color w:val="000000"/>
        </w:rPr>
        <w:t xml:space="preserve"> </w:t>
      </w:r>
      <w:bookmarkStart w:id="0" w:name="_GoBack"/>
      <w:bookmarkEnd w:id="0"/>
      <w:r>
        <w:rPr>
          <w:rStyle w:val="field-item"/>
          <w:color w:val="000000"/>
        </w:rPr>
        <w:t>7.10.</w:t>
      </w:r>
      <w:r w:rsidRPr="00384881">
        <w:t xml:space="preserve"> В случае если после сдачи объекта на пульт централизованной охраны происходит срабатывание системы охранной сигнализации по причине отключения электроэнергии или телефонной связи, в связи с имеющейся у «Заказчика» задолженностью по коммунальным </w:t>
      </w:r>
      <w:r w:rsidRPr="00384881">
        <w:lastRenderedPageBreak/>
        <w:t>платежам за указанные услуги перед третьими лицами, «Исполнитель» освобождается от ответственности по настоящему договору.</w:t>
      </w:r>
    </w:p>
    <w:p w:rsidR="007036A9" w:rsidRDefault="007036A9" w:rsidP="006910D0">
      <w:pPr>
        <w:tabs>
          <w:tab w:val="left" w:pos="567"/>
        </w:tabs>
        <w:jc w:val="both"/>
      </w:pPr>
    </w:p>
    <w:p w:rsidR="006910D0" w:rsidRPr="000C7C59" w:rsidRDefault="006910D0" w:rsidP="006910D0">
      <w:pPr>
        <w:pStyle w:val="ConsNormal"/>
        <w:ind w:firstLine="0"/>
        <w:jc w:val="center"/>
        <w:rPr>
          <w:rFonts w:ascii="Times New Roman" w:hAnsi="Times New Roman"/>
          <w:sz w:val="24"/>
          <w:szCs w:val="24"/>
        </w:rPr>
      </w:pPr>
      <w:r>
        <w:rPr>
          <w:rFonts w:ascii="Times New Roman" w:hAnsi="Times New Roman"/>
          <w:sz w:val="24"/>
          <w:szCs w:val="24"/>
        </w:rPr>
        <w:t>8</w:t>
      </w:r>
      <w:r w:rsidRPr="000C7C59">
        <w:rPr>
          <w:rFonts w:ascii="Times New Roman" w:hAnsi="Times New Roman"/>
          <w:sz w:val="24"/>
          <w:szCs w:val="24"/>
        </w:rPr>
        <w:t>. Антикоррупционная оговорка</w:t>
      </w:r>
    </w:p>
    <w:p w:rsidR="006910D0" w:rsidRDefault="006910D0" w:rsidP="006910D0">
      <w:pPr>
        <w:pStyle w:val="ConsNormal"/>
        <w:ind w:firstLine="709"/>
        <w:jc w:val="both"/>
        <w:rPr>
          <w:rFonts w:ascii="Times New Roman" w:hAnsi="Times New Roman"/>
          <w:b/>
          <w:sz w:val="24"/>
          <w:szCs w:val="24"/>
        </w:rPr>
      </w:pPr>
      <w:r>
        <w:rPr>
          <w:rFonts w:ascii="Times New Roman" w:hAnsi="Times New Roman"/>
          <w:sz w:val="24"/>
          <w:szCs w:val="24"/>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910D0" w:rsidRDefault="006910D0" w:rsidP="006910D0">
      <w:pPr>
        <w:pStyle w:val="ConsNormal"/>
        <w:ind w:firstLine="709"/>
        <w:jc w:val="both"/>
        <w:rPr>
          <w:rFonts w:ascii="Times New Roman" w:hAnsi="Times New Roman"/>
          <w:sz w:val="24"/>
          <w:szCs w:val="24"/>
        </w:rPr>
      </w:pPr>
      <w:r>
        <w:rPr>
          <w:rFonts w:ascii="Times New Roman" w:hAnsi="Times New Roman"/>
          <w:sz w:val="24"/>
          <w:szCs w:val="24"/>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10D0" w:rsidRDefault="006910D0" w:rsidP="006910D0">
      <w:pPr>
        <w:pStyle w:val="ConsNormal"/>
        <w:ind w:firstLine="709"/>
        <w:jc w:val="both"/>
        <w:rPr>
          <w:rFonts w:ascii="Times New Roman" w:hAnsi="Times New Roman"/>
          <w:b/>
          <w:sz w:val="24"/>
          <w:szCs w:val="24"/>
        </w:rPr>
      </w:pPr>
      <w:r>
        <w:rPr>
          <w:rFonts w:ascii="Times New Roman" w:hAnsi="Times New Roman"/>
          <w:sz w:val="24"/>
          <w:szCs w:val="24"/>
        </w:rPr>
        <w:t>8.3. В случае возникновения у Стороны подозрений, что произошло или может произойти нарушение каких-либо положений пунктов 8.1., 8.2.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 8.2 настоящего раздела другой Стороной, ее аффилированными лицами, работниками или посредниками.</w:t>
      </w:r>
    </w:p>
    <w:p w:rsidR="006910D0" w:rsidRDefault="006910D0" w:rsidP="006910D0">
      <w:pPr>
        <w:pBdr>
          <w:bottom w:val="dotted" w:sz="4" w:space="3" w:color="CCCCCC"/>
        </w:pBdr>
        <w:shd w:val="clear" w:color="auto" w:fill="FFFFFF"/>
        <w:ind w:firstLine="709"/>
        <w:jc w:val="both"/>
        <w:textAlignment w:val="baseline"/>
        <w:rPr>
          <w:b/>
        </w:rPr>
      </w:pPr>
      <w:r>
        <w:t xml:space="preserve">8.4. Каналы уведомления Заказчика о нарушениях каких-либо положений пунктов 8.1., 8.2. настоящего раздела: тел. +7 (3462) 39-28-87, </w:t>
      </w:r>
      <w:proofErr w:type="spellStart"/>
      <w:r>
        <w:t>e-mail</w:t>
      </w:r>
      <w:proofErr w:type="spellEnd"/>
      <w:r>
        <w:t xml:space="preserve">: </w:t>
      </w:r>
      <w:proofErr w:type="spellStart"/>
      <w:r>
        <w:rPr>
          <w:lang w:val="en-US"/>
        </w:rPr>
        <w:t>nuz</w:t>
      </w:r>
      <w:proofErr w:type="spellEnd"/>
      <w:r>
        <w:t>-</w:t>
      </w:r>
      <w:proofErr w:type="spellStart"/>
      <w:r>
        <w:rPr>
          <w:lang w:val="en-US"/>
        </w:rPr>
        <w:t>okb</w:t>
      </w:r>
      <w:proofErr w:type="spellEnd"/>
      <w:r>
        <w:t>@</w:t>
      </w:r>
      <w:proofErr w:type="spellStart"/>
      <w:r>
        <w:rPr>
          <w:lang w:val="en-US"/>
        </w:rPr>
        <w:t>yandex</w:t>
      </w:r>
      <w:proofErr w:type="spellEnd"/>
      <w:r>
        <w:t>.</w:t>
      </w:r>
      <w:proofErr w:type="spellStart"/>
      <w:r>
        <w:rPr>
          <w:lang w:val="en-US"/>
        </w:rPr>
        <w:t>ru</w:t>
      </w:r>
      <w:proofErr w:type="spellEnd"/>
    </w:p>
    <w:p w:rsidR="006910D0" w:rsidRDefault="006910D0" w:rsidP="006910D0">
      <w:pPr>
        <w:pStyle w:val="ConsNormal"/>
        <w:ind w:firstLine="709"/>
        <w:jc w:val="both"/>
        <w:rPr>
          <w:rFonts w:ascii="Times New Roman" w:hAnsi="Times New Roman"/>
          <w:b/>
          <w:sz w:val="24"/>
          <w:szCs w:val="24"/>
        </w:rPr>
      </w:pPr>
      <w:r>
        <w:rPr>
          <w:rFonts w:ascii="Times New Roman" w:hAnsi="Times New Roman"/>
          <w:sz w:val="24"/>
          <w:szCs w:val="24"/>
        </w:rPr>
        <w:t>Каналы уведомления Исполнителя о нарушениях каких-либо положений пунктов 8.1, 8.2 настоящего раздела: тел</w:t>
      </w:r>
      <w:r w:rsidRPr="007036A9">
        <w:rPr>
          <w:rFonts w:ascii="Times New Roman" w:hAnsi="Times New Roman" w:cs="Times New Roman"/>
          <w:sz w:val="24"/>
          <w:szCs w:val="24"/>
        </w:rPr>
        <w:t xml:space="preserve">. </w:t>
      </w:r>
      <w:r w:rsidR="007036A9" w:rsidRPr="007036A9">
        <w:rPr>
          <w:rFonts w:ascii="Times New Roman" w:hAnsi="Times New Roman" w:cs="Times New Roman"/>
          <w:sz w:val="24"/>
          <w:szCs w:val="24"/>
        </w:rPr>
        <w:t>+7 (3462) 20-68-14</w:t>
      </w:r>
      <w:r w:rsidRPr="007036A9">
        <w:rPr>
          <w:rFonts w:ascii="Times New Roman" w:hAnsi="Times New Roman" w:cs="Times New Roman"/>
          <w:sz w:val="24"/>
          <w:szCs w:val="24"/>
        </w:rPr>
        <w:t>,</w:t>
      </w:r>
      <w:r w:rsidR="007036A9" w:rsidRPr="00A71147">
        <w:rPr>
          <w:rFonts w:ascii="Times New Roman" w:hAnsi="Times New Roman" w:cs="Times New Roman"/>
          <w:sz w:val="24"/>
          <w:szCs w:val="24"/>
        </w:rPr>
        <w:t xml:space="preserve"> 20-68-18</w:t>
      </w:r>
      <w:r>
        <w:rPr>
          <w:rFonts w:ascii="Times New Roman" w:hAnsi="Times New Roman"/>
          <w:sz w:val="24"/>
          <w:szCs w:val="24"/>
        </w:rPr>
        <w:t xml:space="preserve"> </w:t>
      </w:r>
      <w:proofErr w:type="spellStart"/>
      <w:r>
        <w:rPr>
          <w:rFonts w:ascii="Times New Roman" w:hAnsi="Times New Roman"/>
          <w:sz w:val="24"/>
          <w:szCs w:val="24"/>
        </w:rPr>
        <w:t>e-mail</w:t>
      </w:r>
      <w:proofErr w:type="spellEnd"/>
      <w:r>
        <w:rPr>
          <w:rFonts w:ascii="Times New Roman" w:hAnsi="Times New Roman"/>
          <w:sz w:val="24"/>
          <w:szCs w:val="24"/>
        </w:rPr>
        <w:t xml:space="preserve">: </w:t>
      </w:r>
      <w:proofErr w:type="spellStart"/>
      <w:r w:rsidR="007036A9">
        <w:rPr>
          <w:rFonts w:ascii="Times New Roman" w:hAnsi="Times New Roman"/>
          <w:sz w:val="24"/>
          <w:szCs w:val="24"/>
          <w:lang w:val="en-US"/>
        </w:rPr>
        <w:t>gdpr</w:t>
      </w:r>
      <w:proofErr w:type="spellEnd"/>
      <w:r w:rsidR="007036A9" w:rsidRPr="007036A9">
        <w:rPr>
          <w:rFonts w:ascii="Times New Roman" w:hAnsi="Times New Roman"/>
          <w:sz w:val="24"/>
          <w:szCs w:val="24"/>
        </w:rPr>
        <w:t>-</w:t>
      </w:r>
      <w:proofErr w:type="spellStart"/>
      <w:r w:rsidR="007036A9">
        <w:rPr>
          <w:rFonts w:ascii="Times New Roman" w:hAnsi="Times New Roman"/>
          <w:sz w:val="24"/>
          <w:szCs w:val="24"/>
          <w:lang w:val="en-US"/>
        </w:rPr>
        <w:t>surmovo</w:t>
      </w:r>
      <w:proofErr w:type="spellEnd"/>
      <w:r w:rsidR="007036A9" w:rsidRPr="007036A9">
        <w:rPr>
          <w:rFonts w:ascii="Times New Roman" w:hAnsi="Times New Roman"/>
          <w:sz w:val="24"/>
          <w:szCs w:val="24"/>
        </w:rPr>
        <w:t>@</w:t>
      </w:r>
      <w:r w:rsidR="007036A9">
        <w:rPr>
          <w:rFonts w:ascii="Times New Roman" w:hAnsi="Times New Roman"/>
          <w:sz w:val="24"/>
          <w:szCs w:val="24"/>
          <w:lang w:val="en-US"/>
        </w:rPr>
        <w:t>mail</w:t>
      </w:r>
      <w:r w:rsidR="007036A9">
        <w:rPr>
          <w:rFonts w:ascii="Times New Roman" w:hAnsi="Times New Roman"/>
          <w:sz w:val="24"/>
          <w:szCs w:val="24"/>
        </w:rPr>
        <w:t>.</w:t>
      </w:r>
      <w:proofErr w:type="spellStart"/>
      <w:r w:rsidR="007036A9">
        <w:rPr>
          <w:rFonts w:ascii="Times New Roman" w:hAnsi="Times New Roman"/>
          <w:sz w:val="24"/>
          <w:szCs w:val="24"/>
          <w:lang w:val="en-US"/>
        </w:rPr>
        <w:t>ru</w:t>
      </w:r>
      <w:proofErr w:type="spellEnd"/>
    </w:p>
    <w:p w:rsidR="006910D0" w:rsidRDefault="006910D0" w:rsidP="006910D0">
      <w:pPr>
        <w:pStyle w:val="ConsNormal"/>
        <w:ind w:firstLine="709"/>
        <w:jc w:val="both"/>
        <w:rPr>
          <w:rFonts w:ascii="Times New Roman" w:hAnsi="Times New Roman"/>
          <w:b/>
          <w:sz w:val="24"/>
          <w:szCs w:val="24"/>
        </w:rPr>
      </w:pPr>
      <w:r>
        <w:rPr>
          <w:rFonts w:ascii="Times New Roman" w:hAnsi="Times New Roman"/>
          <w:sz w:val="24"/>
          <w:szCs w:val="24"/>
        </w:rPr>
        <w:t>Сторона, получившая уведомление о нарушении каких-либо положений пунктов 8.1, 8.2 настоящего раздела, обязана рассмотреть уведомление и сообщить другой Стороне об итогах его рассмотрения в течение 7 (семи) рабочих дней с даты получения письменного уведомления.</w:t>
      </w:r>
    </w:p>
    <w:p w:rsidR="006910D0" w:rsidRDefault="006910D0" w:rsidP="006910D0">
      <w:pPr>
        <w:pStyle w:val="ConsNormal"/>
        <w:ind w:firstLine="709"/>
        <w:jc w:val="both"/>
        <w:rPr>
          <w:rFonts w:ascii="Times New Roman" w:hAnsi="Times New Roman"/>
          <w:sz w:val="24"/>
          <w:szCs w:val="24"/>
        </w:rPr>
      </w:pPr>
      <w:r>
        <w:rPr>
          <w:rFonts w:ascii="Times New Roman" w:hAnsi="Times New Roman"/>
          <w:sz w:val="24"/>
          <w:szCs w:val="24"/>
        </w:rPr>
        <w:t>8.5. Стороны гарантируют осуществление надлежащего разбирательства по фактам нарушения положений пунктов 8.1., 8.2.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910D0" w:rsidRDefault="006910D0" w:rsidP="006910D0">
      <w:pPr>
        <w:pStyle w:val="ConsNormal"/>
        <w:ind w:firstLine="709"/>
        <w:jc w:val="both"/>
        <w:rPr>
          <w:rFonts w:ascii="Times New Roman" w:hAnsi="Times New Roman"/>
          <w:sz w:val="24"/>
          <w:szCs w:val="24"/>
        </w:rPr>
      </w:pPr>
      <w:r>
        <w:rPr>
          <w:rFonts w:ascii="Times New Roman" w:hAnsi="Times New Roman"/>
          <w:sz w:val="24"/>
          <w:szCs w:val="24"/>
        </w:rPr>
        <w:t xml:space="preserve">8.6. В случае подтверждения факта нарушения одной Стороной положений пунктов 8.1., 8.2. настоящего раздела и/или неполучения другой Стороной информации об итогах рассмотрения уведомления о нарушении в соответствии с пунктом 7.3.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даты прекращения действия настоящего Договора.</w:t>
      </w:r>
    </w:p>
    <w:p w:rsidR="006910D0" w:rsidRDefault="006910D0" w:rsidP="006910D0">
      <w:pPr>
        <w:pStyle w:val="ConsNormal"/>
        <w:ind w:firstLine="709"/>
        <w:jc w:val="both"/>
        <w:rPr>
          <w:rFonts w:ascii="Times New Roman" w:hAnsi="Times New Roman"/>
          <w:b/>
        </w:rPr>
      </w:pPr>
    </w:p>
    <w:p w:rsidR="006910D0" w:rsidRPr="000C7C59" w:rsidRDefault="006910D0" w:rsidP="006910D0">
      <w:pPr>
        <w:pStyle w:val="ConsNormal"/>
        <w:ind w:firstLine="0"/>
        <w:jc w:val="center"/>
        <w:rPr>
          <w:rFonts w:ascii="Times New Roman" w:hAnsi="Times New Roman"/>
          <w:sz w:val="24"/>
          <w:szCs w:val="24"/>
        </w:rPr>
      </w:pPr>
      <w:r>
        <w:rPr>
          <w:rFonts w:ascii="Times New Roman" w:hAnsi="Times New Roman"/>
          <w:sz w:val="24"/>
          <w:szCs w:val="24"/>
        </w:rPr>
        <w:t>9</w:t>
      </w:r>
      <w:r w:rsidRPr="000C7C59">
        <w:rPr>
          <w:rFonts w:ascii="Times New Roman" w:hAnsi="Times New Roman"/>
          <w:sz w:val="24"/>
          <w:szCs w:val="24"/>
        </w:rPr>
        <w:t>. Налоговая оговорка</w:t>
      </w:r>
    </w:p>
    <w:p w:rsidR="006910D0" w:rsidRDefault="006910D0" w:rsidP="006910D0">
      <w:pPr>
        <w:ind w:firstLine="851"/>
        <w:jc w:val="both"/>
      </w:pPr>
      <w:r>
        <w:t>9.1.</w:t>
      </w:r>
      <w:r>
        <w:tab/>
        <w:t xml:space="preserve"> Исполнитель гарантирует, что:</w:t>
      </w:r>
    </w:p>
    <w:p w:rsidR="006910D0" w:rsidRDefault="006910D0" w:rsidP="006910D0">
      <w:pPr>
        <w:ind w:firstLine="851"/>
        <w:jc w:val="both"/>
      </w:pPr>
      <w:r>
        <w:t>зарегистрирован в ЕГРЮЛ надлежащим образом;</w:t>
      </w:r>
    </w:p>
    <w:p w:rsidR="006910D0" w:rsidRDefault="006910D0" w:rsidP="006910D0">
      <w:pPr>
        <w:ind w:firstLine="851"/>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910D0" w:rsidRDefault="006910D0" w:rsidP="006910D0">
      <w:pPr>
        <w:ind w:firstLine="851"/>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6910D0" w:rsidRDefault="006910D0" w:rsidP="006910D0">
      <w:pPr>
        <w:ind w:firstLine="851"/>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910D0" w:rsidRDefault="006910D0" w:rsidP="006910D0">
      <w:pPr>
        <w:ind w:firstLine="851"/>
        <w:jc w:val="both"/>
      </w:pPr>
      <w:r>
        <w:lastRenderedPageBreak/>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910D0" w:rsidRDefault="006910D0" w:rsidP="006910D0">
      <w:pPr>
        <w:ind w:firstLine="851"/>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6910D0" w:rsidRDefault="006910D0" w:rsidP="006910D0">
      <w:pPr>
        <w:ind w:firstLine="851"/>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910D0" w:rsidRDefault="006910D0" w:rsidP="006910D0">
      <w:pPr>
        <w:ind w:firstLine="851"/>
        <w:jc w:val="both"/>
      </w:pPr>
      <w: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6910D0" w:rsidRDefault="006910D0" w:rsidP="006910D0">
      <w:pPr>
        <w:ind w:firstLine="851"/>
        <w:jc w:val="both"/>
      </w:pPr>
      <w:r>
        <w:t>своевременно и в полном объеме уплачивает налоги, сборы и страховые взносы;</w:t>
      </w:r>
    </w:p>
    <w:p w:rsidR="006910D0" w:rsidRDefault="006910D0" w:rsidP="006910D0">
      <w:pPr>
        <w:ind w:firstLine="851"/>
        <w:jc w:val="both"/>
        <w:rPr>
          <w:i/>
        </w:rPr>
      </w:pPr>
      <w:r>
        <w:t>отражает в налоговой отчетности по НДС все суммы НДС, предъявленные Заказчику</w:t>
      </w:r>
      <w:r>
        <w:rPr>
          <w:i/>
        </w:rPr>
        <w:t>;</w:t>
      </w:r>
    </w:p>
    <w:p w:rsidR="006910D0" w:rsidRDefault="006910D0" w:rsidP="006910D0">
      <w:pPr>
        <w:ind w:firstLine="851"/>
        <w:jc w:val="both"/>
      </w:pPr>
      <w:r>
        <w:t>лица, подписывающие от его имени первичные документы и счета-фактуры, имеют на это все необходимые полномочия и доверенности.</w:t>
      </w:r>
    </w:p>
    <w:p w:rsidR="006910D0" w:rsidRDefault="006910D0" w:rsidP="006910D0">
      <w:pPr>
        <w:tabs>
          <w:tab w:val="left" w:pos="1276"/>
          <w:tab w:val="left" w:pos="1418"/>
        </w:tabs>
        <w:ind w:firstLine="851"/>
        <w:jc w:val="both"/>
      </w:pPr>
      <w:r>
        <w:t>9.2.</w:t>
      </w:r>
      <w:r>
        <w:tab/>
        <w:t xml:space="preserve"> Если Исполнитель нарушит гарантии (любую одну, несколько или все вместе), указанные в пункте 9.1 настоящего раздела, и это повлечет:</w:t>
      </w:r>
    </w:p>
    <w:p w:rsidR="006910D0" w:rsidRDefault="006910D0" w:rsidP="006910D0">
      <w:pPr>
        <w:tabs>
          <w:tab w:val="left" w:pos="1276"/>
        </w:tabs>
        <w:ind w:firstLine="851"/>
        <w:jc w:val="both"/>
      </w:pPr>
      <w:r>
        <w:t xml:space="preserve">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rsidR="006910D0" w:rsidRPr="00384881" w:rsidRDefault="006910D0" w:rsidP="006910D0">
      <w:pPr>
        <w:tabs>
          <w:tab w:val="left" w:pos="567"/>
          <w:tab w:val="left" w:pos="709"/>
        </w:tabs>
        <w:jc w:val="both"/>
      </w:pPr>
      <w:r>
        <w:t xml:space="preserve">              9.3.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9.2.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6910D0" w:rsidRPr="00384881" w:rsidRDefault="006910D0" w:rsidP="006910D0">
      <w:pPr>
        <w:tabs>
          <w:tab w:val="left" w:pos="567"/>
        </w:tabs>
        <w:jc w:val="both"/>
      </w:pPr>
    </w:p>
    <w:p w:rsidR="006910D0" w:rsidRPr="00384881" w:rsidRDefault="006910D0" w:rsidP="006910D0">
      <w:pPr>
        <w:widowControl w:val="0"/>
        <w:tabs>
          <w:tab w:val="num" w:pos="0"/>
          <w:tab w:val="left" w:pos="900"/>
          <w:tab w:val="num" w:pos="1620"/>
        </w:tabs>
        <w:ind w:firstLine="540"/>
        <w:jc w:val="center"/>
      </w:pPr>
      <w:r>
        <w:t>10</w:t>
      </w:r>
      <w:r w:rsidRPr="00384881">
        <w:t>.</w:t>
      </w:r>
      <w:r w:rsidRPr="00384881">
        <w:tab/>
        <w:t>Форс-мажорные обстоятельства</w:t>
      </w:r>
    </w:p>
    <w:p w:rsidR="006910D0" w:rsidRPr="00384881" w:rsidRDefault="006910D0" w:rsidP="006910D0">
      <w:pPr>
        <w:widowControl w:val="0"/>
        <w:tabs>
          <w:tab w:val="num" w:pos="0"/>
          <w:tab w:val="left" w:pos="900"/>
          <w:tab w:val="left" w:pos="1080"/>
          <w:tab w:val="num" w:pos="1620"/>
        </w:tabs>
        <w:ind w:firstLine="540"/>
        <w:jc w:val="both"/>
      </w:pPr>
      <w:r>
        <w:t>10</w:t>
      </w:r>
      <w:r w:rsidRPr="00384881">
        <w:t>.1.</w:t>
      </w:r>
      <w:r w:rsidRPr="00384881">
        <w:tab/>
        <w:t>Наличие форс-мажорных обстоятельств у одной из сторон (обстоятельства непреодолимой силы, непредвиденных, неконтролируемых, непредсказуемых, делающих исполнение условий настоящего договора невозможными, а именно: стихийных бедствий, эпидемий, военных действий, митингов, забастовок, катастроф и чрезвычайных обстоятельств техногенного характера, если они непосредственно повлияли на условия исполнения настоящего договора, указов Президента РФ и постановлений Правительства РФ, изменений в текущем законодательстве или других независящих от сторон обстоятельств), возникших после заключения сторонами принятых на себя обязательств, которые ни одна из сторон не могла предвидеть или предотвратить доступными и посильными средствами, освобождает эту сторону от ответственности за невыполнение или ненадлежащее выполнение взятых обязательств по настоящему договору.</w:t>
      </w:r>
    </w:p>
    <w:p w:rsidR="006910D0" w:rsidRPr="00384881" w:rsidRDefault="006910D0" w:rsidP="006910D0">
      <w:pPr>
        <w:widowControl w:val="0"/>
        <w:tabs>
          <w:tab w:val="num" w:pos="0"/>
          <w:tab w:val="left" w:pos="900"/>
          <w:tab w:val="left" w:pos="1080"/>
          <w:tab w:val="num" w:pos="1620"/>
        </w:tabs>
        <w:ind w:firstLine="540"/>
        <w:jc w:val="both"/>
      </w:pPr>
    </w:p>
    <w:p w:rsidR="006910D0" w:rsidRPr="00384881" w:rsidRDefault="006910D0" w:rsidP="006910D0">
      <w:pPr>
        <w:widowControl w:val="0"/>
        <w:tabs>
          <w:tab w:val="num" w:pos="0"/>
          <w:tab w:val="left" w:pos="900"/>
          <w:tab w:val="num" w:pos="1620"/>
        </w:tabs>
        <w:ind w:firstLine="540"/>
        <w:jc w:val="center"/>
      </w:pPr>
      <w:r w:rsidRPr="00384881">
        <w:t>1</w:t>
      </w:r>
      <w:r>
        <w:t>1</w:t>
      </w:r>
      <w:r w:rsidRPr="00384881">
        <w:t>.</w:t>
      </w:r>
      <w:r w:rsidRPr="00384881">
        <w:tab/>
        <w:t>Срок действия и условия расторжения договора</w:t>
      </w:r>
    </w:p>
    <w:p w:rsidR="006910D0" w:rsidRDefault="006910D0" w:rsidP="006910D0">
      <w:pPr>
        <w:tabs>
          <w:tab w:val="left" w:pos="1080"/>
          <w:tab w:val="left" w:pos="1309"/>
        </w:tabs>
        <w:ind w:firstLine="561"/>
        <w:jc w:val="both"/>
        <w:rPr>
          <w:snapToGrid w:val="0"/>
        </w:rPr>
      </w:pPr>
      <w:r>
        <w:t>11</w:t>
      </w:r>
      <w:r w:rsidRPr="00384881">
        <w:t>.1.</w:t>
      </w:r>
      <w:r w:rsidRPr="00384881">
        <w:tab/>
        <w:t>Настоящий договор действует с «01» января 2020 года по «31» декабря 2020 года</w:t>
      </w:r>
      <w:r>
        <w:t xml:space="preserve"> включительно</w:t>
      </w:r>
      <w:r w:rsidRPr="00384881">
        <w:t>, а в части неисполненных обязательств</w:t>
      </w:r>
      <w:r>
        <w:t xml:space="preserve"> -</w:t>
      </w:r>
      <w:r w:rsidRPr="00384881">
        <w:t xml:space="preserve"> до их полного выполнения.</w:t>
      </w:r>
      <w:r w:rsidRPr="00384881">
        <w:rPr>
          <w:snapToGrid w:val="0"/>
        </w:rPr>
        <w:t xml:space="preserve"> </w:t>
      </w:r>
    </w:p>
    <w:p w:rsidR="006910D0" w:rsidRPr="00384881" w:rsidRDefault="006910D0" w:rsidP="006910D0">
      <w:pPr>
        <w:widowControl w:val="0"/>
        <w:tabs>
          <w:tab w:val="num" w:pos="0"/>
          <w:tab w:val="left" w:pos="900"/>
          <w:tab w:val="left" w:pos="1080"/>
          <w:tab w:val="num" w:pos="1620"/>
        </w:tabs>
        <w:ind w:firstLine="540"/>
        <w:jc w:val="both"/>
      </w:pPr>
      <w:r w:rsidRPr="00384881">
        <w:t>1</w:t>
      </w:r>
      <w:r>
        <w:t>1</w:t>
      </w:r>
      <w:r w:rsidRPr="00384881">
        <w:t>.2.</w:t>
      </w:r>
      <w:r w:rsidRPr="00384881">
        <w:tab/>
        <w:t xml:space="preserve">Все вносимые дополнения и изменения в договор, а также в приложения к договору, </w:t>
      </w:r>
      <w:r w:rsidRPr="00384881">
        <w:lastRenderedPageBreak/>
        <w:t>рассматриваются сторонами в 10-дневный срок и оформляются дополнительными соглашениями.</w:t>
      </w:r>
    </w:p>
    <w:p w:rsidR="006910D0" w:rsidRPr="00384881" w:rsidRDefault="006910D0" w:rsidP="006910D0">
      <w:pPr>
        <w:widowControl w:val="0"/>
        <w:tabs>
          <w:tab w:val="num" w:pos="0"/>
          <w:tab w:val="left" w:pos="900"/>
          <w:tab w:val="left" w:pos="1080"/>
          <w:tab w:val="num" w:pos="1620"/>
        </w:tabs>
        <w:ind w:firstLine="540"/>
        <w:jc w:val="both"/>
      </w:pPr>
      <w:r w:rsidRPr="00384881">
        <w:t>1</w:t>
      </w:r>
      <w:r>
        <w:t>1</w:t>
      </w:r>
      <w:r w:rsidRPr="00384881">
        <w:t>.3.</w:t>
      </w:r>
      <w:r w:rsidRPr="00384881">
        <w:tab/>
        <w:t xml:space="preserve">Расторжение договора до истечения срока его действия возможно </w:t>
      </w:r>
      <w:r>
        <w:t xml:space="preserve">в случаях, предусмотренных Гражданским кодексом РФ и </w:t>
      </w:r>
      <w:r w:rsidRPr="00384881">
        <w:t>по соглашению сторон, при этом заинтересованная сторона обязана письменно предупредить другую сторону не менее чем за десять дней.</w:t>
      </w:r>
    </w:p>
    <w:p w:rsidR="006910D0" w:rsidRPr="00384881" w:rsidRDefault="006910D0" w:rsidP="006910D0">
      <w:pPr>
        <w:widowControl w:val="0"/>
        <w:tabs>
          <w:tab w:val="num" w:pos="0"/>
          <w:tab w:val="left" w:pos="900"/>
          <w:tab w:val="left" w:pos="1080"/>
          <w:tab w:val="num" w:pos="1620"/>
        </w:tabs>
        <w:ind w:firstLine="540"/>
        <w:jc w:val="both"/>
      </w:pPr>
      <w:r>
        <w:t>11</w:t>
      </w:r>
      <w:r w:rsidRPr="00384881">
        <w:t>.4.</w:t>
      </w:r>
      <w:r w:rsidRPr="00384881">
        <w:tab/>
        <w:t xml:space="preserve">По всем вопросам, не урегулированным настоящим договором, стороны руководствуются действующим законодательством РФ. Все споры между сторонами, по которым не было достигнуто соглашение, разрешаются в </w:t>
      </w:r>
      <w:r>
        <w:t xml:space="preserve">Арбитражном суде ХМАО-Югры. Претензионный порядок обязателен. Срок рассмотрения претензии – 10 (Десять) рабочих дней с момента ее получения. </w:t>
      </w:r>
    </w:p>
    <w:p w:rsidR="006910D0" w:rsidRPr="00384881" w:rsidRDefault="006910D0" w:rsidP="006910D0">
      <w:pPr>
        <w:widowControl w:val="0"/>
        <w:tabs>
          <w:tab w:val="num" w:pos="0"/>
          <w:tab w:val="left" w:pos="900"/>
          <w:tab w:val="left" w:pos="1080"/>
          <w:tab w:val="num" w:pos="1620"/>
        </w:tabs>
        <w:ind w:firstLine="540"/>
        <w:jc w:val="both"/>
      </w:pPr>
      <w:r w:rsidRPr="00384881">
        <w:t>1</w:t>
      </w:r>
      <w:r>
        <w:t>1</w:t>
      </w:r>
      <w:r w:rsidRPr="00384881">
        <w:t>.</w:t>
      </w:r>
      <w:r>
        <w:t>5</w:t>
      </w:r>
      <w:r w:rsidRPr="00384881">
        <w:t>.</w:t>
      </w:r>
      <w:r w:rsidRPr="00384881">
        <w:tab/>
        <w:t xml:space="preserve">При изменении правового статуса, местонахождения согласно учредительным документам либо банковских реквизитов «Стороны» письменно информируют об этом друг друга в срок не позднее десяти дней с момента </w:t>
      </w:r>
      <w:r>
        <w:t>внесения таких изменений.</w:t>
      </w:r>
    </w:p>
    <w:p w:rsidR="006910D0" w:rsidRPr="00384881" w:rsidRDefault="006910D0" w:rsidP="006910D0">
      <w:pPr>
        <w:widowControl w:val="0"/>
        <w:tabs>
          <w:tab w:val="num" w:pos="0"/>
          <w:tab w:val="left" w:pos="900"/>
          <w:tab w:val="left" w:pos="1080"/>
          <w:tab w:val="num" w:pos="1620"/>
        </w:tabs>
        <w:ind w:firstLine="540"/>
        <w:jc w:val="both"/>
      </w:pPr>
      <w:r w:rsidRPr="00384881">
        <w:t>1</w:t>
      </w:r>
      <w:r>
        <w:t>1</w:t>
      </w:r>
      <w:r w:rsidRPr="00384881">
        <w:t>.</w:t>
      </w:r>
      <w:r>
        <w:t>6</w:t>
      </w:r>
      <w:r w:rsidRPr="00384881">
        <w:t>.</w:t>
      </w:r>
      <w:r w:rsidRPr="00384881">
        <w:tab/>
        <w:t xml:space="preserve">Договор с приложениями составлен в </w:t>
      </w:r>
      <w:r>
        <w:t>двух</w:t>
      </w:r>
      <w:r w:rsidRPr="00384881">
        <w:t xml:space="preserve"> экземплярах, имеющих одинаковую юридическую силу, по одному </w:t>
      </w:r>
      <w:r>
        <w:t xml:space="preserve">экземпляру </w:t>
      </w:r>
      <w:r w:rsidRPr="00384881">
        <w:t xml:space="preserve">для каждой </w:t>
      </w:r>
      <w:r>
        <w:t>из С</w:t>
      </w:r>
      <w:r w:rsidRPr="00384881">
        <w:t>торон</w:t>
      </w:r>
      <w:r>
        <w:t>.</w:t>
      </w:r>
    </w:p>
    <w:p w:rsidR="006910D0" w:rsidRPr="00384881" w:rsidRDefault="006910D0" w:rsidP="006910D0">
      <w:pPr>
        <w:widowControl w:val="0"/>
        <w:tabs>
          <w:tab w:val="num" w:pos="0"/>
          <w:tab w:val="left" w:pos="900"/>
          <w:tab w:val="left" w:pos="1080"/>
          <w:tab w:val="num" w:pos="1620"/>
        </w:tabs>
        <w:ind w:firstLine="540"/>
        <w:jc w:val="both"/>
      </w:pPr>
      <w:r w:rsidRPr="00384881">
        <w:t>1</w:t>
      </w:r>
      <w:r>
        <w:t>1</w:t>
      </w:r>
      <w:r w:rsidRPr="00384881">
        <w:t>.</w:t>
      </w:r>
      <w:r>
        <w:t>7</w:t>
      </w:r>
      <w:r w:rsidRPr="00384881">
        <w:t>.</w:t>
      </w:r>
      <w:r w:rsidRPr="00384881">
        <w:tab/>
        <w:t>К настоящему договору прилагаются следующие приложения:</w:t>
      </w:r>
    </w:p>
    <w:p w:rsidR="006910D0" w:rsidRPr="00384881" w:rsidRDefault="006910D0" w:rsidP="006910D0">
      <w:pPr>
        <w:widowControl w:val="0"/>
        <w:tabs>
          <w:tab w:val="num" w:pos="0"/>
          <w:tab w:val="left" w:pos="900"/>
          <w:tab w:val="left" w:pos="1080"/>
          <w:tab w:val="num" w:pos="1620"/>
        </w:tabs>
        <w:ind w:firstLine="540"/>
        <w:jc w:val="both"/>
      </w:pPr>
      <w:r w:rsidRPr="00384881">
        <w:t>1</w:t>
      </w:r>
      <w:r>
        <w:t>1.7.1.</w:t>
      </w:r>
      <w:r w:rsidRPr="00384881">
        <w:t xml:space="preserve">   Перечень охраняемых объектов (Приложение №</w:t>
      </w:r>
      <w:r>
        <w:t xml:space="preserve"> </w:t>
      </w:r>
      <w:r w:rsidRPr="00384881">
        <w:t>1)</w:t>
      </w:r>
      <w:r>
        <w:t>.</w:t>
      </w:r>
    </w:p>
    <w:p w:rsidR="006910D0" w:rsidRDefault="006910D0" w:rsidP="006910D0">
      <w:pPr>
        <w:widowControl w:val="0"/>
        <w:tabs>
          <w:tab w:val="num" w:pos="0"/>
          <w:tab w:val="left" w:pos="900"/>
          <w:tab w:val="left" w:pos="1080"/>
          <w:tab w:val="num" w:pos="1620"/>
        </w:tabs>
        <w:ind w:firstLine="540"/>
        <w:jc w:val="both"/>
      </w:pPr>
      <w:r>
        <w:t>11.7</w:t>
      </w:r>
      <w:r w:rsidRPr="00384881">
        <w:t>.</w:t>
      </w:r>
      <w:r>
        <w:t xml:space="preserve">2. </w:t>
      </w:r>
      <w:r w:rsidRPr="00384881">
        <w:t>Инструкция по применению средств тревожной сигнализацией (Приложение №2).</w:t>
      </w:r>
    </w:p>
    <w:p w:rsidR="006910D0" w:rsidRPr="00384881" w:rsidRDefault="006910D0" w:rsidP="006910D0">
      <w:pPr>
        <w:widowControl w:val="0"/>
        <w:tabs>
          <w:tab w:val="num" w:pos="0"/>
          <w:tab w:val="left" w:pos="900"/>
          <w:tab w:val="left" w:pos="1080"/>
          <w:tab w:val="num" w:pos="1620"/>
        </w:tabs>
        <w:ind w:firstLine="540"/>
        <w:jc w:val="both"/>
      </w:pPr>
      <w:r>
        <w:t xml:space="preserve">11.7.3. Техническое задание </w:t>
      </w:r>
      <w:r w:rsidRPr="00404756">
        <w:rPr>
          <w:bCs/>
        </w:rPr>
        <w:t>на оказание охранных услуг с использованием  ПЦН и КТС на объектах ЧУЗ «КБ «РЖД-Медицина» г. Сургут».</w:t>
      </w:r>
    </w:p>
    <w:p w:rsidR="006910D0" w:rsidRDefault="006910D0" w:rsidP="006910D0">
      <w:pPr>
        <w:tabs>
          <w:tab w:val="center" w:pos="4818"/>
          <w:tab w:val="left" w:pos="6096"/>
        </w:tabs>
        <w:jc w:val="right"/>
        <w:rPr>
          <w:b/>
          <w:sz w:val="26"/>
          <w:szCs w:val="26"/>
        </w:rPr>
      </w:pPr>
      <w:r w:rsidRPr="00817B12">
        <w:rPr>
          <w:b/>
          <w:sz w:val="26"/>
          <w:szCs w:val="26"/>
        </w:rPr>
        <w:t xml:space="preserve">                                                               </w:t>
      </w:r>
    </w:p>
    <w:p w:rsidR="006910D0" w:rsidRPr="00CB571C" w:rsidRDefault="006910D0" w:rsidP="006910D0">
      <w:pPr>
        <w:pStyle w:val="a3"/>
        <w:widowControl w:val="0"/>
        <w:numPr>
          <w:ilvl w:val="0"/>
          <w:numId w:val="4"/>
        </w:numPr>
        <w:suppressAutoHyphens/>
        <w:autoSpaceDE w:val="0"/>
        <w:contextualSpacing/>
        <w:jc w:val="center"/>
        <w:outlineLvl w:val="0"/>
        <w:rPr>
          <w:spacing w:val="-7"/>
        </w:rPr>
      </w:pPr>
      <w:r w:rsidRPr="00CB571C">
        <w:rPr>
          <w:spacing w:val="-7"/>
        </w:rPr>
        <w:t>Ю</w:t>
      </w:r>
      <w:r>
        <w:rPr>
          <w:spacing w:val="-7"/>
        </w:rPr>
        <w:t>ридические адреса  и реквизиты сторон</w:t>
      </w:r>
    </w:p>
    <w:tbl>
      <w:tblPr>
        <w:tblW w:w="9780" w:type="dxa"/>
        <w:tblInd w:w="108" w:type="dxa"/>
        <w:tblLayout w:type="fixed"/>
        <w:tblLook w:val="04A0"/>
      </w:tblPr>
      <w:tblGrid>
        <w:gridCol w:w="5244"/>
        <w:gridCol w:w="4536"/>
      </w:tblGrid>
      <w:tr w:rsidR="006910D0" w:rsidTr="007E6C5F">
        <w:trPr>
          <w:trHeight w:val="5609"/>
        </w:trPr>
        <w:tc>
          <w:tcPr>
            <w:tcW w:w="5245" w:type="dxa"/>
          </w:tcPr>
          <w:p w:rsidR="006910D0" w:rsidRDefault="006910D0" w:rsidP="007E6C5F">
            <w:pPr>
              <w:rPr>
                <w:b/>
              </w:rPr>
            </w:pPr>
            <w:r>
              <w:rPr>
                <w:b/>
              </w:rPr>
              <w:t>«ИСПОЛНИТЕЛЬ»</w:t>
            </w:r>
          </w:p>
          <w:p w:rsidR="00F97BF4" w:rsidRPr="00F97BF4" w:rsidRDefault="00F97BF4" w:rsidP="00F97BF4">
            <w:pPr>
              <w:rPr>
                <w:b/>
                <w:sz w:val="20"/>
                <w:szCs w:val="20"/>
              </w:rPr>
            </w:pPr>
            <w:r w:rsidRPr="00F97BF4">
              <w:rPr>
                <w:b/>
                <w:sz w:val="20"/>
                <w:szCs w:val="20"/>
              </w:rPr>
              <w:t>федеральное государственное казенное учреждение «Управление вневедомственной охраны войск национальной гвардии Российской Федерации по Ханты-Мансийскому автономному округу – Югре»</w:t>
            </w:r>
          </w:p>
          <w:p w:rsidR="00F97BF4" w:rsidRPr="00F97BF4" w:rsidRDefault="00F97BF4" w:rsidP="00F97BF4">
            <w:pPr>
              <w:rPr>
                <w:sz w:val="20"/>
                <w:szCs w:val="20"/>
              </w:rPr>
            </w:pPr>
            <w:r w:rsidRPr="00F97BF4">
              <w:rPr>
                <w:sz w:val="20"/>
                <w:szCs w:val="20"/>
              </w:rPr>
              <w:t xml:space="preserve">Юридический/Почтовый адрес: 628012, </w:t>
            </w:r>
          </w:p>
          <w:p w:rsidR="00F97BF4" w:rsidRPr="00F97BF4" w:rsidRDefault="00F97BF4" w:rsidP="00F97BF4">
            <w:pPr>
              <w:rPr>
                <w:sz w:val="20"/>
                <w:szCs w:val="20"/>
              </w:rPr>
            </w:pPr>
            <w:r w:rsidRPr="00F97BF4">
              <w:rPr>
                <w:sz w:val="20"/>
                <w:szCs w:val="20"/>
              </w:rPr>
              <w:t>г. Ханты-Мансийск, ул. Свердлова, 10</w:t>
            </w:r>
          </w:p>
          <w:p w:rsidR="00F97BF4" w:rsidRPr="00F97BF4" w:rsidRDefault="00F97BF4" w:rsidP="00F97BF4">
            <w:pPr>
              <w:rPr>
                <w:sz w:val="20"/>
                <w:szCs w:val="20"/>
              </w:rPr>
            </w:pPr>
            <w:r w:rsidRPr="00F97BF4">
              <w:rPr>
                <w:sz w:val="20"/>
                <w:szCs w:val="20"/>
              </w:rPr>
              <w:t>УФК по Ханты-Мансийскому автономному округу-Югре (ФГКУ «УВО ВНГ России по Ханты-Мансийскому автономному округу – Югре», лицевой счет 04871D11920)</w:t>
            </w:r>
          </w:p>
          <w:p w:rsidR="00F97BF4" w:rsidRPr="00F97BF4" w:rsidRDefault="00F97BF4" w:rsidP="00F97BF4">
            <w:pPr>
              <w:rPr>
                <w:sz w:val="20"/>
                <w:szCs w:val="20"/>
              </w:rPr>
            </w:pPr>
            <w:r w:rsidRPr="00F97BF4">
              <w:rPr>
                <w:sz w:val="20"/>
                <w:szCs w:val="20"/>
              </w:rPr>
              <w:t>КБК для перечисления:</w:t>
            </w:r>
          </w:p>
          <w:p w:rsidR="00F97BF4" w:rsidRPr="00F97BF4" w:rsidRDefault="00F97BF4" w:rsidP="00F97BF4">
            <w:pPr>
              <w:rPr>
                <w:sz w:val="20"/>
                <w:szCs w:val="20"/>
              </w:rPr>
            </w:pPr>
            <w:r w:rsidRPr="00F97BF4">
              <w:rPr>
                <w:sz w:val="20"/>
                <w:szCs w:val="20"/>
              </w:rPr>
              <w:t xml:space="preserve">180 113 01081 01 7000 130 </w:t>
            </w:r>
          </w:p>
          <w:p w:rsidR="00F97BF4" w:rsidRPr="00F97BF4" w:rsidRDefault="00F97BF4" w:rsidP="00F97BF4">
            <w:pPr>
              <w:rPr>
                <w:sz w:val="20"/>
                <w:szCs w:val="20"/>
              </w:rPr>
            </w:pPr>
            <w:r w:rsidRPr="00F97BF4">
              <w:rPr>
                <w:sz w:val="20"/>
                <w:szCs w:val="20"/>
              </w:rPr>
              <w:t>Банк: РКЦ г. Ханты-Мансийска</w:t>
            </w:r>
          </w:p>
          <w:p w:rsidR="00F97BF4" w:rsidRPr="00F97BF4" w:rsidRDefault="00F97BF4" w:rsidP="00F97BF4">
            <w:pPr>
              <w:rPr>
                <w:sz w:val="20"/>
                <w:szCs w:val="20"/>
              </w:rPr>
            </w:pPr>
            <w:r w:rsidRPr="00F97BF4">
              <w:rPr>
                <w:sz w:val="20"/>
                <w:szCs w:val="20"/>
              </w:rPr>
              <w:t>р/с 40101810565770510001</w:t>
            </w:r>
          </w:p>
          <w:p w:rsidR="00F97BF4" w:rsidRPr="00F97BF4" w:rsidRDefault="00F97BF4" w:rsidP="00F97BF4">
            <w:pPr>
              <w:rPr>
                <w:sz w:val="20"/>
                <w:szCs w:val="20"/>
              </w:rPr>
            </w:pPr>
            <w:r w:rsidRPr="00F97BF4">
              <w:rPr>
                <w:sz w:val="20"/>
                <w:szCs w:val="20"/>
              </w:rPr>
              <w:t>БИК 047162000</w:t>
            </w:r>
          </w:p>
          <w:p w:rsidR="00F97BF4" w:rsidRPr="00F97BF4" w:rsidRDefault="00F97BF4" w:rsidP="00F97BF4">
            <w:pPr>
              <w:rPr>
                <w:sz w:val="20"/>
                <w:szCs w:val="20"/>
              </w:rPr>
            </w:pPr>
            <w:r w:rsidRPr="00F97BF4">
              <w:rPr>
                <w:sz w:val="20"/>
                <w:szCs w:val="20"/>
              </w:rPr>
              <w:t>ИНН 8601047640/КПП 860101001</w:t>
            </w:r>
          </w:p>
          <w:p w:rsidR="00F97BF4" w:rsidRPr="00F97BF4" w:rsidRDefault="00F97BF4" w:rsidP="00F97BF4">
            <w:pPr>
              <w:rPr>
                <w:sz w:val="20"/>
                <w:szCs w:val="20"/>
              </w:rPr>
            </w:pPr>
            <w:r w:rsidRPr="00F97BF4">
              <w:rPr>
                <w:sz w:val="20"/>
                <w:szCs w:val="20"/>
              </w:rPr>
              <w:t>ОКТМО 71871000</w:t>
            </w:r>
          </w:p>
          <w:p w:rsidR="00F97BF4" w:rsidRPr="00F97BF4" w:rsidRDefault="00F97BF4" w:rsidP="00F97BF4">
            <w:pPr>
              <w:rPr>
                <w:b/>
                <w:sz w:val="20"/>
                <w:szCs w:val="20"/>
              </w:rPr>
            </w:pPr>
            <w:r w:rsidRPr="00F97BF4">
              <w:rPr>
                <w:b/>
                <w:sz w:val="20"/>
                <w:szCs w:val="20"/>
              </w:rPr>
              <w:t xml:space="preserve">Реквизиты для перечисления платежей по </w:t>
            </w:r>
            <w:r w:rsidR="000F55CA">
              <w:rPr>
                <w:b/>
                <w:sz w:val="20"/>
                <w:szCs w:val="20"/>
              </w:rPr>
              <w:t>договору</w:t>
            </w:r>
            <w:r w:rsidRPr="00F97BF4">
              <w:rPr>
                <w:b/>
                <w:sz w:val="20"/>
                <w:szCs w:val="20"/>
              </w:rPr>
              <w:t>:</w:t>
            </w:r>
          </w:p>
          <w:p w:rsidR="00F97BF4" w:rsidRPr="00F97BF4" w:rsidRDefault="00F97BF4" w:rsidP="00F97BF4">
            <w:pPr>
              <w:rPr>
                <w:b/>
                <w:sz w:val="20"/>
                <w:szCs w:val="20"/>
              </w:rPr>
            </w:pPr>
            <w:r w:rsidRPr="00F97BF4">
              <w:rPr>
                <w:b/>
                <w:sz w:val="20"/>
                <w:szCs w:val="20"/>
              </w:rPr>
              <w:t>Сургутский МОВО - филиал ФГКУ "УВО ВНГ России по Ханты-Мансийскому автономному округу - Югре"</w:t>
            </w:r>
          </w:p>
          <w:p w:rsidR="00F97BF4" w:rsidRPr="00F97BF4" w:rsidRDefault="00F97BF4" w:rsidP="00F97BF4">
            <w:pPr>
              <w:rPr>
                <w:b/>
                <w:sz w:val="20"/>
                <w:szCs w:val="20"/>
              </w:rPr>
            </w:pPr>
            <w:r w:rsidRPr="00F97BF4">
              <w:rPr>
                <w:b/>
                <w:sz w:val="20"/>
                <w:szCs w:val="20"/>
              </w:rPr>
              <w:t xml:space="preserve">628406, РФ, ХМАО - Югра, Сургут, </w:t>
            </w:r>
            <w:proofErr w:type="spellStart"/>
            <w:r w:rsidRPr="00F97BF4">
              <w:rPr>
                <w:b/>
                <w:sz w:val="20"/>
                <w:szCs w:val="20"/>
              </w:rPr>
              <w:t>Нефтеюганское</w:t>
            </w:r>
            <w:proofErr w:type="spellEnd"/>
            <w:r w:rsidRPr="00F97BF4">
              <w:rPr>
                <w:b/>
                <w:sz w:val="20"/>
                <w:szCs w:val="20"/>
              </w:rPr>
              <w:t xml:space="preserve"> шоссе, д. 6/1</w:t>
            </w:r>
          </w:p>
          <w:p w:rsidR="00F97BF4" w:rsidRPr="00F97BF4" w:rsidRDefault="000F55CA" w:rsidP="00F97BF4">
            <w:pPr>
              <w:rPr>
                <w:b/>
                <w:sz w:val="20"/>
                <w:szCs w:val="20"/>
              </w:rPr>
            </w:pPr>
            <w:r w:rsidRPr="000F55CA">
              <w:rPr>
                <w:b/>
                <w:sz w:val="20"/>
                <w:szCs w:val="20"/>
              </w:rPr>
              <w:t>ИНН 8601047640</w:t>
            </w:r>
            <w:r>
              <w:rPr>
                <w:sz w:val="20"/>
                <w:szCs w:val="20"/>
              </w:rPr>
              <w:t xml:space="preserve">   </w:t>
            </w:r>
            <w:r w:rsidR="00F97BF4" w:rsidRPr="00F97BF4">
              <w:rPr>
                <w:b/>
                <w:sz w:val="20"/>
                <w:szCs w:val="20"/>
              </w:rPr>
              <w:t>КПП 860243001</w:t>
            </w:r>
          </w:p>
          <w:p w:rsidR="00F97BF4" w:rsidRPr="00F97BF4" w:rsidRDefault="00F97BF4" w:rsidP="00F97BF4">
            <w:pPr>
              <w:rPr>
                <w:b/>
                <w:sz w:val="20"/>
                <w:szCs w:val="20"/>
              </w:rPr>
            </w:pPr>
            <w:r w:rsidRPr="00F97BF4">
              <w:rPr>
                <w:b/>
                <w:sz w:val="20"/>
                <w:szCs w:val="20"/>
              </w:rPr>
              <w:t>УФК по Ханты-Мансийскому автономному округу-Югре л/с 04871D31820</w:t>
            </w:r>
          </w:p>
          <w:p w:rsidR="00F97BF4" w:rsidRPr="00F97BF4" w:rsidRDefault="00F97BF4" w:rsidP="00F97BF4">
            <w:pPr>
              <w:rPr>
                <w:b/>
                <w:sz w:val="20"/>
                <w:szCs w:val="20"/>
              </w:rPr>
            </w:pPr>
            <w:r w:rsidRPr="00F97BF4">
              <w:rPr>
                <w:b/>
                <w:sz w:val="20"/>
                <w:szCs w:val="20"/>
              </w:rPr>
              <w:t xml:space="preserve">р/с 40101810565770510001 в РКЦ Ханты-Мансийск </w:t>
            </w:r>
            <w:r w:rsidR="000F55CA">
              <w:rPr>
                <w:b/>
                <w:sz w:val="20"/>
                <w:szCs w:val="20"/>
              </w:rPr>
              <w:t xml:space="preserve">               </w:t>
            </w:r>
            <w:r w:rsidRPr="00F97BF4">
              <w:rPr>
                <w:b/>
                <w:sz w:val="20"/>
                <w:szCs w:val="20"/>
              </w:rPr>
              <w:t>г. Ханты-Мансийск БИК 047162000</w:t>
            </w:r>
          </w:p>
          <w:p w:rsidR="00F97BF4" w:rsidRPr="00F97BF4" w:rsidRDefault="00F97BF4" w:rsidP="00F97BF4">
            <w:pPr>
              <w:widowControl w:val="0"/>
              <w:tabs>
                <w:tab w:val="left" w:pos="360"/>
                <w:tab w:val="num" w:pos="1620"/>
              </w:tabs>
              <w:rPr>
                <w:b/>
                <w:sz w:val="20"/>
                <w:szCs w:val="20"/>
                <w:lang w:val="en-US"/>
              </w:rPr>
            </w:pPr>
            <w:r w:rsidRPr="00F97BF4">
              <w:rPr>
                <w:b/>
                <w:sz w:val="20"/>
                <w:szCs w:val="20"/>
                <w:lang w:val="en-US"/>
              </w:rPr>
              <w:t>E-mail: surgutmovo@mail.ru</w:t>
            </w:r>
          </w:p>
          <w:p w:rsidR="00F97BF4" w:rsidRPr="00BC7285" w:rsidRDefault="00F97BF4" w:rsidP="00F97BF4">
            <w:pPr>
              <w:rPr>
                <w:b/>
                <w:sz w:val="20"/>
                <w:szCs w:val="20"/>
                <w:lang w:val="en-US"/>
              </w:rPr>
            </w:pPr>
            <w:r w:rsidRPr="00F97BF4">
              <w:rPr>
                <w:b/>
                <w:sz w:val="20"/>
                <w:szCs w:val="20"/>
              </w:rPr>
              <w:t>Тел</w:t>
            </w:r>
            <w:r w:rsidRPr="00BC7285">
              <w:rPr>
                <w:b/>
                <w:sz w:val="20"/>
                <w:szCs w:val="20"/>
                <w:lang w:val="en-US"/>
              </w:rPr>
              <w:t>./</w:t>
            </w:r>
            <w:r w:rsidRPr="00F97BF4">
              <w:rPr>
                <w:b/>
                <w:sz w:val="20"/>
                <w:szCs w:val="20"/>
              </w:rPr>
              <w:t>факс</w:t>
            </w:r>
            <w:r w:rsidRPr="00BC7285">
              <w:rPr>
                <w:b/>
                <w:sz w:val="20"/>
                <w:szCs w:val="20"/>
                <w:lang w:val="en-US"/>
              </w:rPr>
              <w:t xml:space="preserve">: 8(3462) 20-68-16, 37-91-93 </w:t>
            </w:r>
          </w:p>
          <w:p w:rsidR="006910D0" w:rsidRPr="00BC7285" w:rsidRDefault="006910D0" w:rsidP="007E6C5F">
            <w:pPr>
              <w:keepNext/>
              <w:outlineLvl w:val="0"/>
              <w:rPr>
                <w:b/>
                <w:sz w:val="20"/>
                <w:szCs w:val="20"/>
                <w:lang w:val="en-US"/>
              </w:rPr>
            </w:pPr>
          </w:p>
          <w:p w:rsidR="000F55CA" w:rsidRPr="000F55CA" w:rsidRDefault="00F97BF4" w:rsidP="007E6C5F">
            <w:pPr>
              <w:keepNext/>
              <w:outlineLvl w:val="0"/>
            </w:pPr>
            <w:proofErr w:type="spellStart"/>
            <w:r w:rsidRPr="000F55CA">
              <w:t>Врио</w:t>
            </w:r>
            <w:proofErr w:type="spellEnd"/>
            <w:r w:rsidRPr="000F55CA">
              <w:t xml:space="preserve"> начальника </w:t>
            </w:r>
          </w:p>
          <w:p w:rsidR="006910D0" w:rsidRPr="000F55CA" w:rsidRDefault="00F97BF4" w:rsidP="007E6C5F">
            <w:pPr>
              <w:keepNext/>
              <w:outlineLvl w:val="0"/>
            </w:pPr>
            <w:proofErr w:type="spellStart"/>
            <w:r w:rsidRPr="000F55CA">
              <w:t>Сургутского</w:t>
            </w:r>
            <w:proofErr w:type="spellEnd"/>
            <w:r w:rsidRPr="000F55CA">
              <w:t xml:space="preserve"> МОВО</w:t>
            </w:r>
            <w:r w:rsidR="000F55CA" w:rsidRPr="000F55CA">
              <w:t xml:space="preserve"> – филиала </w:t>
            </w:r>
          </w:p>
          <w:p w:rsidR="000F55CA" w:rsidRPr="000F55CA" w:rsidRDefault="000F55CA" w:rsidP="007E6C5F">
            <w:pPr>
              <w:keepNext/>
              <w:outlineLvl w:val="0"/>
            </w:pPr>
            <w:r w:rsidRPr="000F55CA">
              <w:t>ФГКУ «УВО ВНГ России по Ханты-Мансийскому автономному округу – Югре»</w:t>
            </w:r>
          </w:p>
          <w:p w:rsidR="000F55CA" w:rsidRPr="000F55CA" w:rsidRDefault="000F55CA" w:rsidP="007E6C5F">
            <w:pPr>
              <w:keepNext/>
              <w:outlineLvl w:val="0"/>
            </w:pPr>
          </w:p>
          <w:p w:rsidR="006910D0" w:rsidRDefault="000F55CA" w:rsidP="000F55CA">
            <w:pPr>
              <w:keepNext/>
              <w:outlineLvl w:val="0"/>
              <w:rPr>
                <w:b/>
              </w:rPr>
            </w:pPr>
            <w:r w:rsidRPr="000F55CA">
              <w:t xml:space="preserve">______________________В.А. </w:t>
            </w:r>
            <w:proofErr w:type="spellStart"/>
            <w:r w:rsidRPr="000F55CA">
              <w:t>Коба</w:t>
            </w:r>
            <w:proofErr w:type="spellEnd"/>
          </w:p>
        </w:tc>
        <w:tc>
          <w:tcPr>
            <w:tcW w:w="4536" w:type="dxa"/>
          </w:tcPr>
          <w:p w:rsidR="006910D0" w:rsidRDefault="006910D0" w:rsidP="007E6C5F">
            <w:pPr>
              <w:rPr>
                <w:b/>
              </w:rPr>
            </w:pPr>
            <w:r>
              <w:rPr>
                <w:b/>
              </w:rPr>
              <w:t>«</w:t>
            </w:r>
            <w:r>
              <w:rPr>
                <w:b/>
                <w:caps/>
                <w:spacing w:val="2"/>
              </w:rPr>
              <w:t>Заказчик</w:t>
            </w:r>
            <w:r>
              <w:rPr>
                <w:b/>
              </w:rPr>
              <w:t>»</w:t>
            </w:r>
          </w:p>
          <w:p w:rsidR="006910D0" w:rsidRDefault="006910D0" w:rsidP="007E6C5F">
            <w:r>
              <w:t xml:space="preserve">ЧУЗ «КБ «РЖД-Медицина» </w:t>
            </w:r>
          </w:p>
          <w:p w:rsidR="006910D0" w:rsidRDefault="006910D0" w:rsidP="007E6C5F">
            <w:r>
              <w:t>г. Сургут»</w:t>
            </w:r>
          </w:p>
          <w:p w:rsidR="006910D0" w:rsidRDefault="006910D0" w:rsidP="007E6C5F">
            <w:pPr>
              <w:ind w:right="-284"/>
            </w:pPr>
            <w:r>
              <w:t>Место нахождения: 628414, Автономный округ Ханты-Мансийский автономный округ-Югра, г. Сургут, ул. Мечникова, д. 3</w:t>
            </w:r>
          </w:p>
          <w:p w:rsidR="006910D0" w:rsidRDefault="006910D0" w:rsidP="007E6C5F">
            <w:pPr>
              <w:pStyle w:val="2"/>
              <w:spacing w:after="0" w:line="240" w:lineRule="auto"/>
            </w:pPr>
            <w:proofErr w:type="gramStart"/>
            <w:r>
              <w:t>Р</w:t>
            </w:r>
            <w:proofErr w:type="gramEnd"/>
            <w:r>
              <w:t>/счёт  40503810242150000001</w:t>
            </w:r>
          </w:p>
          <w:p w:rsidR="006910D0" w:rsidRDefault="006910D0" w:rsidP="007E6C5F">
            <w:pPr>
              <w:pStyle w:val="2"/>
              <w:spacing w:after="0" w:line="240" w:lineRule="auto"/>
            </w:pPr>
            <w:r>
              <w:t>Банк: Филиал № 6602 Банка ВТБ (публичное акционерное общество) в г. Екатеринбурге</w:t>
            </w:r>
          </w:p>
          <w:p w:rsidR="006910D0" w:rsidRDefault="006910D0" w:rsidP="007E6C5F">
            <w:pPr>
              <w:pStyle w:val="2"/>
              <w:spacing w:after="0" w:line="240" w:lineRule="auto"/>
            </w:pPr>
            <w:proofErr w:type="spellStart"/>
            <w:r>
              <w:t>Корр</w:t>
            </w:r>
            <w:proofErr w:type="spellEnd"/>
            <w:r>
              <w:t>/счёт 30101810165770000501</w:t>
            </w:r>
          </w:p>
          <w:p w:rsidR="006910D0" w:rsidRDefault="006910D0" w:rsidP="007E6C5F">
            <w:pPr>
              <w:pStyle w:val="2"/>
              <w:spacing w:after="0" w:line="240" w:lineRule="auto"/>
            </w:pPr>
            <w:r>
              <w:t>БИК 046577501</w:t>
            </w:r>
          </w:p>
          <w:p w:rsidR="006910D0" w:rsidRDefault="006910D0" w:rsidP="007E6C5F">
            <w:r>
              <w:t>ИНН 8602211525 КПП 860201001</w:t>
            </w:r>
          </w:p>
          <w:p w:rsidR="006910D0" w:rsidRDefault="006910D0" w:rsidP="007E6C5F">
            <w:r>
              <w:t xml:space="preserve">ОКПО 01114562  </w:t>
            </w:r>
          </w:p>
          <w:p w:rsidR="006910D0" w:rsidRDefault="006910D0" w:rsidP="007E6C5F">
            <w:r>
              <w:t>ОГРН 1048602074531</w:t>
            </w:r>
          </w:p>
          <w:p w:rsidR="006910D0" w:rsidRDefault="006910D0" w:rsidP="007E6C5F">
            <w:r>
              <w:t>Тел.\факс: (3462) 39-28-87</w:t>
            </w:r>
          </w:p>
          <w:p w:rsidR="006910D0" w:rsidRDefault="006910D0" w:rsidP="007E6C5F">
            <w:r>
              <w:rPr>
                <w:lang w:val="en-US"/>
              </w:rPr>
              <w:t>E</w:t>
            </w:r>
            <w:r>
              <w:t>-</w:t>
            </w:r>
            <w:r>
              <w:rPr>
                <w:lang w:val="en-US"/>
              </w:rPr>
              <w:t>mail</w:t>
            </w:r>
            <w:r>
              <w:t xml:space="preserve">: </w:t>
            </w:r>
            <w:hyperlink r:id="rId8" w:history="1">
              <w:r>
                <w:rPr>
                  <w:rStyle w:val="a7"/>
                  <w:lang w:val="en-US"/>
                </w:rPr>
                <w:t>nuz</w:t>
              </w:r>
              <w:r>
                <w:rPr>
                  <w:rStyle w:val="a7"/>
                </w:rPr>
                <w:t>-</w:t>
              </w:r>
              <w:r>
                <w:rPr>
                  <w:rStyle w:val="a7"/>
                  <w:lang w:val="en-US"/>
                </w:rPr>
                <w:t>okb</w:t>
              </w:r>
              <w:r>
                <w:rPr>
                  <w:rStyle w:val="a7"/>
                </w:rPr>
                <w:t>@</w:t>
              </w:r>
              <w:r>
                <w:rPr>
                  <w:rStyle w:val="a7"/>
                  <w:lang w:val="en-US"/>
                </w:rPr>
                <w:t>yandex</w:t>
              </w:r>
              <w:r>
                <w:rPr>
                  <w:rStyle w:val="a7"/>
                </w:rPr>
                <w:t>.</w:t>
              </w:r>
              <w:r>
                <w:rPr>
                  <w:rStyle w:val="a7"/>
                  <w:lang w:val="en-US"/>
                </w:rPr>
                <w:t>ru</w:t>
              </w:r>
            </w:hyperlink>
          </w:p>
          <w:p w:rsidR="006910D0" w:rsidRDefault="006910D0" w:rsidP="007E6C5F"/>
          <w:p w:rsidR="00F97BF4" w:rsidRPr="00BC7285" w:rsidRDefault="00F97BF4" w:rsidP="007E6C5F"/>
          <w:p w:rsidR="00F97BF4" w:rsidRPr="00BC7285" w:rsidRDefault="00F97BF4" w:rsidP="007E6C5F"/>
          <w:p w:rsidR="00F97BF4" w:rsidRPr="00BC7285" w:rsidRDefault="00F97BF4" w:rsidP="007E6C5F"/>
          <w:p w:rsidR="00F97BF4" w:rsidRPr="00BC7285" w:rsidRDefault="00F97BF4" w:rsidP="007E6C5F"/>
          <w:p w:rsidR="00F97BF4" w:rsidRPr="00BC7285" w:rsidRDefault="00F97BF4" w:rsidP="007E6C5F"/>
          <w:p w:rsidR="00F97BF4" w:rsidRPr="00BC7285" w:rsidRDefault="00F97BF4" w:rsidP="007E6C5F"/>
          <w:p w:rsidR="00F97BF4" w:rsidRPr="00BC7285" w:rsidRDefault="00F97BF4" w:rsidP="007E6C5F"/>
          <w:p w:rsidR="00F97BF4" w:rsidRPr="00BC7285" w:rsidRDefault="00F97BF4" w:rsidP="007E6C5F"/>
          <w:p w:rsidR="00F97BF4" w:rsidRPr="00BC7285" w:rsidRDefault="00F97BF4" w:rsidP="007E6C5F"/>
          <w:p w:rsidR="006910D0" w:rsidRDefault="006910D0" w:rsidP="007E6C5F">
            <w:r>
              <w:t>Главный врач</w:t>
            </w:r>
          </w:p>
          <w:p w:rsidR="006910D0" w:rsidRDefault="006910D0" w:rsidP="007E6C5F">
            <w:r>
              <w:t>ЧУЗ «КБ «РЖД-Медицина» г. Сургут»</w:t>
            </w:r>
          </w:p>
          <w:p w:rsidR="006910D0" w:rsidRDefault="006910D0" w:rsidP="007E6C5F"/>
          <w:p w:rsidR="006910D0" w:rsidRDefault="006910D0" w:rsidP="007E6C5F">
            <w:pPr>
              <w:rPr>
                <w:b/>
              </w:rPr>
            </w:pPr>
            <w:r>
              <w:t xml:space="preserve">___________________В.В. </w:t>
            </w:r>
            <w:proofErr w:type="spellStart"/>
            <w:r>
              <w:t>Полухин</w:t>
            </w:r>
            <w:proofErr w:type="spellEnd"/>
          </w:p>
        </w:tc>
      </w:tr>
    </w:tbl>
    <w:p w:rsidR="006910D0" w:rsidRDefault="006910D0" w:rsidP="006910D0">
      <w:pPr>
        <w:tabs>
          <w:tab w:val="center" w:pos="4818"/>
          <w:tab w:val="left" w:pos="6096"/>
        </w:tabs>
        <w:jc w:val="right"/>
      </w:pPr>
      <w:r w:rsidRPr="00817B12">
        <w:lastRenderedPageBreak/>
        <w:t xml:space="preserve">Приложение № </w:t>
      </w:r>
      <w:r>
        <w:t>1</w:t>
      </w:r>
      <w:r w:rsidRPr="00817B12">
        <w:t xml:space="preserve"> </w:t>
      </w:r>
    </w:p>
    <w:p w:rsidR="006910D0" w:rsidRDefault="006910D0" w:rsidP="006910D0">
      <w:pPr>
        <w:jc w:val="right"/>
        <w:rPr>
          <w:bCs/>
        </w:rPr>
      </w:pPr>
      <w:r w:rsidRPr="00817B12">
        <w:t xml:space="preserve">к договору </w:t>
      </w:r>
      <w:r w:rsidRPr="006D39D6">
        <w:rPr>
          <w:bCs/>
        </w:rPr>
        <w:t xml:space="preserve">на оказание охранных услуг      </w:t>
      </w:r>
    </w:p>
    <w:p w:rsidR="006910D0" w:rsidRPr="006D39D6" w:rsidRDefault="006910D0" w:rsidP="006910D0">
      <w:pPr>
        <w:jc w:val="right"/>
        <w:rPr>
          <w:bCs/>
        </w:rPr>
      </w:pPr>
      <w:r w:rsidRPr="006D39D6">
        <w:rPr>
          <w:bCs/>
        </w:rPr>
        <w:t xml:space="preserve"> с использованием  ПЦН, сре</w:t>
      </w:r>
      <w:proofErr w:type="gramStart"/>
      <w:r w:rsidRPr="006D39D6">
        <w:rPr>
          <w:bCs/>
        </w:rPr>
        <w:t>дств тр</w:t>
      </w:r>
      <w:proofErr w:type="gramEnd"/>
      <w:r w:rsidRPr="006D39D6">
        <w:rPr>
          <w:bCs/>
        </w:rPr>
        <w:t>евожной сигнализации</w:t>
      </w:r>
    </w:p>
    <w:p w:rsidR="006910D0" w:rsidRPr="00817B12" w:rsidRDefault="006910D0" w:rsidP="006910D0">
      <w:pPr>
        <w:tabs>
          <w:tab w:val="center" w:pos="4818"/>
          <w:tab w:val="left" w:pos="6096"/>
        </w:tabs>
        <w:jc w:val="right"/>
      </w:pPr>
      <w:r>
        <w:tab/>
        <w:t xml:space="preserve">           </w:t>
      </w:r>
      <w:r w:rsidRPr="006206B0">
        <w:t>№</w:t>
      </w:r>
      <w:r w:rsidR="000F55CA" w:rsidRPr="006206B0">
        <w:t xml:space="preserve"> </w:t>
      </w:r>
      <w:r w:rsidR="006206B0" w:rsidRPr="006206B0">
        <w:t>20-01-13</w:t>
      </w:r>
      <w:r w:rsidRPr="006206B0">
        <w:t xml:space="preserve"> от </w:t>
      </w:r>
      <w:r w:rsidR="006206B0" w:rsidRPr="006206B0">
        <w:t xml:space="preserve">«31» декабря </w:t>
      </w:r>
      <w:r w:rsidRPr="006206B0">
        <w:t>20</w:t>
      </w:r>
      <w:r w:rsidR="006206B0" w:rsidRPr="006206B0">
        <w:t>19</w:t>
      </w:r>
      <w:r w:rsidRPr="006206B0">
        <w:t xml:space="preserve"> г.</w:t>
      </w:r>
      <w:r>
        <w:tab/>
      </w:r>
    </w:p>
    <w:p w:rsidR="006910D0" w:rsidRDefault="006910D0" w:rsidP="006910D0">
      <w:pPr>
        <w:tabs>
          <w:tab w:val="center" w:pos="4818"/>
          <w:tab w:val="left" w:pos="6096"/>
        </w:tabs>
        <w:jc w:val="right"/>
        <w:rPr>
          <w:b/>
          <w:sz w:val="26"/>
          <w:szCs w:val="26"/>
        </w:rPr>
      </w:pPr>
      <w:r w:rsidRPr="00817B12">
        <w:t xml:space="preserve">                                                                                             </w:t>
      </w:r>
      <w:r>
        <w:t xml:space="preserve">                   </w:t>
      </w:r>
    </w:p>
    <w:p w:rsidR="006910D0" w:rsidRPr="00D06C33" w:rsidRDefault="006910D0" w:rsidP="006910D0">
      <w:pPr>
        <w:tabs>
          <w:tab w:val="center" w:pos="4818"/>
          <w:tab w:val="left" w:pos="6096"/>
        </w:tabs>
        <w:jc w:val="right"/>
        <w:rPr>
          <w:sz w:val="26"/>
          <w:szCs w:val="26"/>
        </w:rPr>
      </w:pPr>
    </w:p>
    <w:p w:rsidR="009A645F" w:rsidRDefault="006910D0" w:rsidP="006910D0">
      <w:pPr>
        <w:tabs>
          <w:tab w:val="center" w:pos="4818"/>
          <w:tab w:val="left" w:pos="6096"/>
        </w:tabs>
        <w:jc w:val="center"/>
      </w:pPr>
      <w:r w:rsidRPr="00636F58">
        <w:t xml:space="preserve">Перечень объектов, передаваемых под охрану </w:t>
      </w:r>
      <w:proofErr w:type="spellStart"/>
      <w:r w:rsidR="009A645F">
        <w:t>Сургутскому</w:t>
      </w:r>
      <w:proofErr w:type="spellEnd"/>
      <w:r w:rsidR="009A645F" w:rsidRPr="004B2483">
        <w:t xml:space="preserve"> МОВО – филиал</w:t>
      </w:r>
      <w:r w:rsidR="009A645F">
        <w:t>у</w:t>
      </w:r>
      <w:r w:rsidR="009A645F" w:rsidRPr="004B2483">
        <w:t xml:space="preserve"> ФГКУ «УВО ВНГ России по Ханты-Мансийскому автономному округу – Югре</w:t>
      </w:r>
    </w:p>
    <w:p w:rsidR="006910D0" w:rsidRDefault="006910D0" w:rsidP="006910D0">
      <w:pPr>
        <w:tabs>
          <w:tab w:val="center" w:pos="4818"/>
          <w:tab w:val="left" w:pos="6096"/>
        </w:tabs>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
        <w:gridCol w:w="1262"/>
        <w:gridCol w:w="992"/>
        <w:gridCol w:w="992"/>
        <w:gridCol w:w="851"/>
        <w:gridCol w:w="1134"/>
        <w:gridCol w:w="1559"/>
        <w:gridCol w:w="709"/>
        <w:gridCol w:w="992"/>
        <w:gridCol w:w="1276"/>
      </w:tblGrid>
      <w:tr w:rsidR="006206B0" w:rsidRPr="00E01E79" w:rsidTr="00BE4815">
        <w:tc>
          <w:tcPr>
            <w:tcW w:w="406" w:type="dxa"/>
            <w:shd w:val="clear" w:color="auto" w:fill="auto"/>
          </w:tcPr>
          <w:p w:rsidR="006206B0" w:rsidRPr="00E01E79" w:rsidRDefault="006206B0" w:rsidP="007E6C5F">
            <w:pPr>
              <w:tabs>
                <w:tab w:val="center" w:pos="4818"/>
                <w:tab w:val="left" w:pos="6096"/>
              </w:tabs>
              <w:jc w:val="right"/>
              <w:rPr>
                <w:sz w:val="16"/>
                <w:szCs w:val="16"/>
              </w:rPr>
            </w:pPr>
            <w:r w:rsidRPr="00E01E79">
              <w:rPr>
                <w:sz w:val="16"/>
                <w:szCs w:val="16"/>
              </w:rPr>
              <w:t>№ п/п</w:t>
            </w:r>
          </w:p>
        </w:tc>
        <w:tc>
          <w:tcPr>
            <w:tcW w:w="1262"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Наименование объекта</w:t>
            </w:r>
          </w:p>
        </w:tc>
        <w:tc>
          <w:tcPr>
            <w:tcW w:w="992" w:type="dxa"/>
            <w:shd w:val="clear" w:color="auto" w:fill="auto"/>
          </w:tcPr>
          <w:p w:rsidR="006206B0" w:rsidRPr="00E01E79" w:rsidRDefault="006206B0" w:rsidP="007E6C5F">
            <w:pPr>
              <w:tabs>
                <w:tab w:val="center" w:pos="4818"/>
                <w:tab w:val="left" w:pos="6096"/>
              </w:tabs>
              <w:rPr>
                <w:sz w:val="16"/>
                <w:szCs w:val="16"/>
              </w:rPr>
            </w:pPr>
            <w:r w:rsidRPr="00E01E79">
              <w:rPr>
                <w:sz w:val="16"/>
                <w:szCs w:val="16"/>
              </w:rPr>
              <w:t>Адрес объекта</w:t>
            </w:r>
          </w:p>
        </w:tc>
        <w:tc>
          <w:tcPr>
            <w:tcW w:w="992"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Выходные дни объекта</w:t>
            </w:r>
          </w:p>
        </w:tc>
        <w:tc>
          <w:tcPr>
            <w:tcW w:w="851"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Вид охраны</w:t>
            </w:r>
          </w:p>
        </w:tc>
        <w:tc>
          <w:tcPr>
            <w:tcW w:w="1134"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Часы охраны в рабочие дни</w:t>
            </w:r>
          </w:p>
        </w:tc>
        <w:tc>
          <w:tcPr>
            <w:tcW w:w="1559"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Часы охраны в выходные дни</w:t>
            </w:r>
          </w:p>
        </w:tc>
        <w:tc>
          <w:tcPr>
            <w:tcW w:w="709" w:type="dxa"/>
            <w:shd w:val="clear" w:color="auto" w:fill="auto"/>
          </w:tcPr>
          <w:p w:rsidR="006206B0" w:rsidRDefault="006206B0" w:rsidP="007E6C5F">
            <w:pPr>
              <w:tabs>
                <w:tab w:val="center" w:pos="4818"/>
                <w:tab w:val="left" w:pos="6096"/>
              </w:tabs>
              <w:jc w:val="center"/>
              <w:rPr>
                <w:sz w:val="16"/>
                <w:szCs w:val="16"/>
              </w:rPr>
            </w:pPr>
            <w:r w:rsidRPr="00E01E79">
              <w:rPr>
                <w:sz w:val="16"/>
                <w:szCs w:val="16"/>
              </w:rPr>
              <w:t>Кол-во часов/</w:t>
            </w:r>
          </w:p>
          <w:p w:rsidR="006206B0" w:rsidRPr="00E01E79" w:rsidRDefault="006206B0" w:rsidP="007E6C5F">
            <w:pPr>
              <w:tabs>
                <w:tab w:val="center" w:pos="4818"/>
                <w:tab w:val="left" w:pos="6096"/>
              </w:tabs>
              <w:jc w:val="center"/>
              <w:rPr>
                <w:sz w:val="16"/>
                <w:szCs w:val="16"/>
              </w:rPr>
            </w:pPr>
            <w:r w:rsidRPr="00E01E79">
              <w:rPr>
                <w:sz w:val="16"/>
                <w:szCs w:val="16"/>
              </w:rPr>
              <w:t>год</w:t>
            </w:r>
          </w:p>
        </w:tc>
        <w:tc>
          <w:tcPr>
            <w:tcW w:w="992"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Тариф за 1 ч. охраны</w:t>
            </w:r>
          </w:p>
        </w:tc>
        <w:tc>
          <w:tcPr>
            <w:tcW w:w="1276"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Стоимость охраны в год</w:t>
            </w:r>
          </w:p>
        </w:tc>
      </w:tr>
      <w:tr w:rsidR="006206B0" w:rsidRPr="0058540E" w:rsidTr="00BE4815">
        <w:tc>
          <w:tcPr>
            <w:tcW w:w="406"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1</w:t>
            </w:r>
          </w:p>
        </w:tc>
        <w:tc>
          <w:tcPr>
            <w:tcW w:w="126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2</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3</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4</w:t>
            </w:r>
          </w:p>
        </w:tc>
        <w:tc>
          <w:tcPr>
            <w:tcW w:w="851"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5</w:t>
            </w:r>
          </w:p>
        </w:tc>
        <w:tc>
          <w:tcPr>
            <w:tcW w:w="1134"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6</w:t>
            </w:r>
          </w:p>
        </w:tc>
        <w:tc>
          <w:tcPr>
            <w:tcW w:w="1559"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7</w:t>
            </w:r>
          </w:p>
        </w:tc>
        <w:tc>
          <w:tcPr>
            <w:tcW w:w="709"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8</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9</w:t>
            </w:r>
          </w:p>
        </w:tc>
        <w:tc>
          <w:tcPr>
            <w:tcW w:w="1276"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11</w:t>
            </w:r>
          </w:p>
        </w:tc>
      </w:tr>
      <w:tr w:rsidR="006206B0" w:rsidRPr="0058540E" w:rsidTr="00BE4815">
        <w:tc>
          <w:tcPr>
            <w:tcW w:w="406" w:type="dxa"/>
            <w:shd w:val="clear" w:color="auto" w:fill="auto"/>
          </w:tcPr>
          <w:p w:rsidR="006206B0" w:rsidRPr="0058540E" w:rsidRDefault="006206B0" w:rsidP="007E6C5F">
            <w:pPr>
              <w:tabs>
                <w:tab w:val="center" w:pos="4818"/>
                <w:tab w:val="left" w:pos="6096"/>
              </w:tabs>
              <w:jc w:val="right"/>
              <w:rPr>
                <w:sz w:val="20"/>
                <w:szCs w:val="20"/>
              </w:rPr>
            </w:pPr>
            <w:r w:rsidRPr="0058540E">
              <w:rPr>
                <w:sz w:val="20"/>
                <w:szCs w:val="20"/>
              </w:rPr>
              <w:t>1</w:t>
            </w:r>
          </w:p>
        </w:tc>
        <w:tc>
          <w:tcPr>
            <w:tcW w:w="1262" w:type="dxa"/>
            <w:shd w:val="clear" w:color="auto" w:fill="auto"/>
          </w:tcPr>
          <w:p w:rsidR="006206B0" w:rsidRPr="0058540E" w:rsidRDefault="006206B0" w:rsidP="007E6C5F">
            <w:pPr>
              <w:tabs>
                <w:tab w:val="center" w:pos="4818"/>
                <w:tab w:val="left" w:pos="6096"/>
              </w:tabs>
              <w:rPr>
                <w:sz w:val="20"/>
                <w:szCs w:val="20"/>
              </w:rPr>
            </w:pPr>
            <w:r w:rsidRPr="0058540E">
              <w:rPr>
                <w:sz w:val="20"/>
                <w:szCs w:val="20"/>
              </w:rPr>
              <w:t>Помещение для хранения наркотических веществ</w:t>
            </w:r>
          </w:p>
        </w:tc>
        <w:tc>
          <w:tcPr>
            <w:tcW w:w="992" w:type="dxa"/>
            <w:shd w:val="clear" w:color="auto" w:fill="auto"/>
          </w:tcPr>
          <w:p w:rsidR="006206B0" w:rsidRPr="00E01E79" w:rsidRDefault="006206B0" w:rsidP="007E6C5F">
            <w:pPr>
              <w:tabs>
                <w:tab w:val="center" w:pos="4818"/>
                <w:tab w:val="left" w:pos="6096"/>
              </w:tabs>
              <w:jc w:val="center"/>
              <w:rPr>
                <w:sz w:val="16"/>
                <w:szCs w:val="16"/>
              </w:rPr>
            </w:pPr>
            <w:r w:rsidRPr="00E01E79">
              <w:rPr>
                <w:sz w:val="16"/>
                <w:szCs w:val="16"/>
              </w:rPr>
              <w:t>город Сургут, улица Мечникова, д. 3</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2/в</w:t>
            </w:r>
          </w:p>
        </w:tc>
        <w:tc>
          <w:tcPr>
            <w:tcW w:w="851"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ПЦН</w:t>
            </w:r>
          </w:p>
        </w:tc>
        <w:tc>
          <w:tcPr>
            <w:tcW w:w="1134" w:type="dxa"/>
            <w:shd w:val="clear" w:color="auto" w:fill="auto"/>
          </w:tcPr>
          <w:p w:rsidR="006206B0" w:rsidRPr="0058540E" w:rsidRDefault="006206B0" w:rsidP="007E6C5F">
            <w:pPr>
              <w:rPr>
                <w:sz w:val="20"/>
                <w:szCs w:val="20"/>
              </w:rPr>
            </w:pPr>
            <w:r w:rsidRPr="0058540E">
              <w:rPr>
                <w:sz w:val="20"/>
                <w:szCs w:val="20"/>
              </w:rPr>
              <w:t>пн.-пт.                 17.00-08.00          (15 час.)</w:t>
            </w:r>
          </w:p>
        </w:tc>
        <w:tc>
          <w:tcPr>
            <w:tcW w:w="1559" w:type="dxa"/>
            <w:shd w:val="clear" w:color="auto" w:fill="auto"/>
          </w:tcPr>
          <w:p w:rsidR="006206B0" w:rsidRPr="0058540E" w:rsidRDefault="006206B0" w:rsidP="007E6C5F">
            <w:pPr>
              <w:rPr>
                <w:sz w:val="20"/>
                <w:szCs w:val="20"/>
              </w:rPr>
            </w:pPr>
            <w:proofErr w:type="spellStart"/>
            <w:r w:rsidRPr="0058540E">
              <w:rPr>
                <w:sz w:val="20"/>
                <w:szCs w:val="20"/>
              </w:rPr>
              <w:t>сб.</w:t>
            </w:r>
            <w:proofErr w:type="gramStart"/>
            <w:r w:rsidRPr="0058540E">
              <w:rPr>
                <w:sz w:val="20"/>
                <w:szCs w:val="20"/>
              </w:rPr>
              <w:t>,в</w:t>
            </w:r>
            <w:proofErr w:type="gramEnd"/>
            <w:r w:rsidRPr="0058540E">
              <w:rPr>
                <w:sz w:val="20"/>
                <w:szCs w:val="20"/>
              </w:rPr>
              <w:t>с.,празд.-круглосуточно</w:t>
            </w:r>
            <w:proofErr w:type="spellEnd"/>
            <w:r w:rsidRPr="0058540E">
              <w:rPr>
                <w:sz w:val="20"/>
                <w:szCs w:val="20"/>
              </w:rPr>
              <w:t xml:space="preserve">                     (24 час.)</w:t>
            </w:r>
          </w:p>
        </w:tc>
        <w:tc>
          <w:tcPr>
            <w:tcW w:w="709" w:type="dxa"/>
            <w:shd w:val="clear" w:color="auto" w:fill="auto"/>
          </w:tcPr>
          <w:p w:rsidR="006206B0" w:rsidRPr="0058540E" w:rsidRDefault="006206B0" w:rsidP="006206B0">
            <w:pPr>
              <w:jc w:val="center"/>
              <w:rPr>
                <w:sz w:val="20"/>
                <w:szCs w:val="20"/>
              </w:rPr>
            </w:pPr>
            <w:r w:rsidRPr="0058540E">
              <w:rPr>
                <w:sz w:val="20"/>
                <w:szCs w:val="20"/>
              </w:rPr>
              <w:t>6552</w:t>
            </w:r>
          </w:p>
        </w:tc>
        <w:tc>
          <w:tcPr>
            <w:tcW w:w="992"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31,56</w:t>
            </w:r>
          </w:p>
        </w:tc>
        <w:tc>
          <w:tcPr>
            <w:tcW w:w="1276" w:type="dxa"/>
            <w:shd w:val="clear" w:color="auto" w:fill="auto"/>
          </w:tcPr>
          <w:p w:rsidR="006206B0" w:rsidRPr="006206B0" w:rsidRDefault="006206B0" w:rsidP="00E01E79">
            <w:pPr>
              <w:tabs>
                <w:tab w:val="center" w:pos="4818"/>
                <w:tab w:val="left" w:pos="6096"/>
              </w:tabs>
              <w:jc w:val="right"/>
              <w:rPr>
                <w:sz w:val="20"/>
                <w:szCs w:val="20"/>
              </w:rPr>
            </w:pPr>
            <w:r w:rsidRPr="006206B0">
              <w:rPr>
                <w:sz w:val="20"/>
                <w:szCs w:val="20"/>
              </w:rPr>
              <w:t>206781,12</w:t>
            </w:r>
          </w:p>
        </w:tc>
      </w:tr>
      <w:tr w:rsidR="006206B0" w:rsidRPr="0058540E" w:rsidTr="00BE4815">
        <w:tc>
          <w:tcPr>
            <w:tcW w:w="406" w:type="dxa"/>
            <w:shd w:val="clear" w:color="auto" w:fill="auto"/>
          </w:tcPr>
          <w:p w:rsidR="006206B0" w:rsidRPr="0058540E" w:rsidRDefault="006206B0" w:rsidP="007E6C5F">
            <w:pPr>
              <w:tabs>
                <w:tab w:val="center" w:pos="4818"/>
                <w:tab w:val="left" w:pos="6096"/>
              </w:tabs>
              <w:jc w:val="right"/>
              <w:rPr>
                <w:sz w:val="20"/>
                <w:szCs w:val="20"/>
              </w:rPr>
            </w:pPr>
            <w:r w:rsidRPr="0058540E">
              <w:rPr>
                <w:sz w:val="20"/>
                <w:szCs w:val="20"/>
              </w:rPr>
              <w:t>2</w:t>
            </w:r>
          </w:p>
        </w:tc>
        <w:tc>
          <w:tcPr>
            <w:tcW w:w="1262" w:type="dxa"/>
            <w:shd w:val="clear" w:color="auto" w:fill="auto"/>
          </w:tcPr>
          <w:p w:rsidR="006206B0" w:rsidRPr="0058540E" w:rsidRDefault="006206B0" w:rsidP="007E6C5F">
            <w:pPr>
              <w:tabs>
                <w:tab w:val="center" w:pos="4818"/>
                <w:tab w:val="left" w:pos="6096"/>
              </w:tabs>
              <w:rPr>
                <w:sz w:val="20"/>
                <w:szCs w:val="20"/>
              </w:rPr>
            </w:pPr>
            <w:r w:rsidRPr="0058540E">
              <w:rPr>
                <w:sz w:val="20"/>
                <w:szCs w:val="20"/>
              </w:rPr>
              <w:t>Помещение для хранения наркотических веществ</w:t>
            </w:r>
          </w:p>
        </w:tc>
        <w:tc>
          <w:tcPr>
            <w:tcW w:w="992" w:type="dxa"/>
            <w:shd w:val="clear" w:color="auto" w:fill="auto"/>
          </w:tcPr>
          <w:p w:rsidR="006206B0" w:rsidRPr="00E01E79" w:rsidRDefault="006206B0" w:rsidP="007E6C5F">
            <w:pPr>
              <w:rPr>
                <w:sz w:val="16"/>
                <w:szCs w:val="16"/>
              </w:rPr>
            </w:pPr>
            <w:r w:rsidRPr="00E01E79">
              <w:rPr>
                <w:sz w:val="16"/>
                <w:szCs w:val="16"/>
              </w:rPr>
              <w:t>город Сургут, улица Мечникова, д. 3</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2/в</w:t>
            </w:r>
          </w:p>
        </w:tc>
        <w:tc>
          <w:tcPr>
            <w:tcW w:w="851"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КТС</w:t>
            </w:r>
          </w:p>
        </w:tc>
        <w:tc>
          <w:tcPr>
            <w:tcW w:w="1134" w:type="dxa"/>
            <w:shd w:val="clear" w:color="auto" w:fill="auto"/>
          </w:tcPr>
          <w:p w:rsidR="006206B0" w:rsidRPr="0058540E" w:rsidRDefault="006206B0" w:rsidP="007E6C5F">
            <w:pPr>
              <w:rPr>
                <w:sz w:val="20"/>
                <w:szCs w:val="20"/>
              </w:rPr>
            </w:pPr>
            <w:r w:rsidRPr="0058540E">
              <w:rPr>
                <w:sz w:val="20"/>
                <w:szCs w:val="20"/>
              </w:rPr>
              <w:t>пн.-пт. 08.00-17.00  (9час.)</w:t>
            </w:r>
          </w:p>
        </w:tc>
        <w:tc>
          <w:tcPr>
            <w:tcW w:w="1559" w:type="dxa"/>
            <w:shd w:val="clear" w:color="auto" w:fill="auto"/>
          </w:tcPr>
          <w:p w:rsidR="006206B0" w:rsidRPr="0058540E" w:rsidRDefault="006206B0" w:rsidP="007E6C5F">
            <w:pPr>
              <w:rPr>
                <w:sz w:val="20"/>
                <w:szCs w:val="20"/>
              </w:rPr>
            </w:pPr>
            <w:r>
              <w:rPr>
                <w:sz w:val="20"/>
                <w:szCs w:val="20"/>
              </w:rPr>
              <w:t>-</w:t>
            </w:r>
          </w:p>
        </w:tc>
        <w:tc>
          <w:tcPr>
            <w:tcW w:w="709" w:type="dxa"/>
            <w:shd w:val="clear" w:color="auto" w:fill="auto"/>
          </w:tcPr>
          <w:p w:rsidR="006206B0" w:rsidRPr="0058540E" w:rsidRDefault="006206B0" w:rsidP="006206B0">
            <w:pPr>
              <w:jc w:val="center"/>
              <w:rPr>
                <w:sz w:val="20"/>
                <w:szCs w:val="20"/>
              </w:rPr>
            </w:pPr>
            <w:r w:rsidRPr="0058540E">
              <w:rPr>
                <w:sz w:val="20"/>
                <w:szCs w:val="20"/>
              </w:rPr>
              <w:t>2232</w:t>
            </w:r>
          </w:p>
        </w:tc>
        <w:tc>
          <w:tcPr>
            <w:tcW w:w="992"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19,40</w:t>
            </w:r>
          </w:p>
        </w:tc>
        <w:tc>
          <w:tcPr>
            <w:tcW w:w="1276"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43300,80</w:t>
            </w:r>
          </w:p>
        </w:tc>
      </w:tr>
      <w:tr w:rsidR="006206B0" w:rsidRPr="0058540E" w:rsidTr="00BE4815">
        <w:tc>
          <w:tcPr>
            <w:tcW w:w="406" w:type="dxa"/>
            <w:shd w:val="clear" w:color="auto" w:fill="auto"/>
          </w:tcPr>
          <w:p w:rsidR="006206B0" w:rsidRPr="0058540E" w:rsidRDefault="006206B0" w:rsidP="007E6C5F">
            <w:pPr>
              <w:tabs>
                <w:tab w:val="center" w:pos="4818"/>
                <w:tab w:val="left" w:pos="6096"/>
              </w:tabs>
              <w:jc w:val="right"/>
              <w:rPr>
                <w:sz w:val="20"/>
                <w:szCs w:val="20"/>
              </w:rPr>
            </w:pPr>
            <w:r w:rsidRPr="0058540E">
              <w:rPr>
                <w:sz w:val="20"/>
                <w:szCs w:val="20"/>
              </w:rPr>
              <w:t>3</w:t>
            </w:r>
          </w:p>
        </w:tc>
        <w:tc>
          <w:tcPr>
            <w:tcW w:w="1262" w:type="dxa"/>
            <w:shd w:val="clear" w:color="auto" w:fill="auto"/>
          </w:tcPr>
          <w:p w:rsidR="006206B0" w:rsidRPr="0058540E" w:rsidRDefault="006206B0" w:rsidP="007E6C5F">
            <w:pPr>
              <w:tabs>
                <w:tab w:val="center" w:pos="4818"/>
                <w:tab w:val="left" w:pos="6096"/>
              </w:tabs>
              <w:rPr>
                <w:sz w:val="20"/>
                <w:szCs w:val="20"/>
              </w:rPr>
            </w:pPr>
            <w:r w:rsidRPr="0058540E">
              <w:rPr>
                <w:sz w:val="20"/>
                <w:szCs w:val="20"/>
              </w:rPr>
              <w:t>Кабинет старшей медсестры</w:t>
            </w:r>
          </w:p>
        </w:tc>
        <w:tc>
          <w:tcPr>
            <w:tcW w:w="992" w:type="dxa"/>
            <w:shd w:val="clear" w:color="auto" w:fill="auto"/>
          </w:tcPr>
          <w:p w:rsidR="006206B0" w:rsidRPr="00E01E79" w:rsidRDefault="006206B0" w:rsidP="007E6C5F">
            <w:pPr>
              <w:rPr>
                <w:sz w:val="16"/>
                <w:szCs w:val="16"/>
              </w:rPr>
            </w:pPr>
            <w:r w:rsidRPr="00E01E79">
              <w:rPr>
                <w:sz w:val="16"/>
                <w:szCs w:val="16"/>
              </w:rPr>
              <w:t>город Сургут, улица Мечникова, д. 3</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2/</w:t>
            </w:r>
          </w:p>
        </w:tc>
        <w:tc>
          <w:tcPr>
            <w:tcW w:w="851"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ПЦН</w:t>
            </w:r>
          </w:p>
        </w:tc>
        <w:tc>
          <w:tcPr>
            <w:tcW w:w="1134" w:type="dxa"/>
            <w:shd w:val="clear" w:color="auto" w:fill="auto"/>
          </w:tcPr>
          <w:p w:rsidR="006206B0" w:rsidRPr="0058540E" w:rsidRDefault="006206B0" w:rsidP="007E6C5F">
            <w:pPr>
              <w:rPr>
                <w:sz w:val="20"/>
                <w:szCs w:val="20"/>
              </w:rPr>
            </w:pPr>
            <w:r w:rsidRPr="0058540E">
              <w:rPr>
                <w:sz w:val="20"/>
                <w:szCs w:val="20"/>
              </w:rPr>
              <w:t>пн.-пт.              17.00-08.00          (15 час.)</w:t>
            </w:r>
          </w:p>
        </w:tc>
        <w:tc>
          <w:tcPr>
            <w:tcW w:w="1559" w:type="dxa"/>
            <w:shd w:val="clear" w:color="auto" w:fill="auto"/>
          </w:tcPr>
          <w:p w:rsidR="006206B0" w:rsidRPr="0058540E" w:rsidRDefault="006206B0" w:rsidP="007E6C5F">
            <w:pPr>
              <w:rPr>
                <w:sz w:val="20"/>
                <w:szCs w:val="20"/>
              </w:rPr>
            </w:pPr>
            <w:proofErr w:type="spellStart"/>
            <w:r w:rsidRPr="0058540E">
              <w:rPr>
                <w:sz w:val="20"/>
                <w:szCs w:val="20"/>
              </w:rPr>
              <w:t>сб.</w:t>
            </w:r>
            <w:proofErr w:type="gramStart"/>
            <w:r w:rsidRPr="0058540E">
              <w:rPr>
                <w:sz w:val="20"/>
                <w:szCs w:val="20"/>
              </w:rPr>
              <w:t>,в</w:t>
            </w:r>
            <w:proofErr w:type="gramEnd"/>
            <w:r w:rsidRPr="0058540E">
              <w:rPr>
                <w:sz w:val="20"/>
                <w:szCs w:val="20"/>
              </w:rPr>
              <w:t>с.,празд.-круглосуточно</w:t>
            </w:r>
            <w:proofErr w:type="spellEnd"/>
            <w:r w:rsidRPr="0058540E">
              <w:rPr>
                <w:sz w:val="20"/>
                <w:szCs w:val="20"/>
              </w:rPr>
              <w:t xml:space="preserve">                     (24 час.)</w:t>
            </w:r>
          </w:p>
        </w:tc>
        <w:tc>
          <w:tcPr>
            <w:tcW w:w="709" w:type="dxa"/>
            <w:shd w:val="clear" w:color="auto" w:fill="auto"/>
          </w:tcPr>
          <w:p w:rsidR="006206B0" w:rsidRPr="0058540E" w:rsidRDefault="006206B0" w:rsidP="006206B0">
            <w:pPr>
              <w:jc w:val="center"/>
              <w:rPr>
                <w:sz w:val="20"/>
                <w:szCs w:val="20"/>
              </w:rPr>
            </w:pPr>
            <w:r w:rsidRPr="0058540E">
              <w:rPr>
                <w:sz w:val="20"/>
                <w:szCs w:val="20"/>
              </w:rPr>
              <w:t>6552</w:t>
            </w:r>
          </w:p>
        </w:tc>
        <w:tc>
          <w:tcPr>
            <w:tcW w:w="992"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31,56</w:t>
            </w:r>
          </w:p>
        </w:tc>
        <w:tc>
          <w:tcPr>
            <w:tcW w:w="1276"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206781,12</w:t>
            </w:r>
          </w:p>
        </w:tc>
      </w:tr>
      <w:tr w:rsidR="006206B0" w:rsidRPr="0058540E" w:rsidTr="00BE4815">
        <w:tc>
          <w:tcPr>
            <w:tcW w:w="406" w:type="dxa"/>
            <w:shd w:val="clear" w:color="auto" w:fill="auto"/>
          </w:tcPr>
          <w:p w:rsidR="006206B0" w:rsidRPr="0058540E" w:rsidRDefault="006206B0" w:rsidP="007E6C5F">
            <w:pPr>
              <w:tabs>
                <w:tab w:val="center" w:pos="4818"/>
                <w:tab w:val="left" w:pos="6096"/>
              </w:tabs>
              <w:jc w:val="right"/>
              <w:rPr>
                <w:sz w:val="20"/>
                <w:szCs w:val="20"/>
              </w:rPr>
            </w:pPr>
            <w:r w:rsidRPr="0058540E">
              <w:rPr>
                <w:sz w:val="20"/>
                <w:szCs w:val="20"/>
              </w:rPr>
              <w:t>4</w:t>
            </w:r>
          </w:p>
        </w:tc>
        <w:tc>
          <w:tcPr>
            <w:tcW w:w="1262" w:type="dxa"/>
            <w:shd w:val="clear" w:color="auto" w:fill="auto"/>
          </w:tcPr>
          <w:p w:rsidR="006206B0" w:rsidRPr="0058540E" w:rsidRDefault="006206B0" w:rsidP="007E6C5F">
            <w:pPr>
              <w:tabs>
                <w:tab w:val="center" w:pos="4818"/>
                <w:tab w:val="left" w:pos="6096"/>
              </w:tabs>
              <w:rPr>
                <w:sz w:val="20"/>
                <w:szCs w:val="20"/>
              </w:rPr>
            </w:pPr>
            <w:r w:rsidRPr="0058540E">
              <w:rPr>
                <w:sz w:val="20"/>
                <w:szCs w:val="20"/>
              </w:rPr>
              <w:t>Кабинет старшей медсестры</w:t>
            </w:r>
          </w:p>
        </w:tc>
        <w:tc>
          <w:tcPr>
            <w:tcW w:w="992" w:type="dxa"/>
            <w:shd w:val="clear" w:color="auto" w:fill="auto"/>
          </w:tcPr>
          <w:p w:rsidR="006206B0" w:rsidRPr="00E01E79" w:rsidRDefault="006206B0" w:rsidP="007E6C5F">
            <w:pPr>
              <w:rPr>
                <w:sz w:val="16"/>
                <w:szCs w:val="16"/>
              </w:rPr>
            </w:pPr>
            <w:r w:rsidRPr="00E01E79">
              <w:rPr>
                <w:sz w:val="16"/>
                <w:szCs w:val="16"/>
              </w:rPr>
              <w:t>город Сургут, улица Мечникова, д. 3</w:t>
            </w:r>
          </w:p>
        </w:tc>
        <w:tc>
          <w:tcPr>
            <w:tcW w:w="992"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б/в</w:t>
            </w:r>
          </w:p>
        </w:tc>
        <w:tc>
          <w:tcPr>
            <w:tcW w:w="851" w:type="dxa"/>
            <w:shd w:val="clear" w:color="auto" w:fill="auto"/>
          </w:tcPr>
          <w:p w:rsidR="006206B0" w:rsidRPr="0058540E" w:rsidRDefault="006206B0" w:rsidP="007E6C5F">
            <w:pPr>
              <w:tabs>
                <w:tab w:val="center" w:pos="4818"/>
                <w:tab w:val="left" w:pos="6096"/>
              </w:tabs>
              <w:jc w:val="center"/>
              <w:rPr>
                <w:sz w:val="20"/>
                <w:szCs w:val="20"/>
              </w:rPr>
            </w:pPr>
            <w:r w:rsidRPr="0058540E">
              <w:rPr>
                <w:sz w:val="20"/>
                <w:szCs w:val="20"/>
              </w:rPr>
              <w:t>КТС</w:t>
            </w:r>
          </w:p>
        </w:tc>
        <w:tc>
          <w:tcPr>
            <w:tcW w:w="1134" w:type="dxa"/>
            <w:shd w:val="clear" w:color="auto" w:fill="auto"/>
          </w:tcPr>
          <w:p w:rsidR="006206B0" w:rsidRPr="0058540E" w:rsidRDefault="006206B0" w:rsidP="007E6C5F">
            <w:pPr>
              <w:rPr>
                <w:sz w:val="20"/>
                <w:szCs w:val="20"/>
              </w:rPr>
            </w:pPr>
            <w:r w:rsidRPr="0058540E">
              <w:rPr>
                <w:sz w:val="20"/>
                <w:szCs w:val="20"/>
              </w:rPr>
              <w:t>круглосуточно               (24 час.)</w:t>
            </w:r>
          </w:p>
        </w:tc>
        <w:tc>
          <w:tcPr>
            <w:tcW w:w="1559" w:type="dxa"/>
            <w:shd w:val="clear" w:color="auto" w:fill="auto"/>
          </w:tcPr>
          <w:p w:rsidR="006206B0" w:rsidRPr="0058540E" w:rsidRDefault="006206B0" w:rsidP="007E6C5F">
            <w:pPr>
              <w:rPr>
                <w:sz w:val="20"/>
                <w:szCs w:val="20"/>
              </w:rPr>
            </w:pPr>
            <w:r>
              <w:rPr>
                <w:sz w:val="20"/>
                <w:szCs w:val="20"/>
              </w:rPr>
              <w:t xml:space="preserve">круглосуточно            </w:t>
            </w:r>
            <w:r w:rsidRPr="0058540E">
              <w:rPr>
                <w:sz w:val="20"/>
                <w:szCs w:val="20"/>
              </w:rPr>
              <w:t>(24 час.)</w:t>
            </w:r>
          </w:p>
        </w:tc>
        <w:tc>
          <w:tcPr>
            <w:tcW w:w="709" w:type="dxa"/>
            <w:shd w:val="clear" w:color="auto" w:fill="auto"/>
          </w:tcPr>
          <w:p w:rsidR="006206B0" w:rsidRPr="0058540E" w:rsidRDefault="006206B0" w:rsidP="006206B0">
            <w:pPr>
              <w:jc w:val="center"/>
              <w:rPr>
                <w:sz w:val="20"/>
                <w:szCs w:val="20"/>
              </w:rPr>
            </w:pPr>
            <w:r w:rsidRPr="0058540E">
              <w:rPr>
                <w:sz w:val="20"/>
                <w:szCs w:val="20"/>
              </w:rPr>
              <w:t>8784</w:t>
            </w:r>
          </w:p>
        </w:tc>
        <w:tc>
          <w:tcPr>
            <w:tcW w:w="992"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19,40</w:t>
            </w:r>
          </w:p>
        </w:tc>
        <w:tc>
          <w:tcPr>
            <w:tcW w:w="1276" w:type="dxa"/>
            <w:shd w:val="clear" w:color="auto" w:fill="auto"/>
          </w:tcPr>
          <w:p w:rsidR="006206B0" w:rsidRPr="006206B0" w:rsidRDefault="006206B0" w:rsidP="007E6C5F">
            <w:pPr>
              <w:tabs>
                <w:tab w:val="center" w:pos="4818"/>
                <w:tab w:val="left" w:pos="6096"/>
              </w:tabs>
              <w:jc w:val="right"/>
              <w:rPr>
                <w:sz w:val="20"/>
                <w:szCs w:val="20"/>
              </w:rPr>
            </w:pPr>
            <w:r w:rsidRPr="006206B0">
              <w:rPr>
                <w:sz w:val="20"/>
                <w:szCs w:val="20"/>
              </w:rPr>
              <w:t>170409,60</w:t>
            </w:r>
          </w:p>
        </w:tc>
      </w:tr>
      <w:tr w:rsidR="006206B0" w:rsidRPr="007E6C5F" w:rsidTr="00BE4815">
        <w:tc>
          <w:tcPr>
            <w:tcW w:w="406" w:type="dxa"/>
            <w:shd w:val="clear" w:color="auto" w:fill="auto"/>
          </w:tcPr>
          <w:p w:rsidR="006206B0" w:rsidRPr="007E6C5F" w:rsidRDefault="006206B0" w:rsidP="007E6C5F">
            <w:pPr>
              <w:tabs>
                <w:tab w:val="center" w:pos="4818"/>
                <w:tab w:val="left" w:pos="6096"/>
              </w:tabs>
              <w:jc w:val="right"/>
              <w:rPr>
                <w:b/>
                <w:sz w:val="18"/>
                <w:szCs w:val="18"/>
              </w:rPr>
            </w:pPr>
          </w:p>
        </w:tc>
        <w:tc>
          <w:tcPr>
            <w:tcW w:w="1262" w:type="dxa"/>
            <w:shd w:val="clear" w:color="auto" w:fill="auto"/>
          </w:tcPr>
          <w:p w:rsidR="006206B0" w:rsidRPr="007E6C5F" w:rsidRDefault="006206B0" w:rsidP="007E6C5F">
            <w:pPr>
              <w:tabs>
                <w:tab w:val="center" w:pos="4818"/>
                <w:tab w:val="left" w:pos="6096"/>
              </w:tabs>
              <w:jc w:val="right"/>
              <w:rPr>
                <w:b/>
                <w:sz w:val="18"/>
                <w:szCs w:val="18"/>
              </w:rPr>
            </w:pPr>
            <w:r w:rsidRPr="007E6C5F">
              <w:rPr>
                <w:b/>
                <w:sz w:val="18"/>
                <w:szCs w:val="18"/>
              </w:rPr>
              <w:t>Итого</w:t>
            </w:r>
          </w:p>
        </w:tc>
        <w:tc>
          <w:tcPr>
            <w:tcW w:w="992" w:type="dxa"/>
            <w:shd w:val="clear" w:color="auto" w:fill="auto"/>
          </w:tcPr>
          <w:p w:rsidR="006206B0" w:rsidRPr="007E6C5F" w:rsidRDefault="006206B0" w:rsidP="007E6C5F">
            <w:pPr>
              <w:tabs>
                <w:tab w:val="center" w:pos="4818"/>
                <w:tab w:val="left" w:pos="6096"/>
              </w:tabs>
              <w:jc w:val="right"/>
              <w:rPr>
                <w:b/>
                <w:sz w:val="18"/>
                <w:szCs w:val="18"/>
              </w:rPr>
            </w:pPr>
          </w:p>
        </w:tc>
        <w:tc>
          <w:tcPr>
            <w:tcW w:w="992" w:type="dxa"/>
            <w:shd w:val="clear" w:color="auto" w:fill="auto"/>
          </w:tcPr>
          <w:p w:rsidR="006206B0" w:rsidRPr="007E6C5F" w:rsidRDefault="006206B0" w:rsidP="007E6C5F">
            <w:pPr>
              <w:tabs>
                <w:tab w:val="center" w:pos="4818"/>
                <w:tab w:val="left" w:pos="6096"/>
              </w:tabs>
              <w:jc w:val="right"/>
              <w:rPr>
                <w:b/>
                <w:sz w:val="18"/>
                <w:szCs w:val="18"/>
              </w:rPr>
            </w:pPr>
          </w:p>
        </w:tc>
        <w:tc>
          <w:tcPr>
            <w:tcW w:w="851" w:type="dxa"/>
            <w:shd w:val="clear" w:color="auto" w:fill="auto"/>
          </w:tcPr>
          <w:p w:rsidR="006206B0" w:rsidRPr="007E6C5F" w:rsidRDefault="006206B0" w:rsidP="007E6C5F">
            <w:pPr>
              <w:tabs>
                <w:tab w:val="center" w:pos="4818"/>
                <w:tab w:val="left" w:pos="6096"/>
              </w:tabs>
              <w:jc w:val="right"/>
              <w:rPr>
                <w:b/>
                <w:sz w:val="18"/>
                <w:szCs w:val="18"/>
              </w:rPr>
            </w:pPr>
          </w:p>
        </w:tc>
        <w:tc>
          <w:tcPr>
            <w:tcW w:w="1134" w:type="dxa"/>
            <w:shd w:val="clear" w:color="auto" w:fill="auto"/>
          </w:tcPr>
          <w:p w:rsidR="006206B0" w:rsidRPr="007E6C5F" w:rsidRDefault="006206B0" w:rsidP="007E6C5F">
            <w:pPr>
              <w:tabs>
                <w:tab w:val="center" w:pos="4818"/>
                <w:tab w:val="left" w:pos="6096"/>
              </w:tabs>
              <w:jc w:val="right"/>
              <w:rPr>
                <w:b/>
                <w:sz w:val="18"/>
                <w:szCs w:val="18"/>
              </w:rPr>
            </w:pPr>
          </w:p>
        </w:tc>
        <w:tc>
          <w:tcPr>
            <w:tcW w:w="1559" w:type="dxa"/>
            <w:shd w:val="clear" w:color="auto" w:fill="auto"/>
          </w:tcPr>
          <w:p w:rsidR="006206B0" w:rsidRPr="007E6C5F" w:rsidRDefault="006206B0" w:rsidP="007E6C5F">
            <w:pPr>
              <w:tabs>
                <w:tab w:val="center" w:pos="4818"/>
                <w:tab w:val="left" w:pos="6096"/>
              </w:tabs>
              <w:jc w:val="right"/>
              <w:rPr>
                <w:b/>
                <w:sz w:val="18"/>
                <w:szCs w:val="18"/>
              </w:rPr>
            </w:pPr>
          </w:p>
        </w:tc>
        <w:tc>
          <w:tcPr>
            <w:tcW w:w="709" w:type="dxa"/>
            <w:shd w:val="clear" w:color="auto" w:fill="auto"/>
          </w:tcPr>
          <w:p w:rsidR="006206B0" w:rsidRPr="007E6C5F" w:rsidRDefault="006206B0" w:rsidP="007E6C5F">
            <w:pPr>
              <w:tabs>
                <w:tab w:val="center" w:pos="4818"/>
                <w:tab w:val="left" w:pos="6096"/>
              </w:tabs>
              <w:jc w:val="right"/>
              <w:rPr>
                <w:b/>
                <w:sz w:val="18"/>
                <w:szCs w:val="18"/>
              </w:rPr>
            </w:pPr>
          </w:p>
        </w:tc>
        <w:tc>
          <w:tcPr>
            <w:tcW w:w="992" w:type="dxa"/>
            <w:shd w:val="clear" w:color="auto" w:fill="auto"/>
          </w:tcPr>
          <w:p w:rsidR="006206B0" w:rsidRPr="007E6C5F" w:rsidRDefault="006206B0" w:rsidP="007E6C5F">
            <w:pPr>
              <w:tabs>
                <w:tab w:val="center" w:pos="4818"/>
                <w:tab w:val="left" w:pos="6096"/>
              </w:tabs>
              <w:jc w:val="right"/>
              <w:rPr>
                <w:b/>
                <w:sz w:val="18"/>
                <w:szCs w:val="18"/>
              </w:rPr>
            </w:pPr>
          </w:p>
        </w:tc>
        <w:tc>
          <w:tcPr>
            <w:tcW w:w="1276" w:type="dxa"/>
            <w:shd w:val="clear" w:color="auto" w:fill="auto"/>
          </w:tcPr>
          <w:p w:rsidR="006206B0" w:rsidRPr="006206B0" w:rsidRDefault="006206B0" w:rsidP="007E6C5F">
            <w:pPr>
              <w:tabs>
                <w:tab w:val="center" w:pos="4818"/>
                <w:tab w:val="left" w:pos="6096"/>
              </w:tabs>
              <w:jc w:val="right"/>
              <w:rPr>
                <w:b/>
                <w:sz w:val="20"/>
                <w:szCs w:val="20"/>
              </w:rPr>
            </w:pPr>
            <w:r w:rsidRPr="006206B0">
              <w:rPr>
                <w:b/>
                <w:sz w:val="20"/>
                <w:szCs w:val="20"/>
              </w:rPr>
              <w:t>627272,64</w:t>
            </w:r>
          </w:p>
        </w:tc>
      </w:tr>
    </w:tbl>
    <w:p w:rsidR="006910D0" w:rsidRPr="00A81651" w:rsidRDefault="006910D0" w:rsidP="006910D0">
      <w:pPr>
        <w:tabs>
          <w:tab w:val="center" w:pos="4818"/>
          <w:tab w:val="left" w:pos="6096"/>
        </w:tabs>
        <w:jc w:val="right"/>
        <w:rPr>
          <w:b/>
        </w:rPr>
      </w:pPr>
    </w:p>
    <w:p w:rsidR="006910D0" w:rsidRPr="00A81651" w:rsidRDefault="006910D0" w:rsidP="006910D0">
      <w:pPr>
        <w:tabs>
          <w:tab w:val="left" w:pos="975"/>
          <w:tab w:val="center" w:pos="4818"/>
          <w:tab w:val="left" w:pos="6096"/>
        </w:tabs>
      </w:pPr>
      <w:r w:rsidRPr="00A81651">
        <w:t>Данный перечень является неотъемлемой частью договора и вступает в силу с 01.01.2020г.</w:t>
      </w:r>
      <w:r w:rsidRPr="00A81651">
        <w:tab/>
      </w:r>
    </w:p>
    <w:p w:rsidR="006910D0" w:rsidRPr="00A81651" w:rsidRDefault="006910D0" w:rsidP="006910D0">
      <w:pPr>
        <w:tabs>
          <w:tab w:val="left" w:pos="975"/>
          <w:tab w:val="center" w:pos="4818"/>
          <w:tab w:val="left" w:pos="6096"/>
        </w:tabs>
      </w:pPr>
    </w:p>
    <w:p w:rsidR="006910D0" w:rsidRPr="00A81651" w:rsidRDefault="00E068A6" w:rsidP="006910D0">
      <w:pPr>
        <w:tabs>
          <w:tab w:val="left" w:pos="975"/>
          <w:tab w:val="left" w:pos="5475"/>
        </w:tabs>
      </w:pPr>
      <w:r>
        <w:t xml:space="preserve">Заказчик:                                                                    </w:t>
      </w:r>
      <w:r w:rsidR="006910D0" w:rsidRPr="00A81651">
        <w:t>Исполнитель:</w:t>
      </w:r>
    </w:p>
    <w:p w:rsidR="006910D0" w:rsidRPr="00A81651" w:rsidRDefault="006910D0" w:rsidP="006910D0">
      <w:pPr>
        <w:tabs>
          <w:tab w:val="center" w:pos="4818"/>
          <w:tab w:val="left" w:pos="6096"/>
        </w:tabs>
        <w:jc w:val="both"/>
      </w:pPr>
      <w:r w:rsidRPr="00A81651">
        <w:t>Главный врач</w:t>
      </w:r>
      <w:r w:rsidR="00E068A6">
        <w:tab/>
        <w:t xml:space="preserve">                                                             </w:t>
      </w:r>
      <w:proofErr w:type="spellStart"/>
      <w:r w:rsidR="00E068A6">
        <w:t>Врио</w:t>
      </w:r>
      <w:proofErr w:type="spellEnd"/>
      <w:r w:rsidR="00E068A6">
        <w:t xml:space="preserve"> начальника </w:t>
      </w:r>
      <w:proofErr w:type="spellStart"/>
      <w:r w:rsidR="00E068A6">
        <w:t>Сургутского</w:t>
      </w:r>
      <w:proofErr w:type="spellEnd"/>
      <w:r w:rsidR="00E068A6">
        <w:t xml:space="preserve"> МОВО - филиала</w:t>
      </w:r>
    </w:p>
    <w:p w:rsidR="006910D0" w:rsidRPr="00A81651" w:rsidRDefault="006910D0" w:rsidP="006910D0">
      <w:pPr>
        <w:tabs>
          <w:tab w:val="center" w:pos="4818"/>
          <w:tab w:val="left" w:pos="6096"/>
        </w:tabs>
        <w:jc w:val="both"/>
      </w:pPr>
      <w:r w:rsidRPr="00A81651">
        <w:t>ЧУЗ «КБ «РЖД-Медицина» г. Сургут»</w:t>
      </w:r>
      <w:r w:rsidR="006206B0">
        <w:tab/>
        <w:t xml:space="preserve">                 </w:t>
      </w:r>
      <w:r w:rsidR="00E068A6">
        <w:t xml:space="preserve">ФГКУ «УВО ВНГ России по </w:t>
      </w:r>
    </w:p>
    <w:p w:rsidR="00E068A6" w:rsidRDefault="00E068A6" w:rsidP="00E068A6">
      <w:pPr>
        <w:tabs>
          <w:tab w:val="center" w:pos="4818"/>
          <w:tab w:val="left" w:pos="6096"/>
        </w:tabs>
        <w:jc w:val="both"/>
      </w:pPr>
      <w:r>
        <w:t xml:space="preserve">   </w:t>
      </w:r>
      <w:r>
        <w:tab/>
        <w:t xml:space="preserve">                                     </w:t>
      </w:r>
      <w:r w:rsidR="006206B0">
        <w:t xml:space="preserve">                             </w:t>
      </w:r>
      <w:r>
        <w:t>Ханты-Мансийскому автономному</w:t>
      </w:r>
    </w:p>
    <w:p w:rsidR="00E068A6" w:rsidRPr="00A81651" w:rsidRDefault="00E068A6" w:rsidP="00E068A6">
      <w:pPr>
        <w:tabs>
          <w:tab w:val="center" w:pos="4818"/>
          <w:tab w:val="left" w:pos="6096"/>
        </w:tabs>
        <w:jc w:val="both"/>
      </w:pPr>
      <w:r>
        <w:tab/>
        <w:t xml:space="preserve">                                  </w:t>
      </w:r>
      <w:r w:rsidR="009A645F">
        <w:t xml:space="preserve"> </w:t>
      </w:r>
      <w:r>
        <w:t>округу – Югре»</w:t>
      </w:r>
      <w:r>
        <w:tab/>
        <w:t xml:space="preserve">              </w:t>
      </w:r>
      <w:r>
        <w:tab/>
      </w:r>
      <w:r>
        <w:tab/>
      </w:r>
    </w:p>
    <w:p w:rsidR="006910D0" w:rsidRPr="00A81651" w:rsidRDefault="00E068A6" w:rsidP="006910D0">
      <w:pPr>
        <w:tabs>
          <w:tab w:val="center" w:pos="4818"/>
          <w:tab w:val="left" w:pos="6096"/>
        </w:tabs>
        <w:jc w:val="both"/>
      </w:pPr>
      <w:r>
        <w:tab/>
      </w:r>
      <w:r>
        <w:tab/>
      </w:r>
      <w:r>
        <w:tab/>
      </w:r>
    </w:p>
    <w:p w:rsidR="006910D0" w:rsidRPr="00A81651" w:rsidRDefault="006910D0" w:rsidP="006910D0">
      <w:pPr>
        <w:tabs>
          <w:tab w:val="left" w:pos="5625"/>
        </w:tabs>
        <w:jc w:val="both"/>
      </w:pPr>
      <w:r w:rsidRPr="00A81651">
        <w:t>__________</w:t>
      </w:r>
      <w:r>
        <w:t xml:space="preserve">_______  </w:t>
      </w:r>
      <w:r w:rsidR="006206B0">
        <w:t>/</w:t>
      </w:r>
      <w:r w:rsidR="00E068A6">
        <w:t xml:space="preserve">В.В. </w:t>
      </w:r>
      <w:proofErr w:type="spellStart"/>
      <w:r w:rsidR="00E068A6">
        <w:t>Полухин</w:t>
      </w:r>
      <w:proofErr w:type="spellEnd"/>
      <w:r w:rsidR="006206B0">
        <w:t>/</w:t>
      </w:r>
      <w:r w:rsidR="00E068A6">
        <w:t xml:space="preserve">                          </w:t>
      </w:r>
      <w:r w:rsidRPr="00A81651">
        <w:t>__________________/</w:t>
      </w:r>
      <w:r w:rsidR="00E068A6">
        <w:t xml:space="preserve">В.А. </w:t>
      </w:r>
      <w:proofErr w:type="spellStart"/>
      <w:r w:rsidR="00E068A6">
        <w:t>Коба</w:t>
      </w:r>
      <w:proofErr w:type="spellEnd"/>
      <w:r w:rsidRPr="00A81651">
        <w:t>/</w:t>
      </w:r>
    </w:p>
    <w:p w:rsidR="006910D0" w:rsidRDefault="006910D0"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E068A6" w:rsidRDefault="00E068A6" w:rsidP="006910D0">
      <w:pPr>
        <w:tabs>
          <w:tab w:val="center" w:pos="4818"/>
          <w:tab w:val="left" w:pos="6096"/>
        </w:tabs>
        <w:jc w:val="right"/>
        <w:rPr>
          <w:b/>
          <w:sz w:val="26"/>
          <w:szCs w:val="26"/>
        </w:rPr>
      </w:pPr>
    </w:p>
    <w:p w:rsidR="00E068A6" w:rsidRDefault="00E068A6" w:rsidP="006910D0">
      <w:pPr>
        <w:tabs>
          <w:tab w:val="center" w:pos="4818"/>
          <w:tab w:val="left" w:pos="6096"/>
        </w:tabs>
        <w:jc w:val="right"/>
        <w:rPr>
          <w:b/>
          <w:sz w:val="26"/>
          <w:szCs w:val="26"/>
        </w:rPr>
      </w:pPr>
    </w:p>
    <w:p w:rsidR="006910D0" w:rsidRDefault="006910D0" w:rsidP="006910D0">
      <w:pPr>
        <w:tabs>
          <w:tab w:val="center" w:pos="4818"/>
          <w:tab w:val="left" w:pos="6096"/>
        </w:tabs>
        <w:jc w:val="right"/>
        <w:rPr>
          <w:b/>
          <w:sz w:val="26"/>
          <w:szCs w:val="26"/>
        </w:rPr>
      </w:pPr>
    </w:p>
    <w:p w:rsidR="006206B0" w:rsidRDefault="006206B0" w:rsidP="006910D0">
      <w:pPr>
        <w:tabs>
          <w:tab w:val="center" w:pos="4818"/>
          <w:tab w:val="left" w:pos="6096"/>
        </w:tabs>
        <w:jc w:val="right"/>
      </w:pPr>
    </w:p>
    <w:p w:rsidR="006206B0" w:rsidRDefault="006206B0" w:rsidP="006910D0">
      <w:pPr>
        <w:tabs>
          <w:tab w:val="center" w:pos="4818"/>
          <w:tab w:val="left" w:pos="6096"/>
        </w:tabs>
        <w:jc w:val="right"/>
      </w:pPr>
    </w:p>
    <w:p w:rsidR="006206B0" w:rsidRDefault="006206B0" w:rsidP="006910D0">
      <w:pPr>
        <w:tabs>
          <w:tab w:val="center" w:pos="4818"/>
          <w:tab w:val="left" w:pos="6096"/>
        </w:tabs>
        <w:jc w:val="right"/>
      </w:pPr>
    </w:p>
    <w:p w:rsidR="006206B0" w:rsidRDefault="006206B0" w:rsidP="006910D0">
      <w:pPr>
        <w:tabs>
          <w:tab w:val="center" w:pos="4818"/>
          <w:tab w:val="left" w:pos="6096"/>
        </w:tabs>
        <w:jc w:val="right"/>
      </w:pPr>
    </w:p>
    <w:p w:rsidR="006910D0" w:rsidRDefault="006910D0" w:rsidP="006910D0">
      <w:pPr>
        <w:tabs>
          <w:tab w:val="center" w:pos="4818"/>
          <w:tab w:val="left" w:pos="6096"/>
        </w:tabs>
        <w:jc w:val="right"/>
      </w:pPr>
      <w:r w:rsidRPr="00817B12">
        <w:t xml:space="preserve">Приложение № 2 </w:t>
      </w:r>
    </w:p>
    <w:p w:rsidR="006910D0" w:rsidRDefault="006910D0" w:rsidP="006910D0">
      <w:pPr>
        <w:jc w:val="right"/>
        <w:rPr>
          <w:bCs/>
        </w:rPr>
      </w:pPr>
      <w:r w:rsidRPr="00817B12">
        <w:t>к договору</w:t>
      </w:r>
      <w:r w:rsidRPr="006D39D6">
        <w:rPr>
          <w:bCs/>
        </w:rPr>
        <w:t xml:space="preserve"> на оказание охранных услуг      </w:t>
      </w:r>
    </w:p>
    <w:p w:rsidR="006910D0" w:rsidRPr="006206B0" w:rsidRDefault="006910D0" w:rsidP="006910D0">
      <w:pPr>
        <w:jc w:val="right"/>
        <w:rPr>
          <w:bCs/>
        </w:rPr>
      </w:pPr>
      <w:r w:rsidRPr="006D39D6">
        <w:rPr>
          <w:bCs/>
        </w:rPr>
        <w:t xml:space="preserve"> с использованием  </w:t>
      </w:r>
      <w:r w:rsidRPr="006206B0">
        <w:rPr>
          <w:bCs/>
        </w:rPr>
        <w:t>ПЦН, сре</w:t>
      </w:r>
      <w:proofErr w:type="gramStart"/>
      <w:r w:rsidRPr="006206B0">
        <w:rPr>
          <w:bCs/>
        </w:rPr>
        <w:t>дств тр</w:t>
      </w:r>
      <w:proofErr w:type="gramEnd"/>
      <w:r w:rsidRPr="006206B0">
        <w:rPr>
          <w:bCs/>
        </w:rPr>
        <w:t>евожной сигнализации</w:t>
      </w:r>
    </w:p>
    <w:p w:rsidR="009A645F" w:rsidRPr="00817B12" w:rsidRDefault="006910D0" w:rsidP="009A645F">
      <w:pPr>
        <w:tabs>
          <w:tab w:val="center" w:pos="4818"/>
          <w:tab w:val="left" w:pos="6096"/>
        </w:tabs>
        <w:jc w:val="right"/>
      </w:pPr>
      <w:r w:rsidRPr="006206B0">
        <w:tab/>
        <w:t xml:space="preserve">            </w:t>
      </w:r>
      <w:r w:rsidR="009A645F" w:rsidRPr="006206B0">
        <w:t xml:space="preserve">№ </w:t>
      </w:r>
      <w:r w:rsidR="006206B0" w:rsidRPr="006206B0">
        <w:t>20-01-13</w:t>
      </w:r>
      <w:r w:rsidR="009A645F" w:rsidRPr="006206B0">
        <w:t xml:space="preserve"> от </w:t>
      </w:r>
      <w:r w:rsidR="006206B0" w:rsidRPr="006206B0">
        <w:t xml:space="preserve">«31» декабря </w:t>
      </w:r>
      <w:r w:rsidR="009A645F" w:rsidRPr="006206B0">
        <w:t>20</w:t>
      </w:r>
      <w:r w:rsidR="006206B0" w:rsidRPr="006206B0">
        <w:t>19</w:t>
      </w:r>
      <w:r w:rsidR="009A645F" w:rsidRPr="006206B0">
        <w:t xml:space="preserve"> г.</w:t>
      </w:r>
      <w:r w:rsidR="009A645F">
        <w:tab/>
      </w:r>
    </w:p>
    <w:p w:rsidR="006910D0" w:rsidRPr="00817B12" w:rsidRDefault="006910D0" w:rsidP="006910D0">
      <w:pPr>
        <w:tabs>
          <w:tab w:val="center" w:pos="4818"/>
          <w:tab w:val="left" w:pos="6096"/>
          <w:tab w:val="left" w:pos="7410"/>
          <w:tab w:val="left" w:pos="8080"/>
          <w:tab w:val="right" w:pos="9781"/>
        </w:tabs>
      </w:pPr>
      <w:r w:rsidRPr="00817B12">
        <w:t xml:space="preserve">                                                                             </w:t>
      </w:r>
      <w:r>
        <w:t xml:space="preserve">                  </w:t>
      </w:r>
    </w:p>
    <w:p w:rsidR="006910D0" w:rsidRPr="00817B12" w:rsidRDefault="006910D0" w:rsidP="006910D0">
      <w:pPr>
        <w:jc w:val="center"/>
        <w:rPr>
          <w:sz w:val="26"/>
          <w:szCs w:val="26"/>
        </w:rPr>
      </w:pPr>
    </w:p>
    <w:tbl>
      <w:tblPr>
        <w:tblpPr w:leftFromText="180" w:rightFromText="180" w:vertAnchor="page" w:horzAnchor="margin" w:tblpY="2461"/>
        <w:tblW w:w="0" w:type="auto"/>
        <w:tblBorders>
          <w:insideH w:val="single" w:sz="4" w:space="0" w:color="auto"/>
          <w:insideV w:val="single" w:sz="4" w:space="0" w:color="auto"/>
        </w:tblBorders>
        <w:tblLayout w:type="fixed"/>
        <w:tblLook w:val="0000"/>
      </w:tblPr>
      <w:tblGrid>
        <w:gridCol w:w="4219"/>
        <w:gridCol w:w="425"/>
        <w:gridCol w:w="5103"/>
      </w:tblGrid>
      <w:tr w:rsidR="006910D0" w:rsidRPr="00817B12" w:rsidTr="007E6C5F">
        <w:trPr>
          <w:cantSplit/>
          <w:trHeight w:val="1836"/>
        </w:trPr>
        <w:tc>
          <w:tcPr>
            <w:tcW w:w="4219" w:type="dxa"/>
            <w:tcBorders>
              <w:right w:val="nil"/>
            </w:tcBorders>
          </w:tcPr>
          <w:p w:rsidR="006910D0" w:rsidRPr="009A645F" w:rsidRDefault="006910D0" w:rsidP="007E6C5F"/>
          <w:p w:rsidR="006910D0" w:rsidRPr="009A645F" w:rsidRDefault="006910D0" w:rsidP="007E6C5F">
            <w:r w:rsidRPr="009A645F">
              <w:t>СОГЛАСОВАНО</w:t>
            </w:r>
          </w:p>
          <w:p w:rsidR="006910D0" w:rsidRPr="009A645F" w:rsidRDefault="006910D0" w:rsidP="007E6C5F">
            <w:r w:rsidRPr="009A645F">
              <w:t xml:space="preserve">Главный врач </w:t>
            </w:r>
          </w:p>
          <w:p w:rsidR="006910D0" w:rsidRPr="009A645F" w:rsidRDefault="006910D0" w:rsidP="007E6C5F">
            <w:r w:rsidRPr="009A645F">
              <w:t xml:space="preserve">ЧУЗ «КБ «РЖД-Медицина» </w:t>
            </w:r>
          </w:p>
          <w:p w:rsidR="006910D0" w:rsidRPr="009A645F" w:rsidRDefault="006910D0" w:rsidP="007E6C5F">
            <w:r w:rsidRPr="009A645F">
              <w:t>г. Сургут»</w:t>
            </w:r>
          </w:p>
          <w:p w:rsidR="006910D0" w:rsidRPr="009A645F" w:rsidRDefault="006910D0" w:rsidP="007E6C5F"/>
          <w:p w:rsidR="006910D0" w:rsidRPr="009A645F" w:rsidRDefault="006910D0" w:rsidP="007E6C5F"/>
          <w:p w:rsidR="006910D0" w:rsidRPr="009A645F" w:rsidRDefault="006910D0" w:rsidP="007E6C5F">
            <w:r w:rsidRPr="009A645F">
              <w:t xml:space="preserve">_______________В.В. </w:t>
            </w:r>
            <w:proofErr w:type="spellStart"/>
            <w:r w:rsidRPr="009A645F">
              <w:t>Полухин</w:t>
            </w:r>
            <w:proofErr w:type="spellEnd"/>
          </w:p>
          <w:p w:rsidR="006910D0" w:rsidRPr="009A645F" w:rsidRDefault="006910D0" w:rsidP="007E6C5F"/>
          <w:p w:rsidR="006910D0" w:rsidRPr="009A645F" w:rsidRDefault="006910D0" w:rsidP="007E6C5F">
            <w:r w:rsidRPr="009A645F">
              <w:t>«____» __________20__ года</w:t>
            </w:r>
          </w:p>
        </w:tc>
        <w:tc>
          <w:tcPr>
            <w:tcW w:w="425" w:type="dxa"/>
            <w:tcBorders>
              <w:top w:val="nil"/>
              <w:left w:val="nil"/>
              <w:bottom w:val="nil"/>
              <w:right w:val="nil"/>
            </w:tcBorders>
          </w:tcPr>
          <w:p w:rsidR="006910D0" w:rsidRPr="009A645F" w:rsidRDefault="006910D0" w:rsidP="007E6C5F">
            <w:pPr>
              <w:jc w:val="center"/>
            </w:pPr>
          </w:p>
        </w:tc>
        <w:tc>
          <w:tcPr>
            <w:tcW w:w="5103" w:type="dxa"/>
            <w:tcBorders>
              <w:left w:val="nil"/>
            </w:tcBorders>
          </w:tcPr>
          <w:p w:rsidR="006910D0" w:rsidRPr="009A645F" w:rsidRDefault="006910D0" w:rsidP="007E6C5F">
            <w:pPr>
              <w:ind w:left="34"/>
            </w:pPr>
          </w:p>
          <w:p w:rsidR="006910D0" w:rsidRPr="009A645F" w:rsidRDefault="006910D0" w:rsidP="007E6C5F">
            <w:pPr>
              <w:ind w:left="34"/>
            </w:pPr>
            <w:r w:rsidRPr="009A645F">
              <w:t>УТВЕРЖДАЮ</w:t>
            </w:r>
          </w:p>
          <w:p w:rsidR="009A645F" w:rsidRPr="009A645F" w:rsidRDefault="009A645F" w:rsidP="007E6C5F">
            <w:pPr>
              <w:ind w:left="34"/>
            </w:pPr>
            <w:proofErr w:type="spellStart"/>
            <w:r w:rsidRPr="009A645F">
              <w:t>Врио</w:t>
            </w:r>
            <w:proofErr w:type="spellEnd"/>
            <w:r w:rsidRPr="009A645F">
              <w:t xml:space="preserve"> начальника </w:t>
            </w:r>
          </w:p>
          <w:p w:rsidR="006910D0" w:rsidRPr="009A645F" w:rsidRDefault="009A645F" w:rsidP="007E6C5F">
            <w:pPr>
              <w:ind w:left="34"/>
            </w:pPr>
            <w:proofErr w:type="spellStart"/>
            <w:r w:rsidRPr="009A645F">
              <w:t>Сургутского</w:t>
            </w:r>
            <w:proofErr w:type="spellEnd"/>
            <w:r w:rsidRPr="009A645F">
              <w:t xml:space="preserve"> МОВО – филиала ФГКУ «УВО ВНГ России по Ханты-Мансийскому автономному округу – Югре»</w:t>
            </w:r>
          </w:p>
          <w:p w:rsidR="006910D0" w:rsidRPr="009A645F" w:rsidRDefault="006910D0" w:rsidP="007E6C5F">
            <w:pPr>
              <w:ind w:left="34"/>
            </w:pPr>
          </w:p>
          <w:p w:rsidR="006910D0" w:rsidRPr="009A645F" w:rsidRDefault="006910D0" w:rsidP="007E6C5F">
            <w:pPr>
              <w:ind w:left="34" w:right="140"/>
            </w:pPr>
            <w:r w:rsidRPr="009A645F">
              <w:t xml:space="preserve"> _________________</w:t>
            </w:r>
            <w:r w:rsidR="009A645F">
              <w:t xml:space="preserve"> В.А. </w:t>
            </w:r>
            <w:proofErr w:type="spellStart"/>
            <w:r w:rsidR="009A645F">
              <w:t>Коба</w:t>
            </w:r>
            <w:proofErr w:type="spellEnd"/>
          </w:p>
          <w:p w:rsidR="006910D0" w:rsidRPr="009A645F" w:rsidRDefault="006910D0" w:rsidP="007E6C5F">
            <w:pPr>
              <w:ind w:left="34" w:right="140"/>
            </w:pPr>
          </w:p>
          <w:p w:rsidR="006910D0" w:rsidRPr="009A645F" w:rsidRDefault="006910D0" w:rsidP="007E6C5F">
            <w:pPr>
              <w:tabs>
                <w:tab w:val="left" w:pos="471"/>
              </w:tabs>
              <w:ind w:left="34"/>
            </w:pPr>
            <w:r w:rsidRPr="009A645F">
              <w:t>«____»__________ 20__ года</w:t>
            </w:r>
          </w:p>
          <w:p w:rsidR="006910D0" w:rsidRPr="009A645F" w:rsidRDefault="006910D0" w:rsidP="007E6C5F">
            <w:pPr>
              <w:tabs>
                <w:tab w:val="left" w:pos="471"/>
              </w:tabs>
              <w:ind w:left="34"/>
            </w:pPr>
          </w:p>
        </w:tc>
      </w:tr>
    </w:tbl>
    <w:p w:rsidR="006910D0" w:rsidRDefault="006910D0" w:rsidP="006910D0">
      <w:pPr>
        <w:jc w:val="center"/>
        <w:rPr>
          <w:sz w:val="26"/>
          <w:szCs w:val="26"/>
        </w:rPr>
      </w:pPr>
    </w:p>
    <w:p w:rsidR="006910D0" w:rsidRPr="00F53689" w:rsidRDefault="006910D0" w:rsidP="006910D0">
      <w:pPr>
        <w:jc w:val="center"/>
        <w:rPr>
          <w:sz w:val="26"/>
          <w:szCs w:val="26"/>
        </w:rPr>
      </w:pPr>
      <w:r w:rsidRPr="00F53689">
        <w:rPr>
          <w:sz w:val="26"/>
          <w:szCs w:val="26"/>
        </w:rPr>
        <w:t>ИНСТРУКЦИЯ</w:t>
      </w:r>
    </w:p>
    <w:p w:rsidR="006910D0" w:rsidRPr="00F53689" w:rsidRDefault="006910D0" w:rsidP="006910D0">
      <w:pPr>
        <w:jc w:val="center"/>
        <w:rPr>
          <w:sz w:val="26"/>
          <w:szCs w:val="26"/>
        </w:rPr>
      </w:pPr>
      <w:r w:rsidRPr="00F53689">
        <w:rPr>
          <w:sz w:val="26"/>
          <w:szCs w:val="26"/>
        </w:rPr>
        <w:t>по применению средств тревожной сигнализации</w:t>
      </w:r>
    </w:p>
    <w:p w:rsidR="00F53689" w:rsidRPr="00F53689" w:rsidRDefault="006910D0" w:rsidP="00F53689">
      <w:pPr>
        <w:tabs>
          <w:tab w:val="center" w:pos="4818"/>
          <w:tab w:val="left" w:pos="6096"/>
        </w:tabs>
        <w:jc w:val="center"/>
        <w:rPr>
          <w:sz w:val="26"/>
          <w:szCs w:val="26"/>
        </w:rPr>
      </w:pPr>
      <w:r w:rsidRPr="00F53689">
        <w:rPr>
          <w:sz w:val="26"/>
          <w:szCs w:val="26"/>
        </w:rPr>
        <w:t xml:space="preserve">на объектах охраняемых </w:t>
      </w:r>
      <w:proofErr w:type="spellStart"/>
      <w:r w:rsidR="00F53689" w:rsidRPr="00F53689">
        <w:rPr>
          <w:sz w:val="26"/>
          <w:szCs w:val="26"/>
        </w:rPr>
        <w:t>Сургутским</w:t>
      </w:r>
      <w:proofErr w:type="spellEnd"/>
      <w:r w:rsidR="00F53689" w:rsidRPr="00F53689">
        <w:rPr>
          <w:sz w:val="26"/>
          <w:szCs w:val="26"/>
        </w:rPr>
        <w:t xml:space="preserve"> МОВО – филиалом ФГКУ «УВО ВНГ России</w:t>
      </w:r>
    </w:p>
    <w:p w:rsidR="00F53689" w:rsidRPr="00F53689" w:rsidRDefault="00F53689" w:rsidP="00F53689">
      <w:pPr>
        <w:tabs>
          <w:tab w:val="center" w:pos="4818"/>
          <w:tab w:val="left" w:pos="6096"/>
        </w:tabs>
        <w:jc w:val="center"/>
        <w:rPr>
          <w:sz w:val="26"/>
          <w:szCs w:val="26"/>
        </w:rPr>
      </w:pPr>
      <w:r w:rsidRPr="00F53689">
        <w:rPr>
          <w:sz w:val="26"/>
          <w:szCs w:val="26"/>
        </w:rPr>
        <w:t xml:space="preserve"> по Ханты-Мансийскому автономному округу – Югре</w:t>
      </w:r>
    </w:p>
    <w:p w:rsidR="00F53689" w:rsidRPr="00F53689" w:rsidRDefault="00F53689" w:rsidP="006910D0">
      <w:pPr>
        <w:tabs>
          <w:tab w:val="left" w:pos="1134"/>
        </w:tabs>
        <w:ind w:firstLine="720"/>
        <w:jc w:val="both"/>
        <w:rPr>
          <w:sz w:val="26"/>
          <w:szCs w:val="26"/>
        </w:rPr>
      </w:pPr>
    </w:p>
    <w:p w:rsidR="00F53689" w:rsidRDefault="00F53689" w:rsidP="006910D0">
      <w:pPr>
        <w:tabs>
          <w:tab w:val="left" w:pos="1134"/>
        </w:tabs>
        <w:ind w:firstLine="720"/>
        <w:jc w:val="both"/>
        <w:rPr>
          <w:sz w:val="26"/>
          <w:szCs w:val="26"/>
        </w:rPr>
      </w:pPr>
    </w:p>
    <w:p w:rsidR="006910D0" w:rsidRPr="00817B12" w:rsidRDefault="006910D0" w:rsidP="006910D0">
      <w:pPr>
        <w:tabs>
          <w:tab w:val="left" w:pos="1134"/>
        </w:tabs>
        <w:ind w:firstLine="720"/>
        <w:jc w:val="both"/>
        <w:rPr>
          <w:sz w:val="26"/>
          <w:szCs w:val="26"/>
        </w:rPr>
      </w:pPr>
      <w:r w:rsidRPr="00817B12">
        <w:rPr>
          <w:sz w:val="26"/>
          <w:szCs w:val="26"/>
        </w:rPr>
        <w:t xml:space="preserve">Ответственные лица от «Заказчика» обязаны ежедневно проверять средства тревожной сигнализации с пультом централизованного наблюдения. Для этого необходимо позвонить на пульт, назвать фамилию проверяющего, «ключ» тревожной сигнализации и, не кладя трубку, нажать поочередно все установленные на объекте кнопки, педали тревожной сигнализации, уточняя каждый раз у дежурной пульта управления о прохождении </w:t>
      </w:r>
      <w:proofErr w:type="spellStart"/>
      <w:r w:rsidRPr="00817B12">
        <w:rPr>
          <w:sz w:val="26"/>
          <w:szCs w:val="26"/>
        </w:rPr>
        <w:t>сработки</w:t>
      </w:r>
      <w:proofErr w:type="spellEnd"/>
      <w:r w:rsidRPr="00817B12">
        <w:rPr>
          <w:sz w:val="26"/>
          <w:szCs w:val="26"/>
        </w:rPr>
        <w:t>. По окончании проверки удостовериться о нахождении кнопки тревожной сигнализации в рабочем режиме.</w:t>
      </w:r>
    </w:p>
    <w:p w:rsidR="006910D0" w:rsidRPr="00817B12" w:rsidRDefault="006910D0" w:rsidP="006910D0">
      <w:pPr>
        <w:jc w:val="both"/>
        <w:rPr>
          <w:sz w:val="26"/>
          <w:szCs w:val="26"/>
        </w:rPr>
      </w:pPr>
    </w:p>
    <w:p w:rsidR="006910D0" w:rsidRPr="00817B12" w:rsidRDefault="006910D0" w:rsidP="006910D0">
      <w:pPr>
        <w:keepNext/>
        <w:jc w:val="center"/>
        <w:outlineLvl w:val="0"/>
        <w:rPr>
          <w:sz w:val="26"/>
          <w:szCs w:val="26"/>
        </w:rPr>
      </w:pPr>
      <w:r w:rsidRPr="00817B12">
        <w:rPr>
          <w:sz w:val="26"/>
          <w:szCs w:val="26"/>
        </w:rPr>
        <w:t>ИНСТРУКЦИЯ</w:t>
      </w:r>
    </w:p>
    <w:p w:rsidR="00F53689" w:rsidRDefault="006910D0" w:rsidP="00F53689">
      <w:pPr>
        <w:tabs>
          <w:tab w:val="center" w:pos="4818"/>
          <w:tab w:val="left" w:pos="6096"/>
        </w:tabs>
        <w:jc w:val="center"/>
        <w:rPr>
          <w:sz w:val="26"/>
          <w:szCs w:val="26"/>
        </w:rPr>
      </w:pPr>
      <w:r w:rsidRPr="00817B12">
        <w:rPr>
          <w:sz w:val="26"/>
          <w:szCs w:val="26"/>
        </w:rPr>
        <w:t xml:space="preserve">для персонала объектов охраняемых тревожной сигнализацией </w:t>
      </w:r>
    </w:p>
    <w:p w:rsidR="00F53689" w:rsidRPr="00F53689" w:rsidRDefault="00F53689" w:rsidP="00F53689">
      <w:pPr>
        <w:tabs>
          <w:tab w:val="center" w:pos="4818"/>
          <w:tab w:val="left" w:pos="6096"/>
        </w:tabs>
        <w:jc w:val="center"/>
        <w:rPr>
          <w:sz w:val="26"/>
          <w:szCs w:val="26"/>
        </w:rPr>
      </w:pPr>
      <w:proofErr w:type="spellStart"/>
      <w:r w:rsidRPr="00F53689">
        <w:rPr>
          <w:sz w:val="26"/>
          <w:szCs w:val="26"/>
        </w:rPr>
        <w:t>Сургутским</w:t>
      </w:r>
      <w:proofErr w:type="spellEnd"/>
      <w:r w:rsidRPr="00F53689">
        <w:rPr>
          <w:sz w:val="26"/>
          <w:szCs w:val="26"/>
        </w:rPr>
        <w:t xml:space="preserve"> МОВО – филиалом ФГКУ «УВО ВНГ России</w:t>
      </w:r>
    </w:p>
    <w:p w:rsidR="006910D0" w:rsidRPr="00817B12" w:rsidRDefault="00F53689" w:rsidP="00F53689">
      <w:pPr>
        <w:tabs>
          <w:tab w:val="center" w:pos="4818"/>
          <w:tab w:val="left" w:pos="6096"/>
        </w:tabs>
        <w:jc w:val="center"/>
        <w:rPr>
          <w:sz w:val="26"/>
          <w:szCs w:val="26"/>
        </w:rPr>
      </w:pPr>
      <w:r w:rsidRPr="00F53689">
        <w:rPr>
          <w:sz w:val="26"/>
          <w:szCs w:val="26"/>
        </w:rPr>
        <w:t xml:space="preserve"> по Ханты-Мансийскому автономному округу – Югре</w:t>
      </w:r>
      <w:r>
        <w:rPr>
          <w:sz w:val="26"/>
          <w:szCs w:val="26"/>
        </w:rPr>
        <w:t xml:space="preserve"> </w:t>
      </w:r>
      <w:r w:rsidR="006910D0" w:rsidRPr="00817B12">
        <w:rPr>
          <w:sz w:val="26"/>
          <w:szCs w:val="26"/>
        </w:rPr>
        <w:t>при угрозе личной и имущественной безопасности</w:t>
      </w:r>
    </w:p>
    <w:p w:rsidR="006910D0" w:rsidRPr="00817B12" w:rsidRDefault="006910D0" w:rsidP="006910D0">
      <w:pPr>
        <w:jc w:val="center"/>
        <w:rPr>
          <w:sz w:val="26"/>
          <w:szCs w:val="26"/>
        </w:rPr>
      </w:pPr>
    </w:p>
    <w:p w:rsidR="006910D0" w:rsidRPr="00817B12" w:rsidRDefault="006910D0" w:rsidP="006910D0">
      <w:pPr>
        <w:numPr>
          <w:ilvl w:val="0"/>
          <w:numId w:val="3"/>
        </w:numPr>
        <w:jc w:val="both"/>
        <w:rPr>
          <w:sz w:val="26"/>
          <w:szCs w:val="26"/>
        </w:rPr>
      </w:pPr>
      <w:r w:rsidRPr="00817B12">
        <w:rPr>
          <w:sz w:val="26"/>
          <w:szCs w:val="26"/>
        </w:rPr>
        <w:t>Немедленно, по возможности незаметно, нажать на педаль (кнопку) тревожной сигнализации.</w:t>
      </w:r>
    </w:p>
    <w:p w:rsidR="006910D0" w:rsidRPr="00817B12" w:rsidRDefault="006910D0" w:rsidP="006910D0">
      <w:pPr>
        <w:numPr>
          <w:ilvl w:val="0"/>
          <w:numId w:val="3"/>
        </w:numPr>
        <w:jc w:val="both"/>
        <w:rPr>
          <w:sz w:val="26"/>
          <w:szCs w:val="26"/>
        </w:rPr>
      </w:pPr>
      <w:r w:rsidRPr="00817B12">
        <w:rPr>
          <w:sz w:val="26"/>
          <w:szCs w:val="26"/>
        </w:rPr>
        <w:t>Прекратить денежные операции. С учетом возможности все денежные средства, ценности закрыть в сейф, стол, убрать из поля видимости нападающих.</w:t>
      </w:r>
    </w:p>
    <w:p w:rsidR="006910D0" w:rsidRPr="00817B12" w:rsidRDefault="006910D0" w:rsidP="006910D0">
      <w:pPr>
        <w:numPr>
          <w:ilvl w:val="0"/>
          <w:numId w:val="3"/>
        </w:numPr>
        <w:jc w:val="both"/>
        <w:rPr>
          <w:sz w:val="26"/>
          <w:szCs w:val="26"/>
        </w:rPr>
      </w:pPr>
      <w:r w:rsidRPr="00817B12">
        <w:rPr>
          <w:sz w:val="26"/>
          <w:szCs w:val="26"/>
        </w:rPr>
        <w:t>Не провоцировать злоумышленников на крайние меры – применение огнестрельного, холодного оружия – не делать резких движений, не пытаться выбежать из помещения. Не вступать в разговоры, по возможности имитируя болезнь (сердечный приступ и т.п.), сильный испуг, неспособность отвечать на вопросы.</w:t>
      </w:r>
    </w:p>
    <w:p w:rsidR="006910D0" w:rsidRPr="00817B12" w:rsidRDefault="006910D0" w:rsidP="006910D0">
      <w:pPr>
        <w:numPr>
          <w:ilvl w:val="0"/>
          <w:numId w:val="3"/>
        </w:numPr>
        <w:jc w:val="both"/>
        <w:rPr>
          <w:sz w:val="26"/>
          <w:szCs w:val="26"/>
        </w:rPr>
      </w:pPr>
      <w:r w:rsidRPr="00817B12">
        <w:rPr>
          <w:sz w:val="26"/>
          <w:szCs w:val="26"/>
        </w:rPr>
        <w:t>По требованию нападавших собрать (передать) денежные средства, ценности, максимально замедлив эту процедуру (например: нечаянно уронить деньги или рассыпать их при передаче, забыть местонахождение ключа от сейфа, стола и т.д.).</w:t>
      </w:r>
    </w:p>
    <w:p w:rsidR="006910D0" w:rsidRPr="00817B12" w:rsidRDefault="006910D0" w:rsidP="006910D0">
      <w:pPr>
        <w:numPr>
          <w:ilvl w:val="0"/>
          <w:numId w:val="3"/>
        </w:numPr>
        <w:jc w:val="both"/>
        <w:rPr>
          <w:sz w:val="26"/>
          <w:szCs w:val="26"/>
        </w:rPr>
      </w:pPr>
      <w:r w:rsidRPr="00817B12">
        <w:rPr>
          <w:sz w:val="26"/>
          <w:szCs w:val="26"/>
        </w:rPr>
        <w:lastRenderedPageBreak/>
        <w:t>В случае захвата заложников избегать действий провоцирующих нападающих на применение оружия или насилия в отношении удерживаемых лиц, персонала или клиентов объекта. Переговоры по освобождению заложников ведутся представителями правоохранительных органов.</w:t>
      </w:r>
    </w:p>
    <w:p w:rsidR="006910D0" w:rsidRPr="00817B12" w:rsidRDefault="006910D0" w:rsidP="006910D0">
      <w:pPr>
        <w:numPr>
          <w:ilvl w:val="0"/>
          <w:numId w:val="3"/>
        </w:numPr>
        <w:jc w:val="both"/>
        <w:rPr>
          <w:sz w:val="26"/>
          <w:szCs w:val="26"/>
        </w:rPr>
      </w:pPr>
      <w:r w:rsidRPr="00817B12">
        <w:rPr>
          <w:sz w:val="26"/>
          <w:szCs w:val="26"/>
        </w:rPr>
        <w:t>Запомнить характерные приметы нападавших (рост, возраст, телосложение, цвет волос, татуировка, родимые пятна, дефекты речи и т.п.), их вооружение пути отхода (направление), автотранспорт (марка автомашины, вмятины, надписи, тонировка и т.п.).</w:t>
      </w:r>
    </w:p>
    <w:p w:rsidR="006910D0" w:rsidRPr="007B4D8C" w:rsidRDefault="006910D0" w:rsidP="006910D0">
      <w:pPr>
        <w:numPr>
          <w:ilvl w:val="0"/>
          <w:numId w:val="3"/>
        </w:numPr>
        <w:jc w:val="both"/>
        <w:rPr>
          <w:b/>
          <w:sz w:val="26"/>
          <w:szCs w:val="26"/>
          <w:u w:val="single"/>
        </w:rPr>
      </w:pPr>
      <w:r w:rsidRPr="00817B12">
        <w:rPr>
          <w:sz w:val="26"/>
          <w:szCs w:val="26"/>
        </w:rPr>
        <w:t xml:space="preserve">После ухода нападавших незамедлительно продублировать сигнал «Тревога» - сообщить </w:t>
      </w:r>
      <w:r>
        <w:rPr>
          <w:sz w:val="26"/>
          <w:szCs w:val="26"/>
        </w:rPr>
        <w:t>сотрудникам Исполнителя п</w:t>
      </w:r>
      <w:r w:rsidRPr="00817B12">
        <w:rPr>
          <w:sz w:val="26"/>
          <w:szCs w:val="26"/>
        </w:rPr>
        <w:t xml:space="preserve">о телефону </w:t>
      </w:r>
      <w:r w:rsidR="007B4D8C" w:rsidRPr="007B4D8C">
        <w:rPr>
          <w:b/>
          <w:sz w:val="26"/>
          <w:szCs w:val="26"/>
          <w:u w:val="single"/>
        </w:rPr>
        <w:t>20-68-10, 20-68-01</w:t>
      </w:r>
      <w:r w:rsidRPr="007B4D8C">
        <w:rPr>
          <w:b/>
          <w:sz w:val="26"/>
          <w:szCs w:val="26"/>
          <w:u w:val="single"/>
        </w:rPr>
        <w:t xml:space="preserve"> или 112.</w:t>
      </w:r>
    </w:p>
    <w:p w:rsidR="006910D0" w:rsidRPr="00817B12" w:rsidRDefault="006910D0" w:rsidP="006910D0">
      <w:pPr>
        <w:numPr>
          <w:ilvl w:val="0"/>
          <w:numId w:val="3"/>
        </w:numPr>
        <w:jc w:val="both"/>
        <w:rPr>
          <w:sz w:val="26"/>
          <w:szCs w:val="26"/>
        </w:rPr>
      </w:pPr>
      <w:r w:rsidRPr="00817B12">
        <w:rPr>
          <w:sz w:val="26"/>
          <w:szCs w:val="26"/>
        </w:rPr>
        <w:t>При наличии пострадавших вызвать «скорую помощь», до ее прибытия оказать первую доврачебную помощь.</w:t>
      </w:r>
    </w:p>
    <w:p w:rsidR="006910D0" w:rsidRPr="00817B12" w:rsidRDefault="006910D0" w:rsidP="006910D0">
      <w:pPr>
        <w:numPr>
          <w:ilvl w:val="0"/>
          <w:numId w:val="3"/>
        </w:numPr>
        <w:jc w:val="both"/>
        <w:rPr>
          <w:sz w:val="26"/>
          <w:szCs w:val="26"/>
        </w:rPr>
      </w:pPr>
      <w:r w:rsidRPr="00817B12">
        <w:rPr>
          <w:sz w:val="26"/>
          <w:szCs w:val="26"/>
        </w:rPr>
        <w:t>По прибытии наряда полиции выполнять все требования старшего оперативно-следственной группы.</w:t>
      </w:r>
    </w:p>
    <w:p w:rsidR="006910D0" w:rsidRPr="00817B12" w:rsidRDefault="006910D0" w:rsidP="006910D0">
      <w:pPr>
        <w:numPr>
          <w:ilvl w:val="0"/>
          <w:numId w:val="3"/>
        </w:numPr>
        <w:jc w:val="both"/>
        <w:rPr>
          <w:sz w:val="26"/>
          <w:szCs w:val="26"/>
        </w:rPr>
      </w:pPr>
      <w:r w:rsidRPr="00817B12">
        <w:rPr>
          <w:sz w:val="26"/>
          <w:szCs w:val="26"/>
        </w:rPr>
        <w:t>В целях предотвращения хищений крупных денежных сумм строго соблюдать правила ведения кассовых операций и лимита денежной наличности.</w:t>
      </w:r>
    </w:p>
    <w:p w:rsidR="006910D0" w:rsidRPr="00817B12" w:rsidRDefault="006910D0" w:rsidP="006910D0">
      <w:pPr>
        <w:rPr>
          <w:sz w:val="26"/>
          <w:szCs w:val="26"/>
        </w:rPr>
      </w:pPr>
    </w:p>
    <w:p w:rsidR="006910D0" w:rsidRPr="00817B12" w:rsidRDefault="006910D0" w:rsidP="006910D0">
      <w:pPr>
        <w:jc w:val="center"/>
        <w:rPr>
          <w:sz w:val="26"/>
          <w:szCs w:val="26"/>
        </w:rPr>
      </w:pPr>
      <w:r w:rsidRPr="00817B12">
        <w:rPr>
          <w:sz w:val="26"/>
          <w:szCs w:val="26"/>
        </w:rPr>
        <w:t>Лист ознакомления</w:t>
      </w:r>
    </w:p>
    <w:p w:rsidR="006910D0" w:rsidRPr="00817B12" w:rsidRDefault="006910D0" w:rsidP="006910D0">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3118"/>
        <w:gridCol w:w="2835"/>
        <w:gridCol w:w="1383"/>
      </w:tblGrid>
      <w:tr w:rsidR="006910D0" w:rsidRPr="00817B12" w:rsidTr="007E6C5F">
        <w:tc>
          <w:tcPr>
            <w:tcW w:w="675" w:type="dxa"/>
          </w:tcPr>
          <w:p w:rsidR="006910D0" w:rsidRPr="00817B12" w:rsidRDefault="006910D0" w:rsidP="007E6C5F">
            <w:pPr>
              <w:jc w:val="center"/>
              <w:rPr>
                <w:sz w:val="26"/>
                <w:szCs w:val="26"/>
              </w:rPr>
            </w:pPr>
            <w:r w:rsidRPr="00817B12">
              <w:rPr>
                <w:sz w:val="26"/>
                <w:szCs w:val="26"/>
              </w:rPr>
              <w:t>№</w:t>
            </w:r>
          </w:p>
        </w:tc>
        <w:tc>
          <w:tcPr>
            <w:tcW w:w="1560" w:type="dxa"/>
          </w:tcPr>
          <w:p w:rsidR="006910D0" w:rsidRPr="00817B12" w:rsidRDefault="006910D0" w:rsidP="007E6C5F">
            <w:pPr>
              <w:jc w:val="center"/>
              <w:rPr>
                <w:sz w:val="26"/>
                <w:szCs w:val="26"/>
              </w:rPr>
            </w:pPr>
            <w:r w:rsidRPr="00817B12">
              <w:rPr>
                <w:sz w:val="26"/>
                <w:szCs w:val="26"/>
              </w:rPr>
              <w:t>дата</w:t>
            </w:r>
          </w:p>
        </w:tc>
        <w:tc>
          <w:tcPr>
            <w:tcW w:w="3118" w:type="dxa"/>
          </w:tcPr>
          <w:p w:rsidR="006910D0" w:rsidRPr="00817B12" w:rsidRDefault="006910D0" w:rsidP="007E6C5F">
            <w:pPr>
              <w:jc w:val="center"/>
              <w:rPr>
                <w:sz w:val="26"/>
                <w:szCs w:val="26"/>
              </w:rPr>
            </w:pPr>
            <w:r w:rsidRPr="00817B12">
              <w:rPr>
                <w:sz w:val="26"/>
                <w:szCs w:val="26"/>
              </w:rPr>
              <w:t>ФИО</w:t>
            </w:r>
          </w:p>
        </w:tc>
        <w:tc>
          <w:tcPr>
            <w:tcW w:w="2835" w:type="dxa"/>
          </w:tcPr>
          <w:p w:rsidR="006910D0" w:rsidRPr="00817B12" w:rsidRDefault="006910D0" w:rsidP="007E6C5F">
            <w:pPr>
              <w:jc w:val="center"/>
              <w:rPr>
                <w:sz w:val="26"/>
                <w:szCs w:val="26"/>
              </w:rPr>
            </w:pPr>
            <w:r w:rsidRPr="00817B12">
              <w:rPr>
                <w:sz w:val="26"/>
                <w:szCs w:val="26"/>
              </w:rPr>
              <w:t>Должность</w:t>
            </w:r>
          </w:p>
        </w:tc>
        <w:tc>
          <w:tcPr>
            <w:tcW w:w="1383" w:type="dxa"/>
          </w:tcPr>
          <w:p w:rsidR="006910D0" w:rsidRPr="00817B12" w:rsidRDefault="006910D0" w:rsidP="007E6C5F">
            <w:pPr>
              <w:jc w:val="center"/>
              <w:rPr>
                <w:sz w:val="26"/>
                <w:szCs w:val="26"/>
              </w:rPr>
            </w:pPr>
            <w:r w:rsidRPr="00817B12">
              <w:rPr>
                <w:sz w:val="26"/>
                <w:szCs w:val="26"/>
              </w:rPr>
              <w:t>подпись</w:t>
            </w: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r w:rsidR="006910D0" w:rsidRPr="00817B12" w:rsidTr="007E6C5F">
        <w:tc>
          <w:tcPr>
            <w:tcW w:w="675" w:type="dxa"/>
          </w:tcPr>
          <w:p w:rsidR="006910D0" w:rsidRPr="00817B12" w:rsidRDefault="006910D0" w:rsidP="007E6C5F">
            <w:pPr>
              <w:rPr>
                <w:sz w:val="26"/>
                <w:szCs w:val="26"/>
              </w:rPr>
            </w:pPr>
          </w:p>
        </w:tc>
        <w:tc>
          <w:tcPr>
            <w:tcW w:w="1560" w:type="dxa"/>
          </w:tcPr>
          <w:p w:rsidR="006910D0" w:rsidRPr="00817B12" w:rsidRDefault="006910D0" w:rsidP="007E6C5F">
            <w:pPr>
              <w:rPr>
                <w:sz w:val="26"/>
                <w:szCs w:val="26"/>
              </w:rPr>
            </w:pPr>
          </w:p>
        </w:tc>
        <w:tc>
          <w:tcPr>
            <w:tcW w:w="3118" w:type="dxa"/>
          </w:tcPr>
          <w:p w:rsidR="006910D0" w:rsidRPr="00817B12" w:rsidRDefault="006910D0" w:rsidP="007E6C5F">
            <w:pPr>
              <w:rPr>
                <w:sz w:val="26"/>
                <w:szCs w:val="26"/>
              </w:rPr>
            </w:pPr>
          </w:p>
        </w:tc>
        <w:tc>
          <w:tcPr>
            <w:tcW w:w="2835" w:type="dxa"/>
          </w:tcPr>
          <w:p w:rsidR="006910D0" w:rsidRPr="00817B12" w:rsidRDefault="006910D0" w:rsidP="007E6C5F">
            <w:pPr>
              <w:rPr>
                <w:sz w:val="26"/>
                <w:szCs w:val="26"/>
              </w:rPr>
            </w:pPr>
          </w:p>
        </w:tc>
        <w:tc>
          <w:tcPr>
            <w:tcW w:w="1383" w:type="dxa"/>
          </w:tcPr>
          <w:p w:rsidR="006910D0" w:rsidRPr="00817B12" w:rsidRDefault="006910D0" w:rsidP="007E6C5F">
            <w:pPr>
              <w:rPr>
                <w:sz w:val="26"/>
                <w:szCs w:val="26"/>
              </w:rPr>
            </w:pPr>
          </w:p>
        </w:tc>
      </w:tr>
    </w:tbl>
    <w:p w:rsidR="006910D0" w:rsidRDefault="006910D0" w:rsidP="006910D0">
      <w:pPr>
        <w:tabs>
          <w:tab w:val="left" w:pos="567"/>
        </w:tabs>
        <w:jc w:val="both"/>
      </w:pPr>
    </w:p>
    <w:p w:rsidR="006910D0" w:rsidRPr="006D39D6" w:rsidRDefault="006910D0" w:rsidP="006910D0"/>
    <w:p w:rsidR="006910D0" w:rsidRPr="006D39D6" w:rsidRDefault="006910D0" w:rsidP="006910D0"/>
    <w:p w:rsidR="006910D0" w:rsidRPr="006D39D6" w:rsidRDefault="006910D0" w:rsidP="006910D0"/>
    <w:p w:rsidR="006910D0" w:rsidRPr="006D39D6" w:rsidRDefault="006910D0" w:rsidP="006910D0"/>
    <w:p w:rsidR="006910D0" w:rsidRPr="006D39D6" w:rsidRDefault="006910D0" w:rsidP="006910D0"/>
    <w:p w:rsidR="006910D0" w:rsidRPr="006D39D6" w:rsidRDefault="006910D0" w:rsidP="006910D0"/>
    <w:p w:rsidR="006910D0" w:rsidRPr="006D39D6" w:rsidRDefault="006910D0" w:rsidP="006910D0"/>
    <w:p w:rsidR="006910D0" w:rsidRDefault="006910D0" w:rsidP="006910D0"/>
    <w:p w:rsidR="007B4D8C" w:rsidRDefault="007B4D8C" w:rsidP="006910D0"/>
    <w:p w:rsidR="007B4D8C" w:rsidRDefault="007B4D8C" w:rsidP="006910D0"/>
    <w:p w:rsidR="007B4D8C" w:rsidRDefault="007B4D8C" w:rsidP="006910D0"/>
    <w:p w:rsidR="007B4D8C" w:rsidRDefault="007B4D8C" w:rsidP="006910D0"/>
    <w:p w:rsidR="007B4D8C" w:rsidRPr="006D39D6" w:rsidRDefault="007B4D8C" w:rsidP="006910D0"/>
    <w:p w:rsidR="006910D0" w:rsidRDefault="006910D0" w:rsidP="006910D0">
      <w:pPr>
        <w:jc w:val="right"/>
      </w:pPr>
      <w:r>
        <w:lastRenderedPageBreak/>
        <w:t xml:space="preserve">Приложение № 3 </w:t>
      </w:r>
    </w:p>
    <w:p w:rsidR="006910D0" w:rsidRDefault="006910D0" w:rsidP="006910D0">
      <w:pPr>
        <w:jc w:val="right"/>
        <w:rPr>
          <w:bCs/>
        </w:rPr>
      </w:pPr>
      <w:r w:rsidRPr="006D39D6">
        <w:t xml:space="preserve">к договору </w:t>
      </w:r>
      <w:r w:rsidRPr="006D39D6">
        <w:rPr>
          <w:bCs/>
        </w:rPr>
        <w:t xml:space="preserve">на оказание охранных услуг      </w:t>
      </w:r>
    </w:p>
    <w:p w:rsidR="006910D0" w:rsidRPr="006D39D6" w:rsidRDefault="006910D0" w:rsidP="006910D0">
      <w:pPr>
        <w:jc w:val="right"/>
        <w:rPr>
          <w:bCs/>
        </w:rPr>
      </w:pPr>
      <w:r w:rsidRPr="006D39D6">
        <w:rPr>
          <w:bCs/>
        </w:rPr>
        <w:t xml:space="preserve"> с использованием  ПЦН, сре</w:t>
      </w:r>
      <w:proofErr w:type="gramStart"/>
      <w:r w:rsidRPr="006D39D6">
        <w:rPr>
          <w:bCs/>
        </w:rPr>
        <w:t>дств тр</w:t>
      </w:r>
      <w:proofErr w:type="gramEnd"/>
      <w:r w:rsidRPr="006D39D6">
        <w:rPr>
          <w:bCs/>
        </w:rPr>
        <w:t>евожной сигнализации</w:t>
      </w:r>
    </w:p>
    <w:p w:rsidR="007B4D8C" w:rsidRPr="00817B12" w:rsidRDefault="007B4D8C" w:rsidP="006206B0">
      <w:pPr>
        <w:tabs>
          <w:tab w:val="center" w:pos="4818"/>
          <w:tab w:val="left" w:pos="6096"/>
        </w:tabs>
        <w:jc w:val="right"/>
      </w:pPr>
      <w:r>
        <w:t xml:space="preserve">            </w:t>
      </w:r>
      <w:r w:rsidRPr="006206B0">
        <w:t xml:space="preserve">№ </w:t>
      </w:r>
      <w:r w:rsidR="006206B0" w:rsidRPr="006206B0">
        <w:t>20-01-13</w:t>
      </w:r>
      <w:r w:rsidRPr="006206B0">
        <w:t xml:space="preserve"> от </w:t>
      </w:r>
      <w:r w:rsidR="006206B0" w:rsidRPr="006206B0">
        <w:t xml:space="preserve">«31» декабря </w:t>
      </w:r>
      <w:r w:rsidRPr="006206B0">
        <w:t>20</w:t>
      </w:r>
      <w:r w:rsidR="006206B0" w:rsidRPr="006206B0">
        <w:t>19</w:t>
      </w:r>
      <w:r w:rsidRPr="006206B0">
        <w:t xml:space="preserve"> г.</w:t>
      </w:r>
      <w:r>
        <w:tab/>
      </w:r>
    </w:p>
    <w:p w:rsidR="006910D0" w:rsidRDefault="006910D0" w:rsidP="006910D0">
      <w:pPr>
        <w:jc w:val="right"/>
      </w:pPr>
    </w:p>
    <w:p w:rsidR="006910D0" w:rsidRPr="00DA3A84" w:rsidRDefault="006910D0" w:rsidP="006910D0">
      <w:pPr>
        <w:tabs>
          <w:tab w:val="left" w:pos="7065"/>
        </w:tabs>
      </w:pPr>
      <w:r w:rsidRPr="00DA3A84">
        <w:t xml:space="preserve">Утверждаю </w:t>
      </w:r>
      <w:r>
        <w:t xml:space="preserve">                                                                                              Согласовано</w:t>
      </w:r>
    </w:p>
    <w:p w:rsidR="006910D0" w:rsidRPr="00DA3A84" w:rsidRDefault="007B4D8C" w:rsidP="007B4D8C">
      <w:pPr>
        <w:ind w:left="34"/>
      </w:pPr>
      <w:proofErr w:type="spellStart"/>
      <w:r w:rsidRPr="009A645F">
        <w:t>Врио</w:t>
      </w:r>
      <w:proofErr w:type="spellEnd"/>
      <w:r w:rsidRPr="009A645F">
        <w:t xml:space="preserve"> начальника </w:t>
      </w:r>
      <w:r>
        <w:tab/>
      </w:r>
      <w:r>
        <w:tab/>
      </w:r>
      <w:r>
        <w:tab/>
      </w:r>
      <w:r>
        <w:tab/>
      </w:r>
      <w:r>
        <w:tab/>
      </w:r>
      <w:r>
        <w:tab/>
      </w:r>
      <w:r>
        <w:tab/>
      </w:r>
      <w:r w:rsidR="006910D0">
        <w:t xml:space="preserve">        </w:t>
      </w:r>
      <w:r w:rsidR="006910D0" w:rsidRPr="00DA3A84">
        <w:t>Главный врач</w:t>
      </w:r>
    </w:p>
    <w:p w:rsidR="006910D0" w:rsidRDefault="007B4D8C" w:rsidP="007B4D8C">
      <w:proofErr w:type="spellStart"/>
      <w:r w:rsidRPr="009A645F">
        <w:t>Сургутского</w:t>
      </w:r>
      <w:proofErr w:type="spellEnd"/>
      <w:r w:rsidRPr="009A645F">
        <w:t xml:space="preserve"> МОВО – филиала</w:t>
      </w:r>
      <w:r>
        <w:t xml:space="preserve">                                                            </w:t>
      </w:r>
      <w:r w:rsidR="006910D0" w:rsidRPr="00DA3A84">
        <w:t xml:space="preserve"> </w:t>
      </w:r>
      <w:r w:rsidR="006910D0">
        <w:t>ЧУЗ «КБ «РЖД-Медицина»</w:t>
      </w:r>
    </w:p>
    <w:p w:rsidR="006910D0" w:rsidRPr="00DA3A84" w:rsidRDefault="007B4D8C" w:rsidP="006910D0">
      <w:pPr>
        <w:tabs>
          <w:tab w:val="center" w:pos="4960"/>
          <w:tab w:val="left" w:pos="6946"/>
        </w:tabs>
      </w:pPr>
      <w:r w:rsidRPr="009A645F">
        <w:t xml:space="preserve">ФГКУ «УВО ВНГ России </w:t>
      </w:r>
      <w:r w:rsidR="006910D0">
        <w:t xml:space="preserve">                                                                     г. Сургут»</w:t>
      </w:r>
    </w:p>
    <w:p w:rsidR="007B4D8C" w:rsidRDefault="007B4D8C" w:rsidP="007B4D8C">
      <w:pPr>
        <w:tabs>
          <w:tab w:val="left" w:pos="7230"/>
        </w:tabs>
      </w:pPr>
      <w:r w:rsidRPr="009A645F">
        <w:t>по Ханты-Мансийскому</w:t>
      </w:r>
      <w:r>
        <w:t xml:space="preserve">   </w:t>
      </w:r>
    </w:p>
    <w:p w:rsidR="007B4D8C" w:rsidRDefault="007B4D8C" w:rsidP="007B4D8C">
      <w:pPr>
        <w:tabs>
          <w:tab w:val="left" w:pos="7230"/>
        </w:tabs>
      </w:pPr>
      <w:r w:rsidRPr="009A645F">
        <w:t>автономному округу – Югре»</w:t>
      </w:r>
    </w:p>
    <w:p w:rsidR="007B4D8C" w:rsidRDefault="007B4D8C" w:rsidP="007B4D8C">
      <w:pPr>
        <w:tabs>
          <w:tab w:val="left" w:pos="7230"/>
        </w:tabs>
      </w:pPr>
    </w:p>
    <w:p w:rsidR="006910D0" w:rsidRDefault="007B4D8C" w:rsidP="007B4D8C">
      <w:pPr>
        <w:tabs>
          <w:tab w:val="left" w:pos="7230"/>
        </w:tabs>
      </w:pPr>
      <w:r w:rsidRPr="009A645F">
        <w:t>_________________</w:t>
      </w:r>
      <w:r>
        <w:t xml:space="preserve"> В.А. </w:t>
      </w:r>
      <w:proofErr w:type="spellStart"/>
      <w:r>
        <w:t>Коба</w:t>
      </w:r>
      <w:proofErr w:type="spellEnd"/>
      <w:r>
        <w:t xml:space="preserve">                                                           </w:t>
      </w:r>
      <w:r w:rsidR="006910D0">
        <w:t xml:space="preserve">    </w:t>
      </w:r>
      <w:r w:rsidR="006910D0" w:rsidRPr="00DA3A84">
        <w:t>___</w:t>
      </w:r>
      <w:r w:rsidR="006910D0">
        <w:t xml:space="preserve">_________ В.В. </w:t>
      </w:r>
      <w:proofErr w:type="spellStart"/>
      <w:r w:rsidR="006910D0">
        <w:t>Полухин</w:t>
      </w:r>
      <w:proofErr w:type="spellEnd"/>
    </w:p>
    <w:p w:rsidR="006910D0" w:rsidRDefault="006910D0" w:rsidP="006910D0">
      <w:pPr>
        <w:jc w:val="right"/>
      </w:pPr>
    </w:p>
    <w:p w:rsidR="006910D0" w:rsidRPr="00374E96" w:rsidRDefault="006910D0" w:rsidP="006910D0">
      <w:pPr>
        <w:jc w:val="right"/>
        <w:rPr>
          <w:b/>
        </w:rPr>
      </w:pPr>
    </w:p>
    <w:p w:rsidR="006910D0" w:rsidRPr="003F3073" w:rsidRDefault="006910D0" w:rsidP="006910D0">
      <w:pPr>
        <w:jc w:val="center"/>
        <w:rPr>
          <w:b/>
          <w:bCs/>
        </w:rPr>
      </w:pPr>
      <w:r w:rsidRPr="003F3073">
        <w:rPr>
          <w:b/>
          <w:bCs/>
        </w:rPr>
        <w:t>ТЕХНИЧЕСКОЕ ЗАДАНИЕ</w:t>
      </w:r>
    </w:p>
    <w:p w:rsidR="006910D0" w:rsidRDefault="006910D0" w:rsidP="006910D0">
      <w:pPr>
        <w:autoSpaceDE w:val="0"/>
        <w:autoSpaceDN w:val="0"/>
        <w:adjustRightInd w:val="0"/>
        <w:jc w:val="center"/>
        <w:rPr>
          <w:b/>
          <w:bCs/>
        </w:rPr>
      </w:pPr>
      <w:r>
        <w:rPr>
          <w:b/>
          <w:bCs/>
        </w:rPr>
        <w:t xml:space="preserve">на </w:t>
      </w:r>
      <w:r w:rsidRPr="003F3073">
        <w:rPr>
          <w:b/>
          <w:bCs/>
        </w:rPr>
        <w:t>оказание охранных услуг с использованием  ПЦН</w:t>
      </w:r>
      <w:r>
        <w:rPr>
          <w:b/>
          <w:bCs/>
        </w:rPr>
        <w:t xml:space="preserve"> и КТС</w:t>
      </w:r>
      <w:r w:rsidRPr="003F3073">
        <w:rPr>
          <w:b/>
          <w:bCs/>
        </w:rPr>
        <w:t xml:space="preserve"> на объектах </w:t>
      </w:r>
    </w:p>
    <w:p w:rsidR="006910D0" w:rsidRDefault="006910D0" w:rsidP="006910D0">
      <w:pPr>
        <w:autoSpaceDE w:val="0"/>
        <w:autoSpaceDN w:val="0"/>
        <w:adjustRightInd w:val="0"/>
        <w:jc w:val="center"/>
        <w:rPr>
          <w:b/>
          <w:bCs/>
        </w:rPr>
      </w:pPr>
      <w:r>
        <w:rPr>
          <w:b/>
          <w:bCs/>
        </w:rPr>
        <w:t>ЧУЗ «КБ «РЖД-Медицина» г. Сургут»</w:t>
      </w:r>
    </w:p>
    <w:p w:rsidR="006910D0" w:rsidRPr="003F3073" w:rsidRDefault="006910D0" w:rsidP="006910D0">
      <w:pPr>
        <w:autoSpaceDE w:val="0"/>
        <w:autoSpaceDN w:val="0"/>
        <w:adjustRightInd w:val="0"/>
        <w:jc w:val="center"/>
        <w:rPr>
          <w:bCs/>
          <w:u w:val="single"/>
        </w:rPr>
      </w:pPr>
    </w:p>
    <w:p w:rsidR="006910D0" w:rsidRPr="003F3073" w:rsidRDefault="006910D0" w:rsidP="006910D0">
      <w:pPr>
        <w:numPr>
          <w:ilvl w:val="0"/>
          <w:numId w:val="5"/>
        </w:numPr>
        <w:jc w:val="both"/>
        <w:rPr>
          <w:b/>
          <w:kern w:val="1"/>
        </w:rPr>
      </w:pPr>
      <w:r w:rsidRPr="003F3073">
        <w:rPr>
          <w:b/>
          <w:kern w:val="1"/>
        </w:rPr>
        <w:t xml:space="preserve">Предмет </w:t>
      </w:r>
      <w:r>
        <w:rPr>
          <w:b/>
          <w:kern w:val="1"/>
        </w:rPr>
        <w:t>договора</w:t>
      </w:r>
      <w:r w:rsidRPr="003F3073">
        <w:rPr>
          <w:b/>
          <w:kern w:val="1"/>
        </w:rPr>
        <w:t>:</w:t>
      </w:r>
    </w:p>
    <w:p w:rsidR="006910D0" w:rsidRPr="003F3073" w:rsidRDefault="006910D0" w:rsidP="006910D0">
      <w:pPr>
        <w:jc w:val="both"/>
      </w:pPr>
      <w:r w:rsidRPr="003F3073">
        <w:rPr>
          <w:b/>
          <w:kern w:val="1"/>
        </w:rPr>
        <w:t xml:space="preserve"> - </w:t>
      </w:r>
      <w:r w:rsidRPr="003F3073">
        <w:rPr>
          <w:color w:val="000000"/>
        </w:rPr>
        <w:t xml:space="preserve">оказание охранных услуг с использованием </w:t>
      </w:r>
      <w:r w:rsidRPr="003F3073">
        <w:rPr>
          <w:bCs/>
        </w:rPr>
        <w:t xml:space="preserve"> пульта централизованного  наблюдения (ПЦН), с использованием сре</w:t>
      </w:r>
      <w:proofErr w:type="gramStart"/>
      <w:r w:rsidRPr="003F3073">
        <w:rPr>
          <w:bCs/>
        </w:rPr>
        <w:t>дств тр</w:t>
      </w:r>
      <w:proofErr w:type="gramEnd"/>
      <w:r w:rsidRPr="003F3073">
        <w:rPr>
          <w:bCs/>
        </w:rPr>
        <w:t xml:space="preserve">евожной </w:t>
      </w:r>
      <w:r>
        <w:rPr>
          <w:bCs/>
        </w:rPr>
        <w:t>сигнализации на объектах ЧУЗ «КБ «РЖД-Медицина»</w:t>
      </w:r>
      <w:r w:rsidR="007B4D8C">
        <w:rPr>
          <w:bCs/>
        </w:rPr>
        <w:t xml:space="preserve">                    </w:t>
      </w:r>
      <w:r>
        <w:rPr>
          <w:bCs/>
        </w:rPr>
        <w:t xml:space="preserve"> г. Сургут»</w:t>
      </w:r>
      <w:r w:rsidRPr="003F3073">
        <w:t>,</w:t>
      </w:r>
      <w:r w:rsidRPr="003F3073">
        <w:rPr>
          <w:b/>
          <w:bCs/>
        </w:rPr>
        <w:t xml:space="preserve"> </w:t>
      </w:r>
      <w:r w:rsidRPr="003F3073">
        <w:rPr>
          <w:bCs/>
        </w:rPr>
        <w:t>расположенных</w:t>
      </w:r>
      <w:r w:rsidRPr="003F3073">
        <w:rPr>
          <w:color w:val="000000"/>
        </w:rPr>
        <w:t xml:space="preserve"> по адресу:</w:t>
      </w:r>
      <w:r w:rsidRPr="003F3073">
        <w:t xml:space="preserve"> </w:t>
      </w:r>
    </w:p>
    <w:p w:rsidR="006910D0" w:rsidRDefault="006910D0" w:rsidP="006910D0">
      <w:pPr>
        <w:jc w:val="both"/>
      </w:pPr>
      <w:r w:rsidRPr="003F3073">
        <w:t>- 628</w:t>
      </w:r>
      <w:r>
        <w:t>414</w:t>
      </w:r>
      <w:r w:rsidRPr="003F3073">
        <w:t xml:space="preserve">, </w:t>
      </w:r>
      <w:r>
        <w:t>Автономный округ Ханты-Мансийский автономный округ-Югра, город Сургут, улица Мечникова, д.3</w:t>
      </w:r>
    </w:p>
    <w:p w:rsidR="006910D0" w:rsidRPr="003F3073" w:rsidRDefault="006910D0" w:rsidP="006910D0">
      <w:pPr>
        <w:jc w:val="both"/>
        <w:rPr>
          <w:kern w:val="1"/>
        </w:rPr>
      </w:pPr>
    </w:p>
    <w:p w:rsidR="006910D0" w:rsidRPr="003F3073" w:rsidRDefault="006910D0" w:rsidP="006910D0">
      <w:pPr>
        <w:jc w:val="both"/>
        <w:rPr>
          <w:kern w:val="1"/>
        </w:rPr>
      </w:pPr>
      <w:r w:rsidRPr="000B1064">
        <w:t xml:space="preserve">Оказываемые охранные услуги должны соответствовать требованиям, установленным в </w:t>
      </w:r>
      <w:r w:rsidRPr="00A26BFB">
        <w:t xml:space="preserve">Законе РФ от 11 марта 1992 г. N 2487-I "О частной детективной и охранной деятельности в Российской Федерации", а также </w:t>
      </w:r>
      <w:r w:rsidRPr="00A26BFB">
        <w:rPr>
          <w:kern w:val="1"/>
        </w:rPr>
        <w:t>Постановлению Правительства Российской Федерации от 23 июня 2011 г. N 498 "О некоторых вопросах осуществления частной детективной (сыскной) и частной охранной деятельности", Постановлению Правительства РФ от 14.08.1992 N 587 "Вопросы негосударственной (частной) охранной и негосударственной (частной) сыскной деятельности",</w:t>
      </w:r>
      <w:r w:rsidRPr="000B1064">
        <w:rPr>
          <w:kern w:val="1"/>
        </w:rPr>
        <w:t xml:space="preserve"> Постановлению Правительства РФ от 31.12.2009 г. "О порядке хранения наркотических средств, психотропных веществ и их </w:t>
      </w:r>
      <w:proofErr w:type="spellStart"/>
      <w:r w:rsidRPr="000B1064">
        <w:rPr>
          <w:kern w:val="1"/>
        </w:rPr>
        <w:t>прекурсоров</w:t>
      </w:r>
      <w:proofErr w:type="spellEnd"/>
      <w:r w:rsidRPr="000B1064">
        <w:rPr>
          <w:kern w:val="1"/>
        </w:rPr>
        <w:t>", Федеральному закону от 8 января 1998 г. N 3-ФЗ "О наркотических средствах и психотропных веществах" (п. 2 ст. 8, п. 2 ст. 10), ФЗ РФ "Об оружии" №150-ФЗ от 13.12.1996 г. Услуги по охране объектов должны оказываться с использованием средств связи, специальных средств в соответствии с перечнем видов технических средств, утвержденных Постановлением Правительства РФ от 23 июня 2011 г. N 498.</w:t>
      </w:r>
    </w:p>
    <w:p w:rsidR="006910D0" w:rsidRPr="003F3073" w:rsidRDefault="006910D0" w:rsidP="006910D0">
      <w:pPr>
        <w:jc w:val="both"/>
        <w:rPr>
          <w:kern w:val="1"/>
        </w:rPr>
      </w:pPr>
    </w:p>
    <w:p w:rsidR="006910D0" w:rsidRPr="003F3073" w:rsidRDefault="006910D0" w:rsidP="006910D0">
      <w:pPr>
        <w:jc w:val="both"/>
        <w:rPr>
          <w:rFonts w:eastAsia="Arial"/>
          <w:b/>
          <w:kern w:val="1"/>
        </w:rPr>
      </w:pPr>
      <w:r w:rsidRPr="003F3073">
        <w:rPr>
          <w:rFonts w:eastAsia="Arial"/>
          <w:b/>
          <w:kern w:val="1"/>
        </w:rPr>
        <w:t xml:space="preserve">       2. Цель оказания услуг</w:t>
      </w:r>
    </w:p>
    <w:p w:rsidR="006910D0" w:rsidRPr="003F3073" w:rsidRDefault="006910D0" w:rsidP="006910D0">
      <w:pPr>
        <w:jc w:val="both"/>
        <w:rPr>
          <w:kern w:val="1"/>
        </w:rPr>
      </w:pPr>
      <w:r w:rsidRPr="003F3073">
        <w:rPr>
          <w:kern w:val="1"/>
        </w:rPr>
        <w:t xml:space="preserve">Целью  оказания услуг является: пресечение противоправных действий, направленных против принятых под охрану зданий и материальных ценностей  учреждения. </w:t>
      </w:r>
    </w:p>
    <w:p w:rsidR="006910D0" w:rsidRPr="003F3073" w:rsidRDefault="006910D0" w:rsidP="006910D0">
      <w:pPr>
        <w:jc w:val="both"/>
        <w:rPr>
          <w:kern w:val="1"/>
        </w:rPr>
      </w:pPr>
    </w:p>
    <w:p w:rsidR="006910D0" w:rsidRPr="003F3073" w:rsidRDefault="006910D0" w:rsidP="006910D0">
      <w:pPr>
        <w:numPr>
          <w:ilvl w:val="0"/>
          <w:numId w:val="1"/>
        </w:numPr>
        <w:jc w:val="both"/>
      </w:pPr>
      <w:r w:rsidRPr="003F3073">
        <w:rPr>
          <w:b/>
        </w:rPr>
        <w:t>Требования к оказанию услуг</w:t>
      </w:r>
      <w:r w:rsidRPr="003F3073">
        <w:t xml:space="preserve">.  </w:t>
      </w:r>
    </w:p>
    <w:p w:rsidR="006910D0" w:rsidRPr="003F3073" w:rsidRDefault="006910D0" w:rsidP="006910D0">
      <w:pPr>
        <w:jc w:val="both"/>
        <w:rPr>
          <w:b/>
          <w:u w:val="single"/>
        </w:rPr>
      </w:pPr>
      <w:r w:rsidRPr="003F3073">
        <w:t xml:space="preserve">   </w:t>
      </w:r>
      <w:r w:rsidRPr="003F3073">
        <w:rPr>
          <w:b/>
          <w:u w:val="single"/>
        </w:rPr>
        <w:t xml:space="preserve">3.1 .Охрана объектов посредством пульта централизованного наблюдения </w:t>
      </w:r>
    </w:p>
    <w:p w:rsidR="006910D0" w:rsidRPr="003F3073" w:rsidRDefault="006910D0" w:rsidP="006910D0">
      <w:pPr>
        <w:jc w:val="both"/>
      </w:pPr>
      <w:r w:rsidRPr="003F3073">
        <w:t xml:space="preserve">- прием под охрану и охрана объектов осуществляется посредством пульта централизованного наблюдения по адресу: </w:t>
      </w:r>
    </w:p>
    <w:p w:rsidR="006910D0" w:rsidRPr="003F3073" w:rsidRDefault="006910D0" w:rsidP="006910D0">
      <w:pPr>
        <w:jc w:val="both"/>
      </w:pPr>
      <w:r w:rsidRPr="003F3073">
        <w:t>1.) 628</w:t>
      </w:r>
      <w:r>
        <w:t>414</w:t>
      </w:r>
      <w:r w:rsidRPr="003F3073">
        <w:t xml:space="preserve">, </w:t>
      </w:r>
      <w:r>
        <w:t xml:space="preserve">Автономный округ </w:t>
      </w:r>
      <w:r w:rsidRPr="003F3073">
        <w:t xml:space="preserve">Ханты-Мансийский автономный округ - Югра, </w:t>
      </w:r>
      <w:r>
        <w:t>город Сургут, улица Мечникова, д. 3</w:t>
      </w:r>
    </w:p>
    <w:p w:rsidR="006910D0" w:rsidRPr="003F3073" w:rsidRDefault="006910D0" w:rsidP="006910D0">
      <w:pPr>
        <w:jc w:val="both"/>
      </w:pPr>
      <w:r w:rsidRPr="003F3073">
        <w:t xml:space="preserve">- прием под охрану и охрана объектов осуществляется посредством пульта централизованного наблюдения без применения </w:t>
      </w:r>
      <w:r w:rsidRPr="003F3073">
        <w:rPr>
          <w:lang w:val="en-US"/>
        </w:rPr>
        <w:t>GSM</w:t>
      </w:r>
      <w:r w:rsidRPr="003F3073">
        <w:t>-канала.</w:t>
      </w:r>
    </w:p>
    <w:p w:rsidR="006910D0" w:rsidRPr="003F3073" w:rsidRDefault="006910D0" w:rsidP="006910D0">
      <w:pPr>
        <w:jc w:val="both"/>
      </w:pPr>
      <w:r w:rsidRPr="003F3073">
        <w:t>-  охрана объектов от проникновения посторонних лиц;</w:t>
      </w:r>
    </w:p>
    <w:p w:rsidR="006910D0" w:rsidRPr="003F3073" w:rsidRDefault="006910D0" w:rsidP="006910D0">
      <w:pPr>
        <w:autoSpaceDE w:val="0"/>
        <w:autoSpaceDN w:val="0"/>
        <w:adjustRightInd w:val="0"/>
        <w:jc w:val="both"/>
      </w:pPr>
      <w:r w:rsidRPr="003F3073">
        <w:t>-  охрана материальных ценностей и документов от расхищения;</w:t>
      </w:r>
    </w:p>
    <w:p w:rsidR="006910D0" w:rsidRPr="003F3073" w:rsidRDefault="006910D0" w:rsidP="006910D0">
      <w:pPr>
        <w:autoSpaceDE w:val="0"/>
        <w:autoSpaceDN w:val="0"/>
        <w:adjustRightInd w:val="0"/>
        <w:jc w:val="both"/>
      </w:pPr>
      <w:r w:rsidRPr="003F3073">
        <w:lastRenderedPageBreak/>
        <w:t>- прием и обработка поступивших сигналов системы технических средств охраны с объекта охраны на ПЦН;</w:t>
      </w:r>
    </w:p>
    <w:p w:rsidR="006910D0" w:rsidRPr="003F3073" w:rsidRDefault="006910D0" w:rsidP="006910D0">
      <w:pPr>
        <w:autoSpaceDE w:val="0"/>
        <w:autoSpaceDN w:val="0"/>
        <w:adjustRightInd w:val="0"/>
        <w:jc w:val="both"/>
      </w:pPr>
      <w:r w:rsidRPr="003F3073">
        <w:t>- немедленное реагирование группы задержания для осмотра и выяснения причин срабатывания охранной сигнализации;</w:t>
      </w:r>
    </w:p>
    <w:p w:rsidR="006910D0" w:rsidRPr="003F3073" w:rsidRDefault="006910D0" w:rsidP="006910D0">
      <w:pPr>
        <w:autoSpaceDE w:val="0"/>
        <w:autoSpaceDN w:val="0"/>
        <w:adjustRightInd w:val="0"/>
        <w:jc w:val="both"/>
      </w:pPr>
      <w:r w:rsidRPr="003F3073">
        <w:t>- обязательное наличие необходимых документов на право осуществления данного вида деятельности;</w:t>
      </w:r>
    </w:p>
    <w:p w:rsidR="006910D0" w:rsidRPr="003F3073" w:rsidRDefault="006910D0" w:rsidP="006910D0">
      <w:pPr>
        <w:autoSpaceDE w:val="0"/>
        <w:autoSpaceDN w:val="0"/>
        <w:adjustRightInd w:val="0"/>
        <w:jc w:val="both"/>
      </w:pPr>
      <w:r w:rsidRPr="003F3073">
        <w:t>- ок</w:t>
      </w:r>
      <w:r>
        <w:t>азание услуг лично Исполнителем</w:t>
      </w:r>
      <w:r w:rsidRPr="003F3073">
        <w:t xml:space="preserve"> без привлечения соисполнителей;</w:t>
      </w:r>
    </w:p>
    <w:p w:rsidR="006910D0" w:rsidRPr="003F3073" w:rsidRDefault="006910D0" w:rsidP="006910D0">
      <w:pPr>
        <w:autoSpaceDE w:val="0"/>
        <w:autoSpaceDN w:val="0"/>
        <w:adjustRightInd w:val="0"/>
        <w:jc w:val="both"/>
      </w:pPr>
      <w:r w:rsidRPr="003F3073">
        <w:t>- транспортная доступность Исполнителя (прибытие в течение не более 5-ти минут на охраняемый объект при срабатывании сигнализации);</w:t>
      </w:r>
    </w:p>
    <w:p w:rsidR="006910D0" w:rsidRPr="003F3073" w:rsidRDefault="006910D0" w:rsidP="006910D0">
      <w:pPr>
        <w:autoSpaceDE w:val="0"/>
        <w:autoSpaceDN w:val="0"/>
        <w:adjustRightInd w:val="0"/>
        <w:jc w:val="both"/>
      </w:pPr>
      <w:r w:rsidRPr="003F3073">
        <w:t>- оказание услуг по охране объектов качественное и в соответствии с требованиями законодательства РФ, с соблюдением норм и правил техники безопасности;</w:t>
      </w:r>
    </w:p>
    <w:p w:rsidR="006910D0" w:rsidRPr="003F3073" w:rsidRDefault="006910D0" w:rsidP="006910D0">
      <w:pPr>
        <w:widowControl w:val="0"/>
        <w:autoSpaceDE w:val="0"/>
        <w:autoSpaceDN w:val="0"/>
        <w:adjustRightInd w:val="0"/>
        <w:jc w:val="both"/>
      </w:pPr>
      <w:r w:rsidRPr="003F3073">
        <w:t>- наличие необходимого технического оборудования для принятия объекта под охрану на пульт централизованного наблюдения</w:t>
      </w:r>
      <w:r w:rsidRPr="003F3073">
        <w:rPr>
          <w:rFonts w:ascii="Courier New" w:hAnsi="Courier New" w:cs="Courier New"/>
        </w:rPr>
        <w:t xml:space="preserve"> (</w:t>
      </w:r>
      <w:r w:rsidRPr="003F3073">
        <w:t>Исполнитель должен иметь в наличии пульт централизованного наблюдения (ПЦ</w:t>
      </w:r>
      <w:r>
        <w:t>Н</w:t>
      </w:r>
      <w:r w:rsidRPr="003F3073">
        <w:t>), работающий с системой передачи извещений.</w:t>
      </w:r>
    </w:p>
    <w:p w:rsidR="006910D0" w:rsidRPr="003F3073" w:rsidRDefault="006910D0" w:rsidP="006910D0">
      <w:pPr>
        <w:autoSpaceDE w:val="0"/>
        <w:autoSpaceDN w:val="0"/>
        <w:adjustRightInd w:val="0"/>
        <w:jc w:val="both"/>
      </w:pPr>
      <w:r w:rsidRPr="003F3073">
        <w:t>Исполнитель обязуется обеспечить подключение «Сигнализации» к ПЦ</w:t>
      </w:r>
      <w:r>
        <w:t>Н</w:t>
      </w:r>
      <w:r w:rsidRPr="003F3073">
        <w:t>);</w:t>
      </w:r>
    </w:p>
    <w:p w:rsidR="006910D0" w:rsidRPr="003F3073" w:rsidRDefault="006910D0" w:rsidP="006910D0">
      <w:pPr>
        <w:autoSpaceDE w:val="0"/>
        <w:autoSpaceDN w:val="0"/>
        <w:adjustRightInd w:val="0"/>
        <w:jc w:val="both"/>
      </w:pPr>
      <w:r w:rsidRPr="003F3073">
        <w:t>- если объект не берется под охрану средствами сигнализации, его охрана осуществляется до прибытия Заказчика силами Охраны;</w:t>
      </w:r>
    </w:p>
    <w:p w:rsidR="006910D0" w:rsidRPr="003F3073" w:rsidRDefault="006910D0" w:rsidP="006910D0">
      <w:pPr>
        <w:autoSpaceDE w:val="0"/>
        <w:autoSpaceDN w:val="0"/>
        <w:adjustRightInd w:val="0"/>
        <w:jc w:val="both"/>
      </w:pPr>
      <w:r w:rsidRPr="003F3073">
        <w:t>-  наличие специального автотранспорта;</w:t>
      </w:r>
    </w:p>
    <w:p w:rsidR="006910D0" w:rsidRPr="003F3073" w:rsidRDefault="006910D0" w:rsidP="006910D0">
      <w:pPr>
        <w:autoSpaceDE w:val="0"/>
        <w:autoSpaceDN w:val="0"/>
        <w:adjustRightInd w:val="0"/>
        <w:jc w:val="both"/>
      </w:pPr>
      <w:r w:rsidRPr="003F3073">
        <w:t>- наличие группы задержания;</w:t>
      </w:r>
    </w:p>
    <w:p w:rsidR="006910D0" w:rsidRPr="003F3073" w:rsidRDefault="006910D0" w:rsidP="006910D0">
      <w:pPr>
        <w:autoSpaceDE w:val="0"/>
        <w:autoSpaceDN w:val="0"/>
        <w:adjustRightInd w:val="0"/>
        <w:jc w:val="both"/>
      </w:pPr>
      <w:r w:rsidRPr="003F3073">
        <w:t>- наличие вооружения и спецсредств;</w:t>
      </w:r>
    </w:p>
    <w:p w:rsidR="006910D0" w:rsidRPr="003F3073" w:rsidRDefault="006910D0" w:rsidP="006910D0">
      <w:pPr>
        <w:autoSpaceDE w:val="0"/>
        <w:autoSpaceDN w:val="0"/>
        <w:adjustRightInd w:val="0"/>
        <w:jc w:val="both"/>
      </w:pPr>
      <w:r w:rsidRPr="003F3073">
        <w:t>- наличие специальных средств связи.</w:t>
      </w:r>
    </w:p>
    <w:p w:rsidR="006910D0" w:rsidRPr="003F3073" w:rsidRDefault="006910D0" w:rsidP="006910D0">
      <w:pPr>
        <w:autoSpaceDE w:val="0"/>
        <w:autoSpaceDN w:val="0"/>
        <w:adjustRightInd w:val="0"/>
        <w:jc w:val="both"/>
        <w:rPr>
          <w:b/>
          <w:bCs/>
          <w:u w:val="single"/>
        </w:rPr>
      </w:pPr>
      <w:r w:rsidRPr="003F3073">
        <w:rPr>
          <w:b/>
        </w:rPr>
        <w:t>3.2.</w:t>
      </w:r>
      <w:r w:rsidRPr="003F3073">
        <w:rPr>
          <w:b/>
          <w:bCs/>
          <w:u w:val="single"/>
        </w:rPr>
        <w:t xml:space="preserve">Кнопка экстренного вызова охраны (КТС): </w:t>
      </w:r>
    </w:p>
    <w:p w:rsidR="006910D0" w:rsidRPr="003F3073" w:rsidRDefault="006910D0" w:rsidP="006910D0">
      <w:pPr>
        <w:jc w:val="both"/>
      </w:pPr>
      <w:r w:rsidRPr="003F3073">
        <w:t xml:space="preserve">- контроль состояния тревожной сигнализации осуществляется посредством пульта централизованного наблюдения без применения </w:t>
      </w:r>
      <w:r w:rsidRPr="003F3073">
        <w:rPr>
          <w:lang w:val="en-US"/>
        </w:rPr>
        <w:t>GSM</w:t>
      </w:r>
      <w:r w:rsidRPr="003F3073">
        <w:t>-канала.</w:t>
      </w:r>
    </w:p>
    <w:p w:rsidR="006910D0" w:rsidRPr="003F3073" w:rsidRDefault="006910D0" w:rsidP="006910D0">
      <w:pPr>
        <w:autoSpaceDE w:val="0"/>
        <w:autoSpaceDN w:val="0"/>
        <w:adjustRightInd w:val="0"/>
        <w:jc w:val="both"/>
      </w:pPr>
      <w:r w:rsidRPr="003F3073">
        <w:t>-  контроль за состоянием средств тревожной сигнализации;</w:t>
      </w:r>
    </w:p>
    <w:p w:rsidR="006910D0" w:rsidRPr="003F3073" w:rsidRDefault="006910D0" w:rsidP="006910D0">
      <w:pPr>
        <w:autoSpaceDE w:val="0"/>
        <w:autoSpaceDN w:val="0"/>
        <w:adjustRightInd w:val="0"/>
        <w:jc w:val="both"/>
      </w:pPr>
      <w:r w:rsidRPr="003F3073">
        <w:t>- осуществление приема объектов под централизованное наблюдение и выезд на него охраны  при поступлении сигнала «Тревога» по адрес</w:t>
      </w:r>
      <w:r>
        <w:t>у</w:t>
      </w:r>
      <w:r w:rsidRPr="003F3073">
        <w:t>:</w:t>
      </w:r>
    </w:p>
    <w:p w:rsidR="006910D0" w:rsidRPr="003F3073" w:rsidRDefault="006910D0" w:rsidP="006910D0">
      <w:pPr>
        <w:widowControl w:val="0"/>
        <w:autoSpaceDE w:val="0"/>
        <w:autoSpaceDN w:val="0"/>
        <w:adjustRightInd w:val="0"/>
        <w:jc w:val="both"/>
      </w:pPr>
      <w:r w:rsidRPr="003F3073">
        <w:t xml:space="preserve">1.) </w:t>
      </w:r>
      <w:r>
        <w:t>628414, Автономный округ Ханты-Мансийский автономный округ-Югра, город Сургут, улица Мечникова, д.3</w:t>
      </w:r>
    </w:p>
    <w:p w:rsidR="006910D0" w:rsidRPr="003F3073" w:rsidRDefault="006910D0" w:rsidP="006910D0">
      <w:pPr>
        <w:autoSpaceDE w:val="0"/>
        <w:autoSpaceDN w:val="0"/>
        <w:adjustRightInd w:val="0"/>
        <w:jc w:val="both"/>
      </w:pPr>
      <w:r w:rsidRPr="003F3073">
        <w:t>- обучение правилам пользования тревожной сигнализации сотрудников Заказчика и выдача инструкции по пользованию тревожной сигнализацией;</w:t>
      </w:r>
    </w:p>
    <w:p w:rsidR="006910D0" w:rsidRPr="003F3073" w:rsidRDefault="006910D0" w:rsidP="006910D0">
      <w:pPr>
        <w:autoSpaceDE w:val="0"/>
        <w:autoSpaceDN w:val="0"/>
        <w:adjustRightInd w:val="0"/>
        <w:jc w:val="both"/>
      </w:pPr>
      <w:r w:rsidRPr="003F3073">
        <w:t>- централизованное наблюдение за состоянием тревожной сигнализации;</w:t>
      </w:r>
    </w:p>
    <w:p w:rsidR="006910D0" w:rsidRPr="003F3073" w:rsidRDefault="006910D0" w:rsidP="006910D0">
      <w:pPr>
        <w:autoSpaceDE w:val="0"/>
        <w:autoSpaceDN w:val="0"/>
        <w:adjustRightInd w:val="0"/>
        <w:jc w:val="both"/>
      </w:pPr>
      <w:r w:rsidRPr="003F3073">
        <w:t>- транспортная доступность Исполнителя (прибытие в течение не более 5-ти минут на охраняемый объект, при срабатывании сигнализации).</w:t>
      </w:r>
    </w:p>
    <w:p w:rsidR="006910D0" w:rsidRPr="003F3073" w:rsidRDefault="006910D0" w:rsidP="006910D0">
      <w:pPr>
        <w:jc w:val="both"/>
      </w:pPr>
      <w:r w:rsidRPr="003F3073">
        <w:t>-  наличие специального автотранспорта;</w:t>
      </w:r>
    </w:p>
    <w:p w:rsidR="006910D0" w:rsidRPr="003F3073" w:rsidRDefault="006910D0" w:rsidP="006910D0">
      <w:pPr>
        <w:jc w:val="both"/>
      </w:pPr>
      <w:r w:rsidRPr="003F3073">
        <w:t>- наличие группы задержания;</w:t>
      </w:r>
    </w:p>
    <w:p w:rsidR="006910D0" w:rsidRPr="003F3073" w:rsidRDefault="006910D0" w:rsidP="006910D0">
      <w:pPr>
        <w:jc w:val="both"/>
      </w:pPr>
      <w:r w:rsidRPr="003F3073">
        <w:t>- наличие вооружения и спецсредств;</w:t>
      </w:r>
    </w:p>
    <w:p w:rsidR="006910D0" w:rsidRPr="003F3073" w:rsidRDefault="006910D0" w:rsidP="006910D0">
      <w:pPr>
        <w:jc w:val="both"/>
      </w:pPr>
      <w:r w:rsidRPr="003F3073">
        <w:t>- наличие специальных средств связи.</w:t>
      </w:r>
    </w:p>
    <w:p w:rsidR="006910D0" w:rsidRPr="003F3073" w:rsidRDefault="006910D0" w:rsidP="006910D0">
      <w:pPr>
        <w:jc w:val="both"/>
        <w:rPr>
          <w:b/>
          <w:u w:val="single"/>
        </w:rPr>
      </w:pPr>
      <w:r w:rsidRPr="003F3073">
        <w:rPr>
          <w:b/>
          <w:u w:val="single"/>
        </w:rPr>
        <w:t>3.3. Перечень объектов, подлежащих охране, часы охраны:</w:t>
      </w:r>
    </w:p>
    <w:p w:rsidR="006910D0" w:rsidRPr="003F3073" w:rsidRDefault="006910D0" w:rsidP="006910D0">
      <w:pPr>
        <w:jc w:val="both"/>
        <w:rPr>
          <w:b/>
          <w:u w:val="single"/>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36"/>
        <w:gridCol w:w="2127"/>
        <w:gridCol w:w="850"/>
        <w:gridCol w:w="851"/>
        <w:gridCol w:w="1559"/>
        <w:gridCol w:w="1276"/>
        <w:gridCol w:w="1390"/>
      </w:tblGrid>
      <w:tr w:rsidR="006910D0" w:rsidRPr="003F3073" w:rsidTr="007E6C5F">
        <w:tc>
          <w:tcPr>
            <w:tcW w:w="540" w:type="dxa"/>
            <w:shd w:val="clear" w:color="auto" w:fill="auto"/>
          </w:tcPr>
          <w:p w:rsidR="006910D0" w:rsidRPr="00973DBB" w:rsidRDefault="006910D0" w:rsidP="007E6C5F">
            <w:pPr>
              <w:jc w:val="both"/>
              <w:rPr>
                <w:rFonts w:eastAsia="Calibri"/>
                <w:sz w:val="20"/>
                <w:szCs w:val="20"/>
              </w:rPr>
            </w:pPr>
          </w:p>
          <w:p w:rsidR="006910D0" w:rsidRPr="00973DBB" w:rsidRDefault="006910D0" w:rsidP="007E6C5F">
            <w:pPr>
              <w:jc w:val="both"/>
              <w:rPr>
                <w:rFonts w:eastAsia="Calibri"/>
                <w:sz w:val="20"/>
                <w:szCs w:val="20"/>
              </w:rPr>
            </w:pPr>
            <w:r w:rsidRPr="00973DBB">
              <w:rPr>
                <w:rFonts w:eastAsia="Calibri"/>
                <w:sz w:val="20"/>
                <w:szCs w:val="20"/>
              </w:rPr>
              <w:t>№ п/п</w:t>
            </w:r>
          </w:p>
        </w:tc>
        <w:tc>
          <w:tcPr>
            <w:tcW w:w="1836" w:type="dxa"/>
            <w:shd w:val="clear" w:color="auto" w:fill="auto"/>
          </w:tcPr>
          <w:p w:rsidR="006910D0" w:rsidRPr="00973DBB" w:rsidRDefault="006910D0" w:rsidP="007E6C5F">
            <w:pPr>
              <w:rPr>
                <w:rFonts w:eastAsia="Calibri"/>
                <w:sz w:val="20"/>
                <w:szCs w:val="20"/>
              </w:rPr>
            </w:pPr>
            <w:r w:rsidRPr="00973DBB">
              <w:rPr>
                <w:rFonts w:eastAsia="Calibri"/>
                <w:sz w:val="20"/>
                <w:szCs w:val="20"/>
              </w:rPr>
              <w:t>Наименование объекта</w:t>
            </w:r>
          </w:p>
        </w:tc>
        <w:tc>
          <w:tcPr>
            <w:tcW w:w="2127"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Адрес объекта</w:t>
            </w:r>
          </w:p>
        </w:tc>
        <w:tc>
          <w:tcPr>
            <w:tcW w:w="850" w:type="dxa"/>
            <w:shd w:val="clear" w:color="auto" w:fill="auto"/>
          </w:tcPr>
          <w:p w:rsidR="006910D0" w:rsidRPr="00973DBB" w:rsidRDefault="006910D0" w:rsidP="007E6C5F">
            <w:pPr>
              <w:jc w:val="both"/>
              <w:rPr>
                <w:rFonts w:ascii="Calibri" w:eastAsia="Calibri" w:hAnsi="Calibri"/>
                <w:sz w:val="20"/>
                <w:szCs w:val="20"/>
              </w:rPr>
            </w:pPr>
            <w:r w:rsidRPr="00973DBB">
              <w:rPr>
                <w:rFonts w:eastAsia="Calibri"/>
                <w:sz w:val="20"/>
                <w:szCs w:val="20"/>
              </w:rPr>
              <w:t>Выходные дни объекта</w:t>
            </w:r>
          </w:p>
        </w:tc>
        <w:tc>
          <w:tcPr>
            <w:tcW w:w="851"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Вид охраны</w:t>
            </w:r>
          </w:p>
        </w:tc>
        <w:tc>
          <w:tcPr>
            <w:tcW w:w="1559"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Часы охраны в рабочие дни</w:t>
            </w:r>
          </w:p>
        </w:tc>
        <w:tc>
          <w:tcPr>
            <w:tcW w:w="1276"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Часы охраны в выходные дни</w:t>
            </w:r>
          </w:p>
        </w:tc>
        <w:tc>
          <w:tcPr>
            <w:tcW w:w="1390" w:type="dxa"/>
            <w:shd w:val="clear" w:color="auto" w:fill="auto"/>
          </w:tcPr>
          <w:p w:rsidR="006910D0" w:rsidRPr="00973DBB" w:rsidRDefault="006910D0" w:rsidP="007E6C5F">
            <w:pPr>
              <w:jc w:val="both"/>
              <w:rPr>
                <w:rFonts w:ascii="Calibri" w:eastAsia="Calibri" w:hAnsi="Calibri"/>
                <w:sz w:val="20"/>
                <w:szCs w:val="20"/>
              </w:rPr>
            </w:pPr>
            <w:r w:rsidRPr="00973DBB">
              <w:rPr>
                <w:rFonts w:eastAsia="Calibri"/>
                <w:sz w:val="20"/>
                <w:szCs w:val="20"/>
              </w:rPr>
              <w:t>Кол-во часов в год</w:t>
            </w:r>
          </w:p>
        </w:tc>
      </w:tr>
      <w:tr w:rsidR="006910D0" w:rsidRPr="003F3073" w:rsidTr="007E6C5F">
        <w:tc>
          <w:tcPr>
            <w:tcW w:w="540"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1</w:t>
            </w:r>
          </w:p>
        </w:tc>
        <w:tc>
          <w:tcPr>
            <w:tcW w:w="1836" w:type="dxa"/>
            <w:shd w:val="clear" w:color="auto" w:fill="auto"/>
          </w:tcPr>
          <w:p w:rsidR="006910D0" w:rsidRPr="00973DBB" w:rsidRDefault="006910D0" w:rsidP="007E6C5F">
            <w:pPr>
              <w:rPr>
                <w:rFonts w:eastAsia="Calibri"/>
                <w:sz w:val="20"/>
                <w:szCs w:val="20"/>
              </w:rPr>
            </w:pPr>
            <w:r w:rsidRPr="00973DBB">
              <w:rPr>
                <w:rFonts w:eastAsia="Calibri"/>
                <w:sz w:val="20"/>
                <w:szCs w:val="20"/>
              </w:rPr>
              <w:t>Помещение для хранения наркотических веществ</w:t>
            </w:r>
          </w:p>
        </w:tc>
        <w:tc>
          <w:tcPr>
            <w:tcW w:w="2127" w:type="dxa"/>
            <w:shd w:val="clear" w:color="auto" w:fill="auto"/>
          </w:tcPr>
          <w:p w:rsidR="006910D0" w:rsidRPr="00973DBB" w:rsidRDefault="006910D0" w:rsidP="007E6C5F">
            <w:pPr>
              <w:rPr>
                <w:rFonts w:eastAsia="Calibri"/>
                <w:sz w:val="20"/>
                <w:szCs w:val="20"/>
              </w:rPr>
            </w:pPr>
            <w:r w:rsidRPr="00973DBB">
              <w:rPr>
                <w:rFonts w:eastAsia="Calibri"/>
                <w:sz w:val="20"/>
                <w:szCs w:val="20"/>
              </w:rPr>
              <w:t>628414, Автономный округ Ханты-Мансийский автономный округ-Югра, город Сургут, улица Мечникова, д.3</w:t>
            </w:r>
          </w:p>
        </w:tc>
        <w:tc>
          <w:tcPr>
            <w:tcW w:w="850" w:type="dxa"/>
            <w:shd w:val="clear" w:color="auto" w:fill="auto"/>
          </w:tcPr>
          <w:p w:rsidR="006910D0" w:rsidRPr="00973DBB" w:rsidRDefault="006910D0" w:rsidP="007E6C5F">
            <w:pPr>
              <w:rPr>
                <w:rFonts w:eastAsia="Calibri"/>
                <w:sz w:val="20"/>
                <w:szCs w:val="20"/>
              </w:rPr>
            </w:pPr>
            <w:r w:rsidRPr="00973DBB">
              <w:rPr>
                <w:rFonts w:eastAsia="Calibri"/>
                <w:sz w:val="20"/>
                <w:szCs w:val="20"/>
              </w:rPr>
              <w:t>2/в</w:t>
            </w:r>
          </w:p>
        </w:tc>
        <w:tc>
          <w:tcPr>
            <w:tcW w:w="851" w:type="dxa"/>
            <w:shd w:val="clear" w:color="auto" w:fill="auto"/>
          </w:tcPr>
          <w:p w:rsidR="006910D0" w:rsidRPr="00973DBB" w:rsidRDefault="006910D0" w:rsidP="007E6C5F">
            <w:pPr>
              <w:rPr>
                <w:rFonts w:eastAsia="Calibri"/>
                <w:sz w:val="20"/>
                <w:szCs w:val="20"/>
              </w:rPr>
            </w:pPr>
            <w:r w:rsidRPr="00973DBB">
              <w:rPr>
                <w:rFonts w:eastAsia="Calibri"/>
                <w:sz w:val="20"/>
                <w:szCs w:val="20"/>
              </w:rPr>
              <w:t>ПЦН</w:t>
            </w:r>
          </w:p>
        </w:tc>
        <w:tc>
          <w:tcPr>
            <w:tcW w:w="1559" w:type="dxa"/>
            <w:shd w:val="clear" w:color="auto" w:fill="auto"/>
            <w:vAlign w:val="bottom"/>
          </w:tcPr>
          <w:p w:rsidR="006910D0" w:rsidRPr="00973DBB" w:rsidRDefault="006910D0" w:rsidP="007E6C5F">
            <w:pPr>
              <w:rPr>
                <w:rFonts w:eastAsia="Calibri"/>
                <w:sz w:val="20"/>
                <w:szCs w:val="20"/>
              </w:rPr>
            </w:pPr>
            <w:r w:rsidRPr="00973DBB">
              <w:rPr>
                <w:rFonts w:eastAsia="Calibri"/>
                <w:sz w:val="20"/>
                <w:szCs w:val="20"/>
              </w:rPr>
              <w:t>пн.-пт.</w:t>
            </w:r>
          </w:p>
          <w:p w:rsidR="006910D0" w:rsidRPr="00973DBB" w:rsidRDefault="006910D0" w:rsidP="007E6C5F">
            <w:pPr>
              <w:rPr>
                <w:rFonts w:ascii="Arial" w:eastAsia="Calibri" w:hAnsi="Arial" w:cs="Arial"/>
                <w:color w:val="000000"/>
                <w:sz w:val="20"/>
                <w:szCs w:val="20"/>
              </w:rPr>
            </w:pPr>
            <w:r w:rsidRPr="00973DBB">
              <w:rPr>
                <w:rFonts w:eastAsia="Calibri"/>
                <w:sz w:val="20"/>
                <w:szCs w:val="20"/>
              </w:rPr>
              <w:t>17.00-08.00    (15 час.)</w:t>
            </w:r>
          </w:p>
        </w:tc>
        <w:tc>
          <w:tcPr>
            <w:tcW w:w="1276" w:type="dxa"/>
            <w:shd w:val="clear" w:color="auto" w:fill="auto"/>
          </w:tcPr>
          <w:p w:rsidR="006910D0" w:rsidRPr="00973DBB" w:rsidRDefault="006910D0" w:rsidP="007E6C5F">
            <w:pPr>
              <w:rPr>
                <w:rFonts w:eastAsia="Calibri"/>
                <w:sz w:val="20"/>
                <w:szCs w:val="20"/>
              </w:rPr>
            </w:pPr>
            <w:proofErr w:type="spellStart"/>
            <w:r w:rsidRPr="00973DBB">
              <w:rPr>
                <w:rFonts w:eastAsia="Calibri"/>
                <w:sz w:val="20"/>
                <w:szCs w:val="20"/>
              </w:rPr>
              <w:t>сб.</w:t>
            </w:r>
            <w:proofErr w:type="gramStart"/>
            <w:r w:rsidRPr="00973DBB">
              <w:rPr>
                <w:rFonts w:eastAsia="Calibri"/>
                <w:sz w:val="20"/>
                <w:szCs w:val="20"/>
              </w:rPr>
              <w:t>,в</w:t>
            </w:r>
            <w:proofErr w:type="gramEnd"/>
            <w:r w:rsidRPr="00973DBB">
              <w:rPr>
                <w:rFonts w:eastAsia="Calibri"/>
                <w:sz w:val="20"/>
                <w:szCs w:val="20"/>
              </w:rPr>
              <w:t>с.,празд.-круглосуточно</w:t>
            </w:r>
            <w:proofErr w:type="spellEnd"/>
            <w:r w:rsidRPr="00973DBB">
              <w:rPr>
                <w:rFonts w:eastAsia="Calibri"/>
                <w:sz w:val="20"/>
                <w:szCs w:val="20"/>
              </w:rPr>
              <w:t xml:space="preserve">                  (24 час.)</w:t>
            </w:r>
          </w:p>
        </w:tc>
        <w:tc>
          <w:tcPr>
            <w:tcW w:w="1390" w:type="dxa"/>
            <w:shd w:val="clear" w:color="auto" w:fill="auto"/>
          </w:tcPr>
          <w:p w:rsidR="006910D0" w:rsidRPr="00973DBB" w:rsidRDefault="006910D0" w:rsidP="007E6C5F">
            <w:pPr>
              <w:rPr>
                <w:rFonts w:eastAsia="Calibri"/>
                <w:sz w:val="20"/>
                <w:szCs w:val="20"/>
              </w:rPr>
            </w:pPr>
            <w:r w:rsidRPr="00973DBB">
              <w:rPr>
                <w:rFonts w:eastAsia="Calibri"/>
                <w:sz w:val="20"/>
                <w:szCs w:val="20"/>
              </w:rPr>
              <w:t>6552</w:t>
            </w:r>
          </w:p>
        </w:tc>
      </w:tr>
      <w:tr w:rsidR="006910D0" w:rsidRPr="003F3073" w:rsidTr="007E6C5F">
        <w:tc>
          <w:tcPr>
            <w:tcW w:w="540"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2</w:t>
            </w:r>
          </w:p>
        </w:tc>
        <w:tc>
          <w:tcPr>
            <w:tcW w:w="1836" w:type="dxa"/>
            <w:shd w:val="clear" w:color="auto" w:fill="auto"/>
          </w:tcPr>
          <w:p w:rsidR="006910D0" w:rsidRPr="00973DBB" w:rsidRDefault="006910D0" w:rsidP="007E6C5F">
            <w:pPr>
              <w:rPr>
                <w:rFonts w:eastAsia="Calibri"/>
                <w:sz w:val="20"/>
                <w:szCs w:val="20"/>
              </w:rPr>
            </w:pPr>
            <w:r w:rsidRPr="00973DBB">
              <w:rPr>
                <w:rFonts w:eastAsia="Calibri"/>
                <w:sz w:val="20"/>
                <w:szCs w:val="20"/>
              </w:rPr>
              <w:t>Помещение для хранения наркотических веществ</w:t>
            </w:r>
          </w:p>
        </w:tc>
        <w:tc>
          <w:tcPr>
            <w:tcW w:w="2127" w:type="dxa"/>
            <w:shd w:val="clear" w:color="auto" w:fill="auto"/>
          </w:tcPr>
          <w:p w:rsidR="006910D0" w:rsidRPr="00973DBB" w:rsidRDefault="006910D0" w:rsidP="007E6C5F">
            <w:pPr>
              <w:rPr>
                <w:rFonts w:eastAsia="Calibri"/>
                <w:sz w:val="20"/>
                <w:szCs w:val="20"/>
              </w:rPr>
            </w:pPr>
            <w:r w:rsidRPr="00973DBB">
              <w:rPr>
                <w:rFonts w:eastAsia="Calibri"/>
                <w:sz w:val="20"/>
                <w:szCs w:val="20"/>
              </w:rPr>
              <w:t xml:space="preserve">628414, Автономный округ Ханты-Мансийский автономный округ-Югра, город Сургут, </w:t>
            </w:r>
            <w:r w:rsidRPr="00973DBB">
              <w:rPr>
                <w:rFonts w:eastAsia="Calibri"/>
                <w:sz w:val="20"/>
                <w:szCs w:val="20"/>
              </w:rPr>
              <w:lastRenderedPageBreak/>
              <w:t>улица Мечникова, д.3</w:t>
            </w:r>
          </w:p>
        </w:tc>
        <w:tc>
          <w:tcPr>
            <w:tcW w:w="850" w:type="dxa"/>
            <w:shd w:val="clear" w:color="auto" w:fill="auto"/>
          </w:tcPr>
          <w:p w:rsidR="006910D0" w:rsidRPr="00973DBB" w:rsidRDefault="006910D0" w:rsidP="007E6C5F">
            <w:pPr>
              <w:rPr>
                <w:rFonts w:eastAsia="Calibri"/>
                <w:sz w:val="20"/>
                <w:szCs w:val="20"/>
              </w:rPr>
            </w:pPr>
            <w:r w:rsidRPr="00973DBB">
              <w:rPr>
                <w:rFonts w:eastAsia="Calibri"/>
                <w:sz w:val="20"/>
                <w:szCs w:val="20"/>
              </w:rPr>
              <w:lastRenderedPageBreak/>
              <w:t>2/в</w:t>
            </w:r>
          </w:p>
        </w:tc>
        <w:tc>
          <w:tcPr>
            <w:tcW w:w="851" w:type="dxa"/>
            <w:shd w:val="clear" w:color="auto" w:fill="auto"/>
          </w:tcPr>
          <w:p w:rsidR="006910D0" w:rsidRPr="00973DBB" w:rsidRDefault="006910D0" w:rsidP="007E6C5F">
            <w:pPr>
              <w:rPr>
                <w:rFonts w:eastAsia="Calibri"/>
                <w:sz w:val="20"/>
                <w:szCs w:val="20"/>
              </w:rPr>
            </w:pPr>
            <w:r w:rsidRPr="00973DBB">
              <w:rPr>
                <w:rFonts w:eastAsia="Calibri"/>
                <w:sz w:val="20"/>
                <w:szCs w:val="20"/>
              </w:rPr>
              <w:t>КТС</w:t>
            </w:r>
          </w:p>
        </w:tc>
        <w:tc>
          <w:tcPr>
            <w:tcW w:w="1559" w:type="dxa"/>
            <w:shd w:val="clear" w:color="auto" w:fill="auto"/>
            <w:vAlign w:val="bottom"/>
          </w:tcPr>
          <w:p w:rsidR="006910D0" w:rsidRPr="00973DBB" w:rsidRDefault="006910D0" w:rsidP="007E6C5F">
            <w:pPr>
              <w:rPr>
                <w:rFonts w:eastAsia="Calibri"/>
                <w:sz w:val="20"/>
                <w:szCs w:val="20"/>
              </w:rPr>
            </w:pPr>
            <w:r w:rsidRPr="00973DBB">
              <w:rPr>
                <w:rFonts w:eastAsia="Calibri"/>
                <w:sz w:val="20"/>
                <w:szCs w:val="20"/>
              </w:rPr>
              <w:t xml:space="preserve">пн.-пт. </w:t>
            </w:r>
          </w:p>
          <w:p w:rsidR="006910D0" w:rsidRPr="00973DBB" w:rsidRDefault="006910D0" w:rsidP="007E6C5F">
            <w:pPr>
              <w:rPr>
                <w:rFonts w:eastAsia="Calibri"/>
                <w:sz w:val="20"/>
                <w:szCs w:val="20"/>
              </w:rPr>
            </w:pPr>
            <w:r w:rsidRPr="00973DBB">
              <w:rPr>
                <w:rFonts w:eastAsia="Calibri"/>
                <w:sz w:val="20"/>
                <w:szCs w:val="20"/>
              </w:rPr>
              <w:t>08.00-17.00  (9час.)</w:t>
            </w:r>
          </w:p>
        </w:tc>
        <w:tc>
          <w:tcPr>
            <w:tcW w:w="1276" w:type="dxa"/>
            <w:shd w:val="clear" w:color="auto" w:fill="auto"/>
          </w:tcPr>
          <w:p w:rsidR="006910D0" w:rsidRPr="00973DBB" w:rsidRDefault="006910D0" w:rsidP="007E6C5F">
            <w:pPr>
              <w:rPr>
                <w:rFonts w:eastAsia="Calibri"/>
                <w:sz w:val="20"/>
                <w:szCs w:val="20"/>
              </w:rPr>
            </w:pPr>
            <w:r w:rsidRPr="00973DBB">
              <w:rPr>
                <w:rFonts w:eastAsia="Calibri"/>
                <w:sz w:val="20"/>
                <w:szCs w:val="20"/>
              </w:rPr>
              <w:t>-</w:t>
            </w:r>
          </w:p>
        </w:tc>
        <w:tc>
          <w:tcPr>
            <w:tcW w:w="1390" w:type="dxa"/>
            <w:shd w:val="clear" w:color="auto" w:fill="auto"/>
          </w:tcPr>
          <w:p w:rsidR="006910D0" w:rsidRPr="00973DBB" w:rsidRDefault="006910D0" w:rsidP="007E6C5F">
            <w:pPr>
              <w:rPr>
                <w:rFonts w:eastAsia="Calibri"/>
                <w:sz w:val="20"/>
                <w:szCs w:val="20"/>
              </w:rPr>
            </w:pPr>
            <w:r w:rsidRPr="00973DBB">
              <w:rPr>
                <w:rFonts w:eastAsia="Calibri"/>
                <w:sz w:val="20"/>
                <w:szCs w:val="20"/>
              </w:rPr>
              <w:t>2232</w:t>
            </w:r>
          </w:p>
        </w:tc>
      </w:tr>
      <w:tr w:rsidR="006910D0" w:rsidRPr="003F3073" w:rsidTr="007E6C5F">
        <w:tc>
          <w:tcPr>
            <w:tcW w:w="540"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lastRenderedPageBreak/>
              <w:t>3</w:t>
            </w:r>
          </w:p>
        </w:tc>
        <w:tc>
          <w:tcPr>
            <w:tcW w:w="1836" w:type="dxa"/>
            <w:shd w:val="clear" w:color="auto" w:fill="auto"/>
          </w:tcPr>
          <w:p w:rsidR="006910D0" w:rsidRPr="00973DBB" w:rsidRDefault="006910D0" w:rsidP="007E6C5F">
            <w:pPr>
              <w:rPr>
                <w:rFonts w:eastAsia="Calibri"/>
                <w:sz w:val="20"/>
                <w:szCs w:val="20"/>
              </w:rPr>
            </w:pPr>
            <w:r w:rsidRPr="00973DBB">
              <w:rPr>
                <w:rFonts w:eastAsia="Calibri"/>
                <w:sz w:val="20"/>
                <w:szCs w:val="20"/>
              </w:rPr>
              <w:t>Кабинет старшей медсестры</w:t>
            </w:r>
          </w:p>
        </w:tc>
        <w:tc>
          <w:tcPr>
            <w:tcW w:w="2127" w:type="dxa"/>
            <w:shd w:val="clear" w:color="auto" w:fill="auto"/>
          </w:tcPr>
          <w:p w:rsidR="006910D0" w:rsidRPr="00973DBB" w:rsidRDefault="006910D0" w:rsidP="007E6C5F">
            <w:pPr>
              <w:rPr>
                <w:rFonts w:ascii="Calibri" w:eastAsia="Calibri" w:hAnsi="Calibri"/>
                <w:sz w:val="20"/>
                <w:szCs w:val="20"/>
              </w:rPr>
            </w:pPr>
            <w:r w:rsidRPr="00973DBB">
              <w:rPr>
                <w:rFonts w:eastAsia="Calibri"/>
                <w:sz w:val="20"/>
                <w:szCs w:val="20"/>
              </w:rPr>
              <w:t>628414, Автономный округ Ханты-Мансийский автономный округ-Югра, город Сургут, улица Мечникова, д.3</w:t>
            </w:r>
          </w:p>
        </w:tc>
        <w:tc>
          <w:tcPr>
            <w:tcW w:w="850" w:type="dxa"/>
            <w:shd w:val="clear" w:color="auto" w:fill="auto"/>
          </w:tcPr>
          <w:p w:rsidR="006910D0" w:rsidRPr="00973DBB" w:rsidRDefault="006910D0" w:rsidP="007E6C5F">
            <w:pPr>
              <w:rPr>
                <w:rFonts w:eastAsia="Calibri"/>
                <w:sz w:val="20"/>
                <w:szCs w:val="20"/>
              </w:rPr>
            </w:pPr>
            <w:r w:rsidRPr="00973DBB">
              <w:rPr>
                <w:rFonts w:eastAsia="Calibri"/>
                <w:sz w:val="20"/>
                <w:szCs w:val="20"/>
              </w:rPr>
              <w:t>2/в</w:t>
            </w:r>
          </w:p>
        </w:tc>
        <w:tc>
          <w:tcPr>
            <w:tcW w:w="851" w:type="dxa"/>
            <w:shd w:val="clear" w:color="auto" w:fill="auto"/>
          </w:tcPr>
          <w:p w:rsidR="006910D0" w:rsidRPr="00973DBB" w:rsidRDefault="006910D0" w:rsidP="007E6C5F">
            <w:pPr>
              <w:rPr>
                <w:rFonts w:eastAsia="Calibri"/>
                <w:sz w:val="20"/>
                <w:szCs w:val="20"/>
              </w:rPr>
            </w:pPr>
            <w:r w:rsidRPr="00973DBB">
              <w:rPr>
                <w:rFonts w:eastAsia="Calibri"/>
                <w:sz w:val="20"/>
                <w:szCs w:val="20"/>
              </w:rPr>
              <w:t>ПЦН</w:t>
            </w:r>
          </w:p>
        </w:tc>
        <w:tc>
          <w:tcPr>
            <w:tcW w:w="1559" w:type="dxa"/>
            <w:shd w:val="clear" w:color="auto" w:fill="auto"/>
            <w:vAlign w:val="bottom"/>
          </w:tcPr>
          <w:p w:rsidR="006910D0" w:rsidRPr="00973DBB" w:rsidRDefault="006910D0" w:rsidP="007E6C5F">
            <w:pPr>
              <w:rPr>
                <w:rFonts w:eastAsia="Calibri"/>
                <w:sz w:val="20"/>
                <w:szCs w:val="20"/>
              </w:rPr>
            </w:pPr>
            <w:r w:rsidRPr="00973DBB">
              <w:rPr>
                <w:rFonts w:eastAsia="Calibri"/>
                <w:sz w:val="20"/>
                <w:szCs w:val="20"/>
              </w:rPr>
              <w:t xml:space="preserve">пн.-пт.       </w:t>
            </w:r>
          </w:p>
          <w:p w:rsidR="006910D0" w:rsidRPr="00973DBB" w:rsidRDefault="006910D0" w:rsidP="007E6C5F">
            <w:pPr>
              <w:rPr>
                <w:rFonts w:eastAsia="Calibri"/>
                <w:sz w:val="20"/>
                <w:szCs w:val="20"/>
              </w:rPr>
            </w:pPr>
            <w:r w:rsidRPr="00973DBB">
              <w:rPr>
                <w:rFonts w:eastAsia="Calibri"/>
                <w:sz w:val="20"/>
                <w:szCs w:val="20"/>
              </w:rPr>
              <w:t>17.00-08.00   (15 час.)</w:t>
            </w:r>
          </w:p>
        </w:tc>
        <w:tc>
          <w:tcPr>
            <w:tcW w:w="1276" w:type="dxa"/>
            <w:shd w:val="clear" w:color="auto" w:fill="auto"/>
          </w:tcPr>
          <w:p w:rsidR="006910D0" w:rsidRPr="00973DBB" w:rsidRDefault="006910D0" w:rsidP="007E6C5F">
            <w:pPr>
              <w:rPr>
                <w:rFonts w:eastAsia="Calibri"/>
                <w:sz w:val="20"/>
                <w:szCs w:val="20"/>
              </w:rPr>
            </w:pPr>
            <w:proofErr w:type="spellStart"/>
            <w:r w:rsidRPr="00973DBB">
              <w:rPr>
                <w:rFonts w:eastAsia="Calibri"/>
                <w:sz w:val="20"/>
                <w:szCs w:val="20"/>
              </w:rPr>
              <w:t>сб.</w:t>
            </w:r>
            <w:proofErr w:type="gramStart"/>
            <w:r w:rsidRPr="00973DBB">
              <w:rPr>
                <w:rFonts w:eastAsia="Calibri"/>
                <w:sz w:val="20"/>
                <w:szCs w:val="20"/>
              </w:rPr>
              <w:t>,в</w:t>
            </w:r>
            <w:proofErr w:type="gramEnd"/>
            <w:r w:rsidRPr="00973DBB">
              <w:rPr>
                <w:rFonts w:eastAsia="Calibri"/>
                <w:sz w:val="20"/>
                <w:szCs w:val="20"/>
              </w:rPr>
              <w:t>с.,празд.-круглосуточно</w:t>
            </w:r>
            <w:proofErr w:type="spellEnd"/>
            <w:r w:rsidRPr="00973DBB">
              <w:rPr>
                <w:rFonts w:eastAsia="Calibri"/>
                <w:sz w:val="20"/>
                <w:szCs w:val="20"/>
              </w:rPr>
              <w:t xml:space="preserve">                     (24 час.)</w:t>
            </w:r>
          </w:p>
        </w:tc>
        <w:tc>
          <w:tcPr>
            <w:tcW w:w="1390" w:type="dxa"/>
            <w:shd w:val="clear" w:color="auto" w:fill="auto"/>
          </w:tcPr>
          <w:p w:rsidR="006910D0" w:rsidRPr="00973DBB" w:rsidRDefault="006910D0" w:rsidP="007E6C5F">
            <w:pPr>
              <w:rPr>
                <w:rFonts w:eastAsia="Calibri"/>
                <w:sz w:val="20"/>
                <w:szCs w:val="20"/>
              </w:rPr>
            </w:pPr>
            <w:r w:rsidRPr="00973DBB">
              <w:rPr>
                <w:rFonts w:eastAsia="Calibri"/>
                <w:sz w:val="20"/>
                <w:szCs w:val="20"/>
              </w:rPr>
              <w:t>6552</w:t>
            </w:r>
          </w:p>
        </w:tc>
      </w:tr>
      <w:tr w:rsidR="006910D0" w:rsidRPr="003F3073" w:rsidTr="007E6C5F">
        <w:tc>
          <w:tcPr>
            <w:tcW w:w="540" w:type="dxa"/>
            <w:shd w:val="clear" w:color="auto" w:fill="auto"/>
          </w:tcPr>
          <w:p w:rsidR="006910D0" w:rsidRPr="00973DBB" w:rsidRDefault="006910D0" w:rsidP="007E6C5F">
            <w:pPr>
              <w:jc w:val="both"/>
              <w:rPr>
                <w:rFonts w:eastAsia="Calibri"/>
                <w:sz w:val="20"/>
                <w:szCs w:val="20"/>
              </w:rPr>
            </w:pPr>
            <w:r w:rsidRPr="00973DBB">
              <w:rPr>
                <w:rFonts w:eastAsia="Calibri"/>
                <w:sz w:val="20"/>
                <w:szCs w:val="20"/>
              </w:rPr>
              <w:t>4</w:t>
            </w:r>
          </w:p>
        </w:tc>
        <w:tc>
          <w:tcPr>
            <w:tcW w:w="1836" w:type="dxa"/>
            <w:shd w:val="clear" w:color="auto" w:fill="auto"/>
          </w:tcPr>
          <w:p w:rsidR="006910D0" w:rsidRPr="00973DBB" w:rsidRDefault="006910D0" w:rsidP="007E6C5F">
            <w:pPr>
              <w:rPr>
                <w:rFonts w:eastAsia="Calibri"/>
                <w:sz w:val="20"/>
                <w:szCs w:val="20"/>
              </w:rPr>
            </w:pPr>
            <w:r w:rsidRPr="00973DBB">
              <w:rPr>
                <w:rFonts w:eastAsia="Calibri"/>
                <w:sz w:val="20"/>
                <w:szCs w:val="20"/>
              </w:rPr>
              <w:t>Кабинет старшей медсестры</w:t>
            </w:r>
          </w:p>
        </w:tc>
        <w:tc>
          <w:tcPr>
            <w:tcW w:w="2127" w:type="dxa"/>
            <w:shd w:val="clear" w:color="auto" w:fill="auto"/>
          </w:tcPr>
          <w:p w:rsidR="006910D0" w:rsidRPr="00973DBB" w:rsidRDefault="006910D0" w:rsidP="007E6C5F">
            <w:pPr>
              <w:rPr>
                <w:rFonts w:ascii="Calibri" w:eastAsia="Calibri" w:hAnsi="Calibri"/>
                <w:sz w:val="20"/>
                <w:szCs w:val="20"/>
              </w:rPr>
            </w:pPr>
            <w:r w:rsidRPr="00973DBB">
              <w:rPr>
                <w:rFonts w:eastAsia="Calibri"/>
                <w:sz w:val="20"/>
                <w:szCs w:val="20"/>
              </w:rPr>
              <w:t>628414, Автономный округ Ханты-Мансийский автономный округ-Югра, город Сургут, улица Мечникова, д.3</w:t>
            </w:r>
          </w:p>
        </w:tc>
        <w:tc>
          <w:tcPr>
            <w:tcW w:w="850" w:type="dxa"/>
            <w:shd w:val="clear" w:color="auto" w:fill="auto"/>
          </w:tcPr>
          <w:p w:rsidR="006910D0" w:rsidRPr="00973DBB" w:rsidRDefault="006910D0" w:rsidP="007E6C5F">
            <w:pPr>
              <w:rPr>
                <w:rFonts w:eastAsia="Calibri"/>
                <w:sz w:val="20"/>
                <w:szCs w:val="20"/>
              </w:rPr>
            </w:pPr>
            <w:r w:rsidRPr="00973DBB">
              <w:rPr>
                <w:rFonts w:eastAsia="Calibri"/>
                <w:sz w:val="20"/>
                <w:szCs w:val="20"/>
              </w:rPr>
              <w:t>б/в</w:t>
            </w:r>
          </w:p>
        </w:tc>
        <w:tc>
          <w:tcPr>
            <w:tcW w:w="851" w:type="dxa"/>
            <w:shd w:val="clear" w:color="auto" w:fill="auto"/>
          </w:tcPr>
          <w:p w:rsidR="006910D0" w:rsidRPr="00973DBB" w:rsidRDefault="006910D0" w:rsidP="007E6C5F">
            <w:pPr>
              <w:rPr>
                <w:rFonts w:eastAsia="Calibri"/>
                <w:sz w:val="20"/>
                <w:szCs w:val="20"/>
              </w:rPr>
            </w:pPr>
            <w:r w:rsidRPr="00973DBB">
              <w:rPr>
                <w:rFonts w:eastAsia="Calibri"/>
                <w:sz w:val="20"/>
                <w:szCs w:val="20"/>
              </w:rPr>
              <w:t>КТС</w:t>
            </w:r>
          </w:p>
        </w:tc>
        <w:tc>
          <w:tcPr>
            <w:tcW w:w="1559" w:type="dxa"/>
            <w:shd w:val="clear" w:color="auto" w:fill="auto"/>
            <w:vAlign w:val="bottom"/>
          </w:tcPr>
          <w:p w:rsidR="006910D0" w:rsidRPr="00973DBB" w:rsidRDefault="006910D0" w:rsidP="007E6C5F">
            <w:pPr>
              <w:rPr>
                <w:rFonts w:eastAsia="Calibri"/>
                <w:sz w:val="20"/>
                <w:szCs w:val="20"/>
              </w:rPr>
            </w:pPr>
            <w:r w:rsidRPr="00973DBB">
              <w:rPr>
                <w:rFonts w:eastAsia="Calibri"/>
                <w:sz w:val="20"/>
                <w:szCs w:val="20"/>
              </w:rPr>
              <w:t>круглосуточно      (24 час.)</w:t>
            </w:r>
          </w:p>
        </w:tc>
        <w:tc>
          <w:tcPr>
            <w:tcW w:w="1276" w:type="dxa"/>
            <w:shd w:val="clear" w:color="auto" w:fill="auto"/>
          </w:tcPr>
          <w:p w:rsidR="006910D0" w:rsidRPr="00973DBB" w:rsidRDefault="006910D0" w:rsidP="007E6C5F">
            <w:pPr>
              <w:rPr>
                <w:rFonts w:eastAsia="Calibri"/>
                <w:sz w:val="20"/>
                <w:szCs w:val="20"/>
              </w:rPr>
            </w:pPr>
            <w:r w:rsidRPr="00973DBB">
              <w:rPr>
                <w:rFonts w:eastAsia="Calibri"/>
                <w:sz w:val="20"/>
                <w:szCs w:val="20"/>
              </w:rPr>
              <w:t>круглосуточно               (24 час.)</w:t>
            </w:r>
          </w:p>
        </w:tc>
        <w:tc>
          <w:tcPr>
            <w:tcW w:w="1390" w:type="dxa"/>
            <w:shd w:val="clear" w:color="auto" w:fill="auto"/>
          </w:tcPr>
          <w:p w:rsidR="006910D0" w:rsidRPr="00973DBB" w:rsidRDefault="006910D0" w:rsidP="007E6C5F">
            <w:pPr>
              <w:rPr>
                <w:rFonts w:eastAsia="Calibri"/>
                <w:sz w:val="20"/>
                <w:szCs w:val="20"/>
              </w:rPr>
            </w:pPr>
            <w:r w:rsidRPr="00973DBB">
              <w:rPr>
                <w:rFonts w:eastAsia="Calibri"/>
                <w:sz w:val="20"/>
                <w:szCs w:val="20"/>
              </w:rPr>
              <w:t>8784</w:t>
            </w:r>
          </w:p>
        </w:tc>
      </w:tr>
    </w:tbl>
    <w:p w:rsidR="006910D0" w:rsidRPr="00DE1AD6" w:rsidRDefault="006910D0" w:rsidP="006910D0">
      <w:pPr>
        <w:ind w:firstLine="709"/>
        <w:jc w:val="center"/>
        <w:outlineLvl w:val="0"/>
      </w:pPr>
    </w:p>
    <w:p w:rsidR="00266F2E" w:rsidRDefault="00266F2E"/>
    <w:sectPr w:rsidR="00266F2E" w:rsidSect="007E6C5F">
      <w:headerReference w:type="default" r:id="rId9"/>
      <w:footnotePr>
        <w:pos w:val="beneathText"/>
      </w:footnotePr>
      <w:pgSz w:w="11905" w:h="16837"/>
      <w:pgMar w:top="568" w:right="848" w:bottom="851" w:left="993"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15" w:rsidRDefault="00BE4815" w:rsidP="008A4C9D">
      <w:r>
        <w:separator/>
      </w:r>
    </w:p>
  </w:endnote>
  <w:endnote w:type="continuationSeparator" w:id="0">
    <w:p w:rsidR="00BE4815" w:rsidRDefault="00BE4815" w:rsidP="008A4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15" w:rsidRDefault="00BE4815" w:rsidP="008A4C9D">
      <w:r>
        <w:separator/>
      </w:r>
    </w:p>
  </w:footnote>
  <w:footnote w:type="continuationSeparator" w:id="0">
    <w:p w:rsidR="00BE4815" w:rsidRDefault="00BE4815" w:rsidP="008A4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15" w:rsidRDefault="00BE4815">
    <w:pPr>
      <w:pStyle w:val="a8"/>
    </w:pPr>
    <w:r>
      <w:rPr>
        <w:noProof/>
      </w:rPr>
      <w:pict>
        <v:shapetype id="_x0000_t202" coordsize="21600,21600" o:spt="202" path="m,l,21600r21600,l21600,xe">
          <v:stroke joinstyle="miter"/>
          <v:path gradientshapeok="t" o:connecttype="rect"/>
        </v:shapetype>
        <v:shape id="Поле 2" o:spid="_x0000_s4097" type="#_x0000_t202" style="position:absolute;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" stroked="f">
          <v:fill opacity="0"/>
          <v:textbox inset="0,0,0,0">
            <w:txbxContent>
              <w:p w:rsidR="00BE4815" w:rsidRPr="004A111C" w:rsidRDefault="00BE4815" w:rsidP="007E6C5F"/>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62BF"/>
    <w:multiLevelType w:val="singleLevel"/>
    <w:tmpl w:val="0419000F"/>
    <w:lvl w:ilvl="0">
      <w:start w:val="1"/>
      <w:numFmt w:val="decimal"/>
      <w:lvlText w:val="%1."/>
      <w:lvlJc w:val="left"/>
      <w:pPr>
        <w:tabs>
          <w:tab w:val="num" w:pos="360"/>
        </w:tabs>
        <w:ind w:left="360" w:hanging="360"/>
      </w:pPr>
    </w:lvl>
  </w:abstractNum>
  <w:abstractNum w:abstractNumId="1">
    <w:nsid w:val="2C5D17E0"/>
    <w:multiLevelType w:val="hybridMultilevel"/>
    <w:tmpl w:val="59F2F330"/>
    <w:lvl w:ilvl="0" w:tplc="6096B8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FFA4320"/>
    <w:multiLevelType w:val="hybridMultilevel"/>
    <w:tmpl w:val="08E0D1EE"/>
    <w:lvl w:ilvl="0" w:tplc="05340FA2">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0A94969"/>
    <w:multiLevelType w:val="multilevel"/>
    <w:tmpl w:val="C4B259A6"/>
    <w:lvl w:ilvl="0">
      <w:start w:val="1"/>
      <w:numFmt w:val="decimal"/>
      <w:lvlText w:val="%1."/>
      <w:lvlJc w:val="left"/>
      <w:pPr>
        <w:tabs>
          <w:tab w:val="num" w:pos="4046"/>
        </w:tabs>
        <w:ind w:left="4046" w:hanging="360"/>
      </w:pPr>
      <w:rPr>
        <w:rFonts w:hint="default"/>
      </w:rPr>
    </w:lvl>
    <w:lvl w:ilvl="1">
      <w:start w:val="8"/>
      <w:numFmt w:val="decimal"/>
      <w:isLgl/>
      <w:lvlText w:val="%1.%2."/>
      <w:lvlJc w:val="left"/>
      <w:pPr>
        <w:tabs>
          <w:tab w:val="num" w:pos="4313"/>
        </w:tabs>
        <w:ind w:left="4313" w:hanging="420"/>
      </w:pPr>
      <w:rPr>
        <w:rFonts w:hint="default"/>
      </w:rPr>
    </w:lvl>
    <w:lvl w:ilvl="2">
      <w:start w:val="1"/>
      <w:numFmt w:val="decimal"/>
      <w:isLgl/>
      <w:lvlText w:val="%1.%2.%3."/>
      <w:lvlJc w:val="left"/>
      <w:pPr>
        <w:tabs>
          <w:tab w:val="num" w:pos="4820"/>
        </w:tabs>
        <w:ind w:left="4820" w:hanging="720"/>
      </w:pPr>
      <w:rPr>
        <w:rFonts w:hint="default"/>
      </w:rPr>
    </w:lvl>
    <w:lvl w:ilvl="3">
      <w:start w:val="1"/>
      <w:numFmt w:val="decimal"/>
      <w:isLgl/>
      <w:lvlText w:val="%1.%2.%3.%4."/>
      <w:lvlJc w:val="left"/>
      <w:pPr>
        <w:tabs>
          <w:tab w:val="num" w:pos="5027"/>
        </w:tabs>
        <w:ind w:left="5027" w:hanging="720"/>
      </w:pPr>
      <w:rPr>
        <w:rFonts w:hint="default"/>
      </w:rPr>
    </w:lvl>
    <w:lvl w:ilvl="4">
      <w:start w:val="1"/>
      <w:numFmt w:val="decimal"/>
      <w:isLgl/>
      <w:lvlText w:val="%1.%2.%3.%4.%5."/>
      <w:lvlJc w:val="left"/>
      <w:pPr>
        <w:tabs>
          <w:tab w:val="num" w:pos="5594"/>
        </w:tabs>
        <w:ind w:left="5594" w:hanging="1080"/>
      </w:pPr>
      <w:rPr>
        <w:rFonts w:hint="default"/>
      </w:rPr>
    </w:lvl>
    <w:lvl w:ilvl="5">
      <w:start w:val="1"/>
      <w:numFmt w:val="decimal"/>
      <w:isLgl/>
      <w:lvlText w:val="%1.%2.%3.%4.%5.%6."/>
      <w:lvlJc w:val="left"/>
      <w:pPr>
        <w:tabs>
          <w:tab w:val="num" w:pos="5801"/>
        </w:tabs>
        <w:ind w:left="5801" w:hanging="1080"/>
      </w:pPr>
      <w:rPr>
        <w:rFonts w:hint="default"/>
      </w:rPr>
    </w:lvl>
    <w:lvl w:ilvl="6">
      <w:start w:val="1"/>
      <w:numFmt w:val="decimal"/>
      <w:isLgl/>
      <w:lvlText w:val="%1.%2.%3.%4.%5.%6.%7."/>
      <w:lvlJc w:val="left"/>
      <w:pPr>
        <w:tabs>
          <w:tab w:val="num" w:pos="6368"/>
        </w:tabs>
        <w:ind w:left="6368" w:hanging="1440"/>
      </w:pPr>
      <w:rPr>
        <w:rFonts w:hint="default"/>
      </w:rPr>
    </w:lvl>
    <w:lvl w:ilvl="7">
      <w:start w:val="1"/>
      <w:numFmt w:val="decimal"/>
      <w:isLgl/>
      <w:lvlText w:val="%1.%2.%3.%4.%5.%6.%7.%8."/>
      <w:lvlJc w:val="left"/>
      <w:pPr>
        <w:tabs>
          <w:tab w:val="num" w:pos="6575"/>
        </w:tabs>
        <w:ind w:left="6575" w:hanging="1440"/>
      </w:pPr>
      <w:rPr>
        <w:rFonts w:hint="default"/>
      </w:rPr>
    </w:lvl>
    <w:lvl w:ilvl="8">
      <w:start w:val="1"/>
      <w:numFmt w:val="decimal"/>
      <w:isLgl/>
      <w:lvlText w:val="%1.%2.%3.%4.%5.%6.%7.%8.%9."/>
      <w:lvlJc w:val="left"/>
      <w:pPr>
        <w:tabs>
          <w:tab w:val="num" w:pos="7142"/>
        </w:tabs>
        <w:ind w:left="7142" w:hanging="1800"/>
      </w:pPr>
      <w:rPr>
        <w:rFonts w:hint="default"/>
      </w:rPr>
    </w:lvl>
  </w:abstractNum>
  <w:abstractNum w:abstractNumId="4">
    <w:nsid w:val="6EB97840"/>
    <w:multiLevelType w:val="hybridMultilevel"/>
    <w:tmpl w:val="BFA6F3D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rsids>
    <w:rsidRoot w:val="0050054C"/>
    <w:rsid w:val="000C269D"/>
    <w:rsid w:val="000F55CA"/>
    <w:rsid w:val="00266F2E"/>
    <w:rsid w:val="004B2483"/>
    <w:rsid w:val="0050054C"/>
    <w:rsid w:val="006206B0"/>
    <w:rsid w:val="006910D0"/>
    <w:rsid w:val="007036A9"/>
    <w:rsid w:val="007B4D8C"/>
    <w:rsid w:val="007E6C5F"/>
    <w:rsid w:val="008A4C9D"/>
    <w:rsid w:val="009A645F"/>
    <w:rsid w:val="00A71147"/>
    <w:rsid w:val="00BC7285"/>
    <w:rsid w:val="00BE4815"/>
    <w:rsid w:val="00D635CF"/>
    <w:rsid w:val="00DF6092"/>
    <w:rsid w:val="00E01E79"/>
    <w:rsid w:val="00E068A6"/>
    <w:rsid w:val="00E74362"/>
    <w:rsid w:val="00F53689"/>
    <w:rsid w:val="00F97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
    <w:basedOn w:val="a"/>
    <w:link w:val="a4"/>
    <w:uiPriority w:val="34"/>
    <w:qFormat/>
    <w:rsid w:val="006910D0"/>
    <w:pPr>
      <w:ind w:left="708"/>
    </w:p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6910D0"/>
    <w:rPr>
      <w:rFonts w:ascii="Times New Roman" w:eastAsia="Times New Roman" w:hAnsi="Times New Roman" w:cs="Times New Roman"/>
      <w:sz w:val="24"/>
      <w:szCs w:val="24"/>
      <w:lang w:eastAsia="ru-RU"/>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rsid w:val="006910D0"/>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6910D0"/>
    <w:rPr>
      <w:rFonts w:ascii="Times New Roman" w:eastAsia="MS Mincho" w:hAnsi="Times New Roman" w:cs="Times New Roman"/>
      <w:sz w:val="26"/>
      <w:szCs w:val="24"/>
      <w:lang w:eastAsia="ru-RU"/>
    </w:rPr>
  </w:style>
  <w:style w:type="character" w:styleId="a7">
    <w:name w:val="Hyperlink"/>
    <w:rsid w:val="006910D0"/>
    <w:rPr>
      <w:color w:val="0000FF"/>
      <w:u w:val="single"/>
    </w:rPr>
  </w:style>
  <w:style w:type="paragraph" w:styleId="a8">
    <w:name w:val="header"/>
    <w:aliases w:val="??????? ??????????,I.L.T.,Aa?oiee eieiioeooe1,Even"/>
    <w:basedOn w:val="a"/>
    <w:link w:val="a9"/>
    <w:unhideWhenUsed/>
    <w:rsid w:val="006910D0"/>
    <w:pPr>
      <w:tabs>
        <w:tab w:val="center" w:pos="4677"/>
        <w:tab w:val="right" w:pos="9355"/>
      </w:tabs>
    </w:pPr>
  </w:style>
  <w:style w:type="character" w:customStyle="1" w:styleId="a9">
    <w:name w:val="Верхний колонтитул Знак"/>
    <w:aliases w:val="??????? ?????????? Знак,I.L.T. Знак,Aa?oiee eieiioeooe1 Знак,Even Знак"/>
    <w:basedOn w:val="a0"/>
    <w:link w:val="a8"/>
    <w:rsid w:val="006910D0"/>
    <w:rPr>
      <w:rFonts w:ascii="Times New Roman" w:eastAsia="Times New Roman" w:hAnsi="Times New Roman" w:cs="Times New Roman"/>
      <w:sz w:val="24"/>
      <w:szCs w:val="24"/>
      <w:lang w:eastAsia="ru-RU"/>
    </w:rPr>
  </w:style>
  <w:style w:type="paragraph" w:styleId="aa">
    <w:name w:val="Body Text Indent"/>
    <w:basedOn w:val="a"/>
    <w:link w:val="ab"/>
    <w:rsid w:val="006910D0"/>
    <w:pPr>
      <w:spacing w:after="120"/>
      <w:ind w:left="283"/>
    </w:pPr>
  </w:style>
  <w:style w:type="character" w:customStyle="1" w:styleId="ab">
    <w:name w:val="Основной текст с отступом Знак"/>
    <w:basedOn w:val="a0"/>
    <w:link w:val="aa"/>
    <w:rsid w:val="006910D0"/>
    <w:rPr>
      <w:rFonts w:ascii="Times New Roman" w:eastAsia="Times New Roman" w:hAnsi="Times New Roman" w:cs="Times New Roman"/>
      <w:sz w:val="24"/>
      <w:szCs w:val="24"/>
      <w:lang w:eastAsia="ru-RU"/>
    </w:rPr>
  </w:style>
  <w:style w:type="paragraph" w:customStyle="1" w:styleId="Standard">
    <w:name w:val="Standard"/>
    <w:rsid w:val="006910D0"/>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2">
    <w:name w:val="Body Text 2"/>
    <w:basedOn w:val="a"/>
    <w:link w:val="20"/>
    <w:uiPriority w:val="99"/>
    <w:unhideWhenUsed/>
    <w:rsid w:val="006910D0"/>
    <w:pPr>
      <w:spacing w:after="120" w:line="480" w:lineRule="auto"/>
    </w:pPr>
  </w:style>
  <w:style w:type="character" w:customStyle="1" w:styleId="20">
    <w:name w:val="Основной текст 2 Знак"/>
    <w:basedOn w:val="a0"/>
    <w:link w:val="2"/>
    <w:uiPriority w:val="99"/>
    <w:rsid w:val="006910D0"/>
    <w:rPr>
      <w:rFonts w:ascii="Times New Roman" w:eastAsia="Times New Roman" w:hAnsi="Times New Roman" w:cs="Times New Roman"/>
      <w:sz w:val="24"/>
      <w:szCs w:val="24"/>
      <w:lang w:eastAsia="ru-RU"/>
    </w:rPr>
  </w:style>
  <w:style w:type="paragraph" w:customStyle="1" w:styleId="ConsNormal">
    <w:name w:val="ConsNormal"/>
    <w:link w:val="ConsNormal0"/>
    <w:qFormat/>
    <w:rsid w:val="00691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910D0"/>
    <w:rPr>
      <w:rFonts w:ascii="Arial" w:eastAsia="Times New Roman" w:hAnsi="Arial" w:cs="Arial"/>
      <w:sz w:val="20"/>
      <w:szCs w:val="20"/>
      <w:lang w:eastAsia="ru-RU"/>
    </w:rPr>
  </w:style>
  <w:style w:type="character" w:customStyle="1" w:styleId="field-item">
    <w:name w:val="field-item"/>
    <w:rsid w:val="006910D0"/>
  </w:style>
  <w:style w:type="paragraph" w:customStyle="1" w:styleId="ConsPlusNormal">
    <w:name w:val="ConsPlusNormal"/>
    <w:link w:val="ConsPlusNormal0"/>
    <w:rsid w:val="00F97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97BF4"/>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z-okb@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A231-78F9-4C70-B45B-D85F29F2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16</Pages>
  <Words>7469</Words>
  <Characters>42575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Сургутский МОВО (г.Сургут)</Company>
  <LinksUpToDate>false</LinksUpToDate>
  <CharactersWithSpaces>49945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maksimov</cp:lastModifiedBy>
  <cp:revision>13</cp:revision>
  <cp:lastPrinted>2020-01-20T06:07:00Z</cp:lastPrinted>
  <dcterms:created xsi:type="dcterms:W3CDTF">2020-01-09T06:04:00Z</dcterms:created>
  <dcterms:modified xsi:type="dcterms:W3CDTF">2020-01-20T06:07:00Z</dcterms:modified>
</cp:coreProperties>
</file>