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FD5203" w:rsidRPr="00535448" w14:paraId="19060167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BBD7" w14:textId="46B7F27B" w:rsidR="00FD5203" w:rsidRPr="00535448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FD5203" w:rsidRPr="00535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  <w:p w14:paraId="267202DA" w14:textId="3134D44C" w:rsidR="00FD5203" w:rsidRPr="00535448" w:rsidRDefault="00FD5203" w:rsidP="005242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53544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35448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ЗАДАНИЕ</w:t>
            </w:r>
          </w:p>
          <w:p w14:paraId="60909003" w14:textId="6B5BF411" w:rsidR="00FC12F5" w:rsidRPr="00535448" w:rsidRDefault="00FD5203" w:rsidP="00FC12F5">
            <w:pPr>
              <w:jc w:val="center"/>
              <w:rPr>
                <w:sz w:val="16"/>
                <w:szCs w:val="16"/>
              </w:rPr>
            </w:pPr>
            <w:r w:rsidRPr="00535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5B2388" w:rsidRPr="00535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поставку </w:t>
            </w:r>
            <w:r w:rsidR="00FC12F5" w:rsidRPr="00535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реагентов для автоматического гематологического анализатора Миндрей ВС 6200 (закрытая система).</w:t>
            </w:r>
          </w:p>
          <w:p w14:paraId="12F1A95D" w14:textId="7822A456" w:rsidR="00FD5203" w:rsidRPr="00535448" w:rsidRDefault="00874CEF" w:rsidP="005B238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Поставщику необходимо осуществить поставку </w:t>
            </w:r>
            <w:r w:rsidR="00FC12F5" w:rsidRPr="00535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реагентов для автоматического гематологического анализатора Миндрей ВС 6200 (закрытая система)</w:t>
            </w:r>
            <w:r w:rsidR="00FC12F5" w:rsidRPr="00535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5448">
              <w:rPr>
                <w:rFonts w:ascii="Times New Roman" w:hAnsi="Times New Roman" w:cs="Times New Roman"/>
                <w:sz w:val="16"/>
                <w:szCs w:val="16"/>
              </w:rPr>
              <w:t>(далее также «товары») в соответствии с требованиями контракта и настоящего Технического задания.</w:t>
            </w:r>
          </w:p>
          <w:p w14:paraId="5BFAFF45" w14:textId="77777777" w:rsidR="00FD5203" w:rsidRPr="00535448" w:rsidRDefault="00FD5203" w:rsidP="0052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5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5354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Место поставки товара: </w:t>
            </w:r>
            <w:r w:rsidRPr="0053544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Республика Карелия, </w:t>
            </w:r>
            <w:r w:rsidRPr="0053544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 Петрозаводск, пр. Первомайский, д.17</w:t>
            </w:r>
          </w:p>
          <w:p w14:paraId="471FD388" w14:textId="1FDFBCF0" w:rsidR="00FD5203" w:rsidRPr="00535448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535448">
              <w:rPr>
                <w:b/>
                <w:sz w:val="16"/>
                <w:szCs w:val="16"/>
                <w:u w:val="single"/>
              </w:rPr>
              <w:t>Срок</w:t>
            </w:r>
            <w:r w:rsidRPr="00535448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поставки:</w:t>
            </w:r>
            <w:r w:rsidRPr="0053544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535448">
              <w:rPr>
                <w:sz w:val="16"/>
                <w:szCs w:val="16"/>
              </w:rPr>
              <w:t xml:space="preserve">поставщик осуществляет поставку Товара </w:t>
            </w:r>
            <w:r w:rsidRPr="00535448">
              <w:rPr>
                <w:sz w:val="16"/>
                <w:szCs w:val="16"/>
                <w:u w:val="single"/>
              </w:rPr>
              <w:t xml:space="preserve">партиями по заявкам </w:t>
            </w:r>
            <w:r w:rsidRPr="00535448">
              <w:rPr>
                <w:sz w:val="16"/>
                <w:szCs w:val="16"/>
              </w:rPr>
              <w:t>Покупателя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</w:t>
            </w:r>
            <w:r w:rsidR="00710967" w:rsidRPr="00535448">
              <w:rPr>
                <w:sz w:val="16"/>
                <w:szCs w:val="16"/>
              </w:rPr>
              <w:t>5</w:t>
            </w:r>
            <w:r w:rsidRPr="00535448">
              <w:rPr>
                <w:sz w:val="16"/>
                <w:szCs w:val="16"/>
              </w:rPr>
              <w:t xml:space="preserve"> ч. Срок исполнения каждой заявки не должен составлять более </w:t>
            </w:r>
            <w:r w:rsidR="00E16E96" w:rsidRPr="00535448">
              <w:rPr>
                <w:sz w:val="16"/>
                <w:szCs w:val="16"/>
              </w:rPr>
              <w:t>5</w:t>
            </w:r>
            <w:r w:rsidRPr="00535448">
              <w:rPr>
                <w:sz w:val="16"/>
                <w:szCs w:val="16"/>
              </w:rPr>
              <w:t xml:space="preserve">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Поставщика. Заявки направляются посредством электронной почты.</w:t>
            </w:r>
          </w:p>
          <w:p w14:paraId="2B02DD9A" w14:textId="77777777" w:rsidR="00FD5203" w:rsidRPr="00535448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535448">
              <w:rPr>
                <w:sz w:val="16"/>
                <w:szCs w:val="16"/>
              </w:rPr>
              <w:t>Время поставки согласовывается не менее чем за 48 часов до поставки.</w:t>
            </w:r>
          </w:p>
          <w:p w14:paraId="27FC2494" w14:textId="77777777" w:rsidR="00FD5203" w:rsidRPr="00535448" w:rsidRDefault="00FD5203" w:rsidP="005242B1">
            <w:pPr>
              <w:widowControl w:val="0"/>
              <w:autoSpaceDE w:val="0"/>
              <w:autoSpaceDN w:val="0"/>
              <w:ind w:firstLine="758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5448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      </w:r>
            <w:r w:rsidRPr="00535448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: </w:t>
            </w:r>
          </w:p>
          <w:p w14:paraId="0F140E1F" w14:textId="77777777" w:rsidR="00FD5203" w:rsidRPr="00535448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      </w:r>
          </w:p>
          <w:p w14:paraId="0F6E7243" w14:textId="77777777" w:rsidR="00FD5203" w:rsidRPr="00535448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Регистрационное удостоверение, сертификаты качества и декларация о соответствии (в обязательном порядке предоставляются Поставщиком при поставке товара) при условии, что это предусмотрено законодательством Российской Федерации</w:t>
            </w:r>
            <w:r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B223442" w14:textId="77777777" w:rsidR="00FD5203" w:rsidRPr="00535448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      </w:r>
          </w:p>
          <w:p w14:paraId="0A3B7922" w14:textId="77777777" w:rsidR="00FD5203" w:rsidRPr="00535448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 Упаковка и маркировка Товара должна соответствовать требованиям ГОСТов, импортный Товар - международным стандартам упаковки.</w:t>
            </w:r>
          </w:p>
          <w:p w14:paraId="26A2C6D3" w14:textId="77777777" w:rsidR="00FD5203" w:rsidRPr="00535448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Маркировка Товара должна содержать наименование Товара, фасовку, юридический адрес изготовителя, дату выпуска и срок годности. Маркировка упаковки должна строго соответствовать маркировке Товара.</w:t>
            </w:r>
          </w:p>
          <w:p w14:paraId="4DB24C57" w14:textId="77777777" w:rsidR="00FD5203" w:rsidRPr="00535448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      </w:r>
          </w:p>
          <w:p w14:paraId="2495AFF7" w14:textId="6501E834" w:rsidR="00FD5203" w:rsidRPr="00535448" w:rsidRDefault="00FD5203" w:rsidP="00FC12F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54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Федерации, Поставщик обязан в течение пяти рабочих дней со дня получения требования Заказчика провести замену указанного медицинского изделия на изделие, разрешенное к обращению в строгом соответствии требованиям спецификации, прилагаемой к Контракту. Требование Заказчика о замене направляется в адрес Поставщика по электронной почте или факсу. При невыполнении Поставщиком требований настоящего пункта Заказчик вправе требовать от Поставщика уплаты штрафа.</w:t>
            </w:r>
            <w:r w:rsidR="00874CEF" w:rsidRPr="005354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Срок действия контракта</w:t>
            </w:r>
            <w:r w:rsidR="00874CEF"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с даты подписания контракта обеими сторонами по 31.</w:t>
            </w:r>
            <w:r w:rsidR="00EE2F72"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97908"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4CEF"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="00081637"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4CEF"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года, а в части исполнения обязательств по взаиморасчётам – до полного их выполнения. </w:t>
            </w:r>
          </w:p>
          <w:p w14:paraId="03AF847B" w14:textId="77777777" w:rsidR="00FC12F5" w:rsidRPr="00535448" w:rsidRDefault="00FC12F5" w:rsidP="00FC12F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8C554C" w14:textId="77777777" w:rsidR="00FD5203" w:rsidRPr="00535448" w:rsidRDefault="00FD5203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54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Спецификация поставляемых товаров</w:t>
            </w:r>
          </w:p>
          <w:p w14:paraId="0B54A1B0" w14:textId="77777777" w:rsidR="00FC12F5" w:rsidRPr="00535448" w:rsidRDefault="00FC12F5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487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558"/>
              <w:gridCol w:w="4822"/>
              <w:gridCol w:w="709"/>
              <w:gridCol w:w="989"/>
            </w:tblGrid>
            <w:tr w:rsidR="00710967" w:rsidRPr="00F7739F" w14:paraId="01D94620" w14:textId="77777777" w:rsidTr="000B1BCA">
              <w:trPr>
                <w:trHeight w:val="553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3BE9F5" w14:textId="77777777" w:rsidR="00710967" w:rsidRPr="00F7739F" w:rsidRDefault="00710967" w:rsidP="00874CEF">
                  <w:pPr>
                    <w:widowControl w:val="0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9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830FC6" w14:textId="0A4888B6" w:rsidR="00710967" w:rsidRPr="00F7739F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Наименование товара </w:t>
                  </w:r>
                </w:p>
              </w:tc>
              <w:tc>
                <w:tcPr>
                  <w:tcW w:w="2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E6DD22" w14:textId="77777777" w:rsidR="00710967" w:rsidRPr="00F7739F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Характеристики поставляемого товара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BE3964" w14:textId="77777777" w:rsidR="00710967" w:rsidRPr="00F7739F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C9B94" w14:textId="77777777" w:rsidR="00710967" w:rsidRPr="00F7739F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Ед. из</w:t>
                  </w:r>
                </w:p>
              </w:tc>
            </w:tr>
            <w:tr w:rsidR="000B1BCA" w:rsidRPr="00F7739F" w14:paraId="63192CEA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EF055C" w14:textId="62E63E64" w:rsidR="000B1BCA" w:rsidRPr="00F7739F" w:rsidRDefault="000B1BCA" w:rsidP="000B1BCA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2F4DB21F" w14:textId="77777777" w:rsidR="000B1BCA" w:rsidRPr="00F7739F" w:rsidRDefault="000B1BCA" w:rsidP="000B1BC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д/разведения 20 л DS Diluent </w:t>
                  </w:r>
                </w:p>
                <w:p w14:paraId="53AD57F0" w14:textId="1535FCEB" w:rsidR="000B1BCA" w:rsidRPr="00F7739F" w:rsidRDefault="000B1BCA" w:rsidP="000B1BC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08" w:type="pct"/>
                  <w:shd w:val="clear" w:color="auto" w:fill="auto"/>
                </w:tcPr>
                <w:p w14:paraId="5543B80D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Подсчет клеток крови ИВД, реагент.</w:t>
                  </w:r>
                </w:p>
                <w:p w14:paraId="21F8ABE8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</w:t>
                  </w:r>
                </w:p>
                <w:p w14:paraId="5BE7AD4F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гематологических анализаторов серии BC-, Объем реагента: ≥ 20 (литр; кубический дециметр), Тип реагента: изотонический разбавитель крови</w:t>
                  </w:r>
                </w:p>
                <w:p w14:paraId="61F09B38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667FA648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Используется для измерения параметров, связанных с эритроцитами, тромбоцитами, лейкоцитами, ретикулоцитами и ядросодержащими эритроцитами.</w:t>
                  </w:r>
                </w:p>
                <w:p w14:paraId="4A1B0A6C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Канистра не менее 20л</w:t>
                  </w:r>
                </w:p>
                <w:p w14:paraId="0A6BAB27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Буферный раствор бората, хлорид натрия</w:t>
                  </w:r>
                </w:p>
                <w:p w14:paraId="5F91A971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721E4FAE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годности после вскрытия флакона: не менее 60 дней</w:t>
                  </w:r>
                </w:p>
                <w:p w14:paraId="3C1370E6" w14:textId="0FE3BB2D" w:rsidR="000B1BCA" w:rsidRPr="00F7739F" w:rsidRDefault="000B1BCA" w:rsidP="000B1BCA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Штрих код для опознавания анализатором реагента: Наличие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EF1CF" w14:textId="12AFF42F" w:rsidR="000B1BCA" w:rsidRPr="00F7739F" w:rsidRDefault="00081637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427DEA"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EF6C44" w14:textId="36666BC6" w:rsidR="000B1BCA" w:rsidRPr="00F7739F" w:rsidRDefault="000B1BCA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штука</w:t>
                  </w:r>
                </w:p>
              </w:tc>
            </w:tr>
            <w:tr w:rsidR="000B1BCA" w:rsidRPr="00F7739F" w14:paraId="292DD9B5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793ED" w14:textId="7D9EA5A7" w:rsidR="000B1BCA" w:rsidRPr="00F7739F" w:rsidRDefault="000B1BCA" w:rsidP="000B1BCA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2E9075A8" w14:textId="77777777" w:rsidR="000B1BCA" w:rsidRPr="00F7739F" w:rsidRDefault="000B1BCA" w:rsidP="000B1BC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красящий M-6 FD DYE (12mlx4) </w:t>
                  </w:r>
                </w:p>
                <w:p w14:paraId="7CE29ECB" w14:textId="58476F7D" w:rsidR="000B1BCA" w:rsidRPr="00F7739F" w:rsidRDefault="000B1BCA" w:rsidP="000B1BC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08" w:type="pct"/>
                  <w:shd w:val="clear" w:color="auto" w:fill="auto"/>
                </w:tcPr>
                <w:p w14:paraId="19905726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516C102A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Используется для исследования лейкоцитарной формулы в канале DIFF совместно с реагентом M-6LD LYSE.</w:t>
                  </w:r>
                </w:p>
                <w:p w14:paraId="39B50069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Фасовка:  не менее 4 флаконов по 12 мл </w:t>
                  </w:r>
                </w:p>
                <w:p w14:paraId="6FDD9E39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Состав: флюорохром, этиленгликоль</w:t>
                  </w:r>
                </w:p>
                <w:p w14:paraId="240BE7FF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хранения: 2-30°C</w:t>
                  </w:r>
                </w:p>
                <w:p w14:paraId="77CFDBB4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годности после вскрытия: 60 дней</w:t>
                  </w:r>
                </w:p>
                <w:p w14:paraId="1CF2DEB0" w14:textId="7C2C7FD3" w:rsidR="000B1BCA" w:rsidRPr="00F7739F" w:rsidRDefault="000B1BCA" w:rsidP="000B1BCA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Штрих-код для идентификации реагента анализатором : Наличие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5D30A" w14:textId="6188379E" w:rsidR="000B1BCA" w:rsidRPr="00F7739F" w:rsidRDefault="00E41FC5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DFCF3" w14:textId="291D8C8A" w:rsidR="000B1BCA" w:rsidRPr="00F7739F" w:rsidRDefault="000B1BCA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упак</w:t>
                  </w:r>
                </w:p>
              </w:tc>
            </w:tr>
            <w:tr w:rsidR="000B1BCA" w:rsidRPr="00F7739F" w14:paraId="01899041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0A5B9D" w14:textId="4A45E8BC" w:rsidR="000B1BCA" w:rsidRPr="00F7739F" w:rsidRDefault="000B1BCA" w:rsidP="000B1BCA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2F697246" w14:textId="76DEB15F" w:rsidR="000B1BCA" w:rsidRPr="00F7739F" w:rsidRDefault="000B1BCA" w:rsidP="000B1BC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лизирующий M-6 LD Lyse (1Lx4) 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30E35ED4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Подсчет клеток крови ИВД, реагент 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</w:t>
                  </w:r>
                </w:p>
                <w:p w14:paraId="1DB9B280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780196EA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гематологических анализаторов серии BC-</w:t>
                  </w:r>
                </w:p>
                <w:p w14:paraId="7007749C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реагента: ≥ 0.5 Литр;^кубический дециметр</w:t>
                  </w:r>
                </w:p>
                <w:p w14:paraId="69116A33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Тип реагента: Лизирующий раствор</w:t>
                  </w:r>
                </w:p>
                <w:p w14:paraId="5C240529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Используется для исследования лейкоцитарной формулы в канале DIFF совместно с красителем   M-6FD DYE.</w:t>
                  </w:r>
                </w:p>
                <w:p w14:paraId="6CE6DF8A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Не менее 4 фл по 1 л</w:t>
                  </w:r>
                </w:p>
                <w:p w14:paraId="701AB5AE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ПАВ, буфер HEPES</w:t>
                  </w:r>
                </w:p>
                <w:p w14:paraId="4BB8BA7D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годности после вскрытия: не менее 60 дней </w:t>
                  </w:r>
                </w:p>
                <w:p w14:paraId="08D72501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7B51B1E8" w14:textId="40B357CD" w:rsidR="000B1BCA" w:rsidRPr="00F7739F" w:rsidRDefault="000B1BCA" w:rsidP="000B1BCA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Штрих-код для идентификации реагента анализатором: Наличие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30041" w14:textId="081007C4" w:rsidR="000B1BCA" w:rsidRPr="00F7739F" w:rsidRDefault="00427DEA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D718A" w14:textId="309753B1" w:rsidR="000B1BCA" w:rsidRPr="00F7739F" w:rsidRDefault="000B1BCA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упак</w:t>
                  </w:r>
                </w:p>
              </w:tc>
            </w:tr>
            <w:tr w:rsidR="000B1BCA" w:rsidRPr="00F7739F" w14:paraId="42EBD07C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D30AB" w14:textId="76FE51E1" w:rsidR="000B1BCA" w:rsidRPr="00F7739F" w:rsidRDefault="000B1BCA" w:rsidP="000B1BCA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0080B404" w14:textId="46D1BA23" w:rsidR="000B1BCA" w:rsidRPr="00F7739F" w:rsidRDefault="000B1BCA" w:rsidP="000B1BC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лизирующий M-6 LH Lyse (1Lx4) 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0FD999C5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Подсчет клеток крови ИВД, реагент 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</w:t>
                  </w:r>
                </w:p>
                <w:p w14:paraId="29ECDCE1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7EE2740F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гематологических анализаторов серии BC-</w:t>
                  </w:r>
                </w:p>
                <w:p w14:paraId="508B58DC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реагента: ≥ 0.5 Литр;^кубический дециметр</w:t>
                  </w:r>
                </w:p>
                <w:p w14:paraId="0CDCE20B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Тип реагента: Лизирующий раствор</w:t>
                  </w:r>
                </w:p>
                <w:p w14:paraId="10D8659D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Используется для измерения связанных с гемоглобином параметров.</w:t>
                  </w:r>
                </w:p>
                <w:p w14:paraId="58BEF28E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Не менее 4 фл по 1 л</w:t>
                  </w:r>
                </w:p>
                <w:p w14:paraId="306C061B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ПАВ, буферный раствор бората</w:t>
                  </w:r>
                </w:p>
                <w:p w14:paraId="3B330F74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годности после вскрытия: не менее 60 дней </w:t>
                  </w:r>
                </w:p>
                <w:p w14:paraId="30E4A038" w14:textId="77777777" w:rsidR="000B1BCA" w:rsidRPr="00F7739F" w:rsidRDefault="000B1BCA" w:rsidP="000B1BC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6486B127" w14:textId="4DE35E55" w:rsidR="000B1BCA" w:rsidRPr="00F7739F" w:rsidRDefault="000B1BCA" w:rsidP="000B1BCA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Штрих-код для идентификации реагента анализатором: Наличие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722BF" w14:textId="1C153FCA" w:rsidR="000B1BCA" w:rsidRPr="00F7739F" w:rsidRDefault="00427DEA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CAA3E" w14:textId="4FF79884" w:rsidR="000B1BCA" w:rsidRPr="00F7739F" w:rsidRDefault="000B1BCA" w:rsidP="000B1BCA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упак</w:t>
                  </w:r>
                </w:p>
              </w:tc>
            </w:tr>
            <w:tr w:rsidR="00C866A7" w:rsidRPr="00F7739F" w14:paraId="65AE7611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090F4" w14:textId="59F6C2A0" w:rsidR="00C866A7" w:rsidRPr="00F7739F" w:rsidRDefault="00C866A7" w:rsidP="00C866A7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5C8598C3" w14:textId="49B4CAAB" w:rsidR="00C866A7" w:rsidRPr="00F7739F" w:rsidRDefault="00C866A7" w:rsidP="00C866A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лизирующий M-6 LN Lyse (1Lx4) 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37CFD285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Подсчет клеток крови ИВД, реагент 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</w:t>
                  </w:r>
                </w:p>
                <w:p w14:paraId="3ACC0E56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414EC0CD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гематологических анализаторов серии BC-</w:t>
                  </w:r>
                </w:p>
                <w:p w14:paraId="05473DDC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реагента: ≥ 0.5 Литр;^кубический дециметр</w:t>
                  </w:r>
                </w:p>
                <w:p w14:paraId="191CDC0B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Тип реагента: Лизирующий раствор</w:t>
                  </w:r>
                </w:p>
                <w:p w14:paraId="0332518A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Используется для измерения связанных с ядросодержащими эритроцитами параметров совместно с красителем M-6FN DYE.</w:t>
                  </w:r>
                </w:p>
                <w:p w14:paraId="3C6ECFCF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Не менее 4 фл по 1 л</w:t>
                  </w:r>
                </w:p>
                <w:p w14:paraId="02270648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Цитратный буфер, хлорид натрия, ПАВ</w:t>
                  </w:r>
                </w:p>
                <w:p w14:paraId="2E28A69D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годности после вскрытия: не менее 60 дней </w:t>
                  </w:r>
                </w:p>
                <w:p w14:paraId="688CA030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0C424C8E" w14:textId="75EA4965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Штрих-код для идентификации реагента анализатором: Наличие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FA3A6" w14:textId="3942E3FD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5FCC2" w14:textId="6E0E64EE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упак</w:t>
                  </w:r>
                </w:p>
              </w:tc>
            </w:tr>
            <w:tr w:rsidR="00C866A7" w:rsidRPr="00F7739F" w14:paraId="7A5A3351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E2CEF5" w14:textId="716FAADA" w:rsidR="00C866A7" w:rsidRPr="00F7739F" w:rsidRDefault="00C866A7" w:rsidP="00C866A7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54EA6CFB" w14:textId="77777777" w:rsidR="00C866A7" w:rsidRPr="00F7739F" w:rsidRDefault="00C866A7" w:rsidP="00C866A7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красящий M-6 FN DYE (12ml×4) </w:t>
                  </w:r>
                </w:p>
                <w:p w14:paraId="5B2A50AA" w14:textId="77777777" w:rsidR="00C866A7" w:rsidRPr="00F7739F" w:rsidRDefault="00C866A7" w:rsidP="00C866A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08" w:type="pct"/>
                  <w:shd w:val="clear" w:color="auto" w:fill="auto"/>
                </w:tcPr>
                <w:p w14:paraId="4063CEF9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5007EE9D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Используется для измерения связанных с ядросодержащими эритроцитами параметров совместно с реагентом M-6LN LYSE.</w:t>
                  </w:r>
                </w:p>
                <w:p w14:paraId="5B59D3CD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Фасовка:  не менее 4 флаконов по 12 мл </w:t>
                  </w:r>
                </w:p>
                <w:p w14:paraId="201F465A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Флюорофор, этиленгликоль</w:t>
                  </w:r>
                </w:p>
                <w:p w14:paraId="6ADAAD3B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хранения: 2-30°C</w:t>
                  </w:r>
                </w:p>
                <w:p w14:paraId="623495A9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Срок годности после вскрытия: 60 дней</w:t>
                  </w:r>
                </w:p>
                <w:p w14:paraId="0165646D" w14:textId="165E5D86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Штрих-код для идентификации реагента анализатором : Наличие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CA54D5" w14:textId="7571DC2B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541CD" w14:textId="6F86F38A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упак</w:t>
                  </w:r>
                </w:p>
              </w:tc>
            </w:tr>
            <w:tr w:rsidR="00C866A7" w:rsidRPr="00F7739F" w14:paraId="483140E4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B8C1E" w14:textId="5D103DF7" w:rsidR="00C866A7" w:rsidRPr="00F7739F" w:rsidRDefault="00C866A7" w:rsidP="00C866A7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3D8B042F" w14:textId="79436DC1" w:rsidR="00C866A7" w:rsidRPr="00F7739F" w:rsidRDefault="00C866A7" w:rsidP="00C866A7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Реагент для очистки зонда М-53 P Probe Cleanseer (50мл)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0418E087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Моющий/чистящий раствор ИВД, для автоматизированных / полуавтоматизированных систем.</w:t>
                  </w:r>
                </w:p>
                <w:p w14:paraId="496A4574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      </w:r>
                </w:p>
                <w:p w14:paraId="0CF745A4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Для анализаторов Mindray, Объем реагента: ≥ 10  и  ≤ 50 (Кубический сантиметр;^миллилитр)</w:t>
                  </w:r>
                </w:p>
                <w:p w14:paraId="05375789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3725C3AA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Предназначен для периодической очистки анализатора</w:t>
                  </w:r>
                </w:p>
                <w:p w14:paraId="3ED020A2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ПАВ, гипохлорит натрия, гидроксид натрия</w:t>
                  </w:r>
                </w:p>
                <w:p w14:paraId="5180B274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флакон  не менее 50 мл.</w:t>
                  </w:r>
                </w:p>
                <w:p w14:paraId="514AF08B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 : 2-30°С</w:t>
                  </w:r>
                </w:p>
                <w:p w14:paraId="192C5C23" w14:textId="42FAED9F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годности после вскрытия: не менее 60 дней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7751E" w14:textId="6F0CE73F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B4E7E6" w14:textId="04E8B8F9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штука</w:t>
                  </w:r>
                </w:p>
              </w:tc>
            </w:tr>
            <w:tr w:rsidR="00C866A7" w:rsidRPr="00F7739F" w14:paraId="7AB3C480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FBE28" w14:textId="5D865AE9" w:rsidR="00C866A7" w:rsidRPr="00F7739F" w:rsidRDefault="00C866A7" w:rsidP="00C866A7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6F7E51AA" w14:textId="77777777" w:rsidR="00C866A7" w:rsidRPr="00F7739F" w:rsidRDefault="00C866A7" w:rsidP="00C866A7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Гематологический контроль BC-6D (H, N, L) высокий, нормальный, низкий </w:t>
                  </w:r>
                </w:p>
                <w:p w14:paraId="049EC0C7" w14:textId="5C0FDDE4" w:rsidR="00C866A7" w:rsidRPr="00F7739F" w:rsidRDefault="00C866A7" w:rsidP="00C866A7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КТРУ 21.20.23.110-00005056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5FB93B20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Подсчет клеток крови ИВД, контрольный материал</w:t>
                  </w:r>
                </w:p>
                <w:p w14:paraId="601E2219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Материал, используемый для подтверждения качества анализа, предназначенный для использования при качественном и/или количественном определении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</w:t>
                  </w:r>
                </w:p>
                <w:p w14:paraId="7F0F135D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гематологических анализаторов серии BC-</w:t>
                  </w:r>
                </w:p>
                <w:p w14:paraId="0066C16A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01169EE8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Предназначен для выполнения процедуры контроля качества дифференциации лейкоцитов на 5 субпопуляций, измерения концентрации гемоглобина, определения количества эритроцитов, тромбоцитов и ядросодержащих эритроцитов в пробах крови на  автоматических гематологических анализаторах производства компании Mindray ВС-6000, BC-6200, ВС-6800+</w:t>
                  </w:r>
                </w:p>
                <w:p w14:paraId="5BDAE1E1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Контролируемые параметры: WBC, Neu#, Lym#, Mon#, Eos#, Bas#, Neu%, Lym%, Mon%, Eos%, Bas%, RBC, HGB, HCT, MCV, MCH, MCHC, RDW-CV, RDW-SD, PLT, MPV, PDW, PCT, P-LCR, P-LCC, IMG#, IMG%, NRBC#, NRBC%</w:t>
                  </w:r>
                </w:p>
                <w:p w14:paraId="77185468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4,5 мл х 6 шт : низкий уровень (Low) - 2 шт ., нормальный уровень (Normal) - 2 шт., высокий уровень (High) - 2 шт.</w:t>
                  </w:r>
                </w:p>
                <w:p w14:paraId="7B6B0CDE" w14:textId="77777777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Имитированные лейкоциты (фиксированные лейкоциты животных), стабилизированные эритроциты человека, имитированные тромбоциты (фиксированные тромбоциты), стабилизаторы (азид натрия), консерванты</w:t>
                  </w:r>
                </w:p>
                <w:p w14:paraId="59564744" w14:textId="54D9A0DA" w:rsidR="00C866A7" w:rsidRPr="00F7739F" w:rsidRDefault="00C866A7" w:rsidP="00C866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годности после вскрытия флакона: 15 дней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8E5A6" w14:textId="30392694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F0B5D" w14:textId="49416002" w:rsidR="00C866A7" w:rsidRPr="00F7739F" w:rsidRDefault="00C866A7" w:rsidP="00C866A7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набор</w:t>
                  </w:r>
                </w:p>
              </w:tc>
            </w:tr>
            <w:tr w:rsidR="00A532C2" w:rsidRPr="00F7739F" w14:paraId="0FDB8484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BD6E0" w14:textId="73777A4A" w:rsidR="00A532C2" w:rsidRPr="00F7739F" w:rsidRDefault="00A532C2" w:rsidP="00A532C2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2F29A7ED" w14:textId="77777777" w:rsidR="00A532C2" w:rsidRPr="00F7739F" w:rsidRDefault="00A532C2" w:rsidP="00A532C2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Гематологический контроль BC-RET (H, N, L) высокий, нормальный, низкий </w:t>
                  </w:r>
                </w:p>
                <w:p w14:paraId="6FFF4024" w14:textId="6C1BEEA2" w:rsidR="00A532C2" w:rsidRPr="00F7739F" w:rsidRDefault="00A532C2" w:rsidP="00A532C2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КТРУ 21.20.23.110-00005056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069EBE42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Подсчет клеток крови ИВД, контрольный материал</w:t>
                  </w:r>
                </w:p>
                <w:p w14:paraId="12F591C4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Материал, используемый для подтверждения качества анализа, предназначенный для использования при качественном и/или количественном определении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</w:t>
                  </w:r>
                </w:p>
                <w:p w14:paraId="71E5D0FC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гематологических анализаторов серии BC-</w:t>
                  </w:r>
                </w:p>
                <w:p w14:paraId="188F4A03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 технические характеристики</w:t>
                  </w:r>
                </w:p>
                <w:p w14:paraId="4C170F4F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Назначение: Предназначен для выполнения процедуры контроля качества количественного определения ретикулоцитов в пробах крови на  автоматических гематологических анализаторах производства компании Mindray BC-6200, BC-6800, BC-6800 Plus </w:t>
                  </w:r>
                </w:p>
                <w:p w14:paraId="2BB328B6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Контролируемые параметры: Ret#, Ret %, IRF, LFR, MFR, HFR, RHE, IPF, RBC-O, PLT-O</w:t>
                  </w:r>
                </w:p>
                <w:p w14:paraId="132D8DE2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Фасовка: 4,5 мл х 6 шт : низкий уровень (Low) - 2 шт ., нормальный уровень (Normal) - 2 шт., высокий уровень (High) - 2 шт.</w:t>
                  </w:r>
                </w:p>
                <w:p w14:paraId="55A8E0AE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Имитированные ретикулоциты (стабилизированные эритроциты человека) и материал животного происхождения (свиньи), стабилизаторы (азид натрия), консерванты</w:t>
                  </w:r>
                </w:p>
                <w:p w14:paraId="2E4C8D14" w14:textId="4AC05B49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годности после вскрытия флакона: 15 дней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D169A" w14:textId="60436E8C" w:rsidR="00A532C2" w:rsidRPr="00F7739F" w:rsidRDefault="00A532C2" w:rsidP="00A532C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8DFB8" w14:textId="16345F82" w:rsidR="00A532C2" w:rsidRPr="00F7739F" w:rsidRDefault="00A532C2" w:rsidP="00A532C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набор</w:t>
                  </w:r>
                </w:p>
              </w:tc>
            </w:tr>
            <w:tr w:rsidR="00A532C2" w:rsidRPr="00F7739F" w14:paraId="6B930B5D" w14:textId="77777777" w:rsidTr="00451985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D6418" w14:textId="2B423187" w:rsidR="00A532C2" w:rsidRPr="00F7739F" w:rsidRDefault="00A532C2" w:rsidP="00A532C2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3893A8A5" w14:textId="77777777" w:rsidR="00A532C2" w:rsidRPr="00F7739F" w:rsidRDefault="00A532C2" w:rsidP="00A532C2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Гликированный гемоглобин (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val="en-US" w:eastAsia="ru-RU"/>
                    </w:rPr>
                    <w:t>HbA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val="en-US" w:eastAsia="ru-RU"/>
                    </w:rPr>
                    <w:t>c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) ИВД, набор, иммуно-хемилюминесцентный анализ</w:t>
                  </w:r>
                </w:p>
                <w:p w14:paraId="5A95D0E6" w14:textId="77777777" w:rsidR="00A532C2" w:rsidRPr="00F7739F" w:rsidRDefault="00A532C2" w:rsidP="00A532C2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08" w:type="pct"/>
                  <w:shd w:val="clear" w:color="auto" w:fill="auto"/>
                </w:tcPr>
                <w:p w14:paraId="13B99B7C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Описание: набор реагентов и других связанных с ними материалов, предназначенный для качественного и/или количественного определения гликированного гемоглобина (glycated haemoglobin (HbA1c)), также известного как гликозилированный гемоглобин (glycosylated haemoglobin), в клиническом образце методом иммунохемилюминесцентного анализа.</w:t>
                  </w:r>
                </w:p>
                <w:p w14:paraId="528E99D8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3B0DD58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Набор не менее 50 тестов; каждый тест запечатан в отдельную упаковку. В один тест включается: тестовый картридж с реагентом, специальный пробозаборник, пакетик с осушителем. Тестовый картридж содержит в себе буфер, состав буфера: вода, натрия деоксихолат моногидрат, хлорид аммония, годроксид натрия, азид натрия. Наличие штрих кода для опознавания анализатором реагента.</w:t>
                  </w:r>
                </w:p>
                <w:p w14:paraId="407BDBC6" w14:textId="732845B1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Назначение: для анализатора гликозилированного гемоглобина Quo-Lab Analyzer System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B1B0F" w14:textId="2572CF87" w:rsidR="00A532C2" w:rsidRPr="00F7739F" w:rsidRDefault="00A532C2" w:rsidP="00A532C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A1060" w14:textId="793F092C" w:rsidR="00A532C2" w:rsidRPr="00F7739F" w:rsidRDefault="00A532C2" w:rsidP="00A532C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набор</w:t>
                  </w:r>
                </w:p>
              </w:tc>
            </w:tr>
            <w:tr w:rsidR="00A532C2" w:rsidRPr="00F7739F" w14:paraId="625CD1FD" w14:textId="77777777" w:rsidTr="005C3E2D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E7CEF" w14:textId="53DEDB1D" w:rsidR="00A532C2" w:rsidRPr="00F7739F" w:rsidRDefault="00A532C2" w:rsidP="00A532C2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04ABC188" w14:textId="39B6D7CB" w:rsidR="00A532C2" w:rsidRPr="00F7739F" w:rsidRDefault="00A532C2" w:rsidP="00A532C2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Тест иммунохроматографический д/выявления антигенов Helicobacter pylori в кале, 20шт/уп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36815772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Тест предназначен для </w:t>
                  </w:r>
                  <w:r w:rsidRPr="00F7739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in vitro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одноэтапного быстрого качественного выявления Helicobacter pylori в кале.</w:t>
                  </w:r>
                </w:p>
                <w:p w14:paraId="1B047BF2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Технические требования:</w:t>
                  </w:r>
                </w:p>
                <w:p w14:paraId="1613A9FD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Время проведения анализа не более 10 минут.</w:t>
                  </w:r>
                </w:p>
                <w:p w14:paraId="0B6D15CC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Чувствительность не менее 94%, специфичность – не менее 99%.</w:t>
                  </w:r>
                </w:p>
                <w:p w14:paraId="72E9E023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Предел обнаружения в буферном растворе не выше 1,25*10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4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клеток/мл, в образце кала – 12,5*104 клеток/мл.</w:t>
                  </w:r>
                </w:p>
                <w:p w14:paraId="1148A54A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годности распечатанного теста не менее полутора часов.</w:t>
                  </w:r>
                </w:p>
                <w:p w14:paraId="2AF9C40D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Полоски контрольной и аналитической зон должны иметь окраску разного цвета.</w:t>
                  </w:r>
                </w:p>
                <w:p w14:paraId="4AE2FB17" w14:textId="77777777" w:rsidR="00A532C2" w:rsidRPr="00F7739F" w:rsidRDefault="00A532C2" w:rsidP="00A532C2">
                  <w:pPr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хранения при температурном диапазоне не уже 2-30 °С.</w:t>
                  </w:r>
                </w:p>
                <w:p w14:paraId="00C78F6E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Требования к комплектации:</w:t>
                  </w:r>
                </w:p>
                <w:p w14:paraId="02D61BEC" w14:textId="77777777" w:rsidR="00A532C2" w:rsidRPr="00F7739F" w:rsidRDefault="00A532C2" w:rsidP="00A532C2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Набор должен быть предназначен не менее чем на 20 определений антигенов </w:t>
                  </w:r>
                  <w:r w:rsidRPr="00F7739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Helicobacter pylori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образцах кала человека. В состав набора должно быть включено:</w:t>
                  </w:r>
                </w:p>
                <w:p w14:paraId="6AF9DF9C" w14:textId="77777777" w:rsidR="00A532C2" w:rsidRPr="00F7739F" w:rsidRDefault="00A532C2" w:rsidP="00A532C2">
                  <w:pPr>
                    <w:numPr>
                      <w:ilvl w:val="1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Иммунохроматографическая тест-полоска – 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 шт.</w:t>
                  </w:r>
                </w:p>
                <w:p w14:paraId="0F0455D3" w14:textId="77777777" w:rsidR="00A532C2" w:rsidRPr="00F7739F" w:rsidRDefault="00A532C2" w:rsidP="00A532C2">
                  <w:pPr>
                    <w:numPr>
                      <w:ilvl w:val="1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Флакон-капельница с буфером для разведение образца и аппликатором для забора пробы – 20 шт.</w:t>
                  </w:r>
                </w:p>
                <w:p w14:paraId="345D4B68" w14:textId="77777777" w:rsidR="00A532C2" w:rsidRPr="00F7739F" w:rsidRDefault="00A532C2" w:rsidP="00A532C2">
                  <w:pPr>
                    <w:numPr>
                      <w:ilvl w:val="1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Цветная инструкция на русском языке – 1 шт.</w:t>
                  </w:r>
                </w:p>
                <w:p w14:paraId="7A22A0C1" w14:textId="77777777" w:rsidR="00A532C2" w:rsidRPr="00F7739F" w:rsidRDefault="00A532C2" w:rsidP="00A532C2">
                  <w:pPr>
                    <w:numPr>
                      <w:ilvl w:val="1"/>
                      <w:numId w:val="3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Этикетки с пустыми полями под подписи для наклейки на флаконы-капельницы с буфером – 20 шт.</w:t>
                  </w:r>
                </w:p>
                <w:p w14:paraId="1D7E135C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08B98505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Требования к упаковке:</w:t>
                  </w:r>
                </w:p>
                <w:p w14:paraId="5030C710" w14:textId="77777777" w:rsidR="00A532C2" w:rsidRPr="00F7739F" w:rsidRDefault="00A532C2" w:rsidP="00A532C2">
                  <w:pPr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Тест-полоска должна быть помещена в пластиковую кассету, для предотвращения механических повреждений. Каждый тест (полоска в кассете) должны быть герметично упакованы (запаяны) в пакет из ПЭТ/Ал/ПЭ общей толщиной не менее 70 мкм (либо иной другой материал с газовой проницаемостью при комнатной температуре не более 0,03 см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/м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сут атм.). </w:t>
                  </w:r>
                </w:p>
                <w:p w14:paraId="7A519E21" w14:textId="77777777" w:rsidR="00A532C2" w:rsidRPr="00F7739F" w:rsidRDefault="00A532C2" w:rsidP="00A532C2">
                  <w:pPr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Пакет должен обладать насечкой для удобного открытия</w:t>
                  </w:r>
                </w:p>
                <w:p w14:paraId="282C58B8" w14:textId="77777777" w:rsidR="00A532C2" w:rsidRPr="00F7739F" w:rsidRDefault="00A532C2" w:rsidP="00A532C2">
                  <w:pPr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пакет должен быть добавлен осушитель (силикагель), массой не менее 0,5 г. Влагоемкость силикагеля не менее 18% (при относительной влажности 40%).</w:t>
                  </w:r>
                </w:p>
                <w:p w14:paraId="485440B8" w14:textId="77777777" w:rsidR="00A532C2" w:rsidRPr="00F7739F" w:rsidRDefault="00A532C2" w:rsidP="00A532C2">
                  <w:pPr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Однокомпонентный буфер для разведения образца должен содержать консервант (азид натрия) и быть разлит во флаконы-капельницы с аппликатором для отбора пробы.</w:t>
                  </w:r>
                </w:p>
                <w:p w14:paraId="63439D52" w14:textId="77777777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Требования к маркировке:</w:t>
                  </w:r>
                </w:p>
                <w:p w14:paraId="33F741C2" w14:textId="77777777" w:rsidR="00A532C2" w:rsidRPr="00F7739F" w:rsidRDefault="00A532C2" w:rsidP="00A532C2">
                  <w:pPr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Маркировка пакетов с тестами должна быть выполнена на русском языке, содержать наименование теста, название компании производителя, номер партии и информацию о сроке годности.</w:t>
                  </w:r>
                </w:p>
                <w:p w14:paraId="2FA289B1" w14:textId="77777777" w:rsidR="00A532C2" w:rsidRPr="00F7739F" w:rsidRDefault="00A532C2" w:rsidP="00A532C2">
                  <w:pPr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Маркировка каждой коробки с тест-набором должна быть выполнена полностью на русском языке и содержать:</w:t>
                  </w:r>
                </w:p>
                <w:p w14:paraId="09891974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теста</w:t>
                  </w:r>
                </w:p>
                <w:p w14:paraId="6BA23BEC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название компании производителя </w:t>
                  </w:r>
                </w:p>
                <w:p w14:paraId="49E1C332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контактную информация компании производителя (по которым осуществляется квалифицированная консультация и поддержка на русском языке)</w:t>
                  </w:r>
                </w:p>
                <w:p w14:paraId="750A35BE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партии</w:t>
                  </w:r>
                </w:p>
                <w:p w14:paraId="23BCBF66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информацию о сроке годности и условиях хранения</w:t>
                  </w:r>
                </w:p>
                <w:p w14:paraId="1B076BD2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краткую инструкция использования тест-набора</w:t>
                  </w:r>
                </w:p>
                <w:p w14:paraId="06C020DF" w14:textId="77777777" w:rsidR="00A532C2" w:rsidRPr="00F7739F" w:rsidRDefault="00A532C2" w:rsidP="00A532C2">
                  <w:pPr>
                    <w:numPr>
                      <w:ilvl w:val="1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информацию о составе тест-набора</w:t>
                  </w:r>
                </w:p>
                <w:p w14:paraId="13B9CCBA" w14:textId="77777777" w:rsidR="00A532C2" w:rsidRPr="00F7739F" w:rsidRDefault="00A532C2" w:rsidP="00A532C2">
                  <w:pPr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Маркировка силикагеля внутри пакета с тестом должна быть выполнена на русском языке и содержать надпись «несъедобно».</w:t>
                  </w:r>
                </w:p>
                <w:p w14:paraId="4C2C36AD" w14:textId="59EFBA82" w:rsidR="00A532C2" w:rsidRPr="00F7739F" w:rsidRDefault="00A532C2" w:rsidP="00A532C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Коробка должна быть заклеена пломбой с контролем первого вскрытия.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A747F" w14:textId="032DD056" w:rsidR="00A532C2" w:rsidRPr="00F7739F" w:rsidRDefault="00A532C2" w:rsidP="00A532C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40A52" w14:textId="70B0B7CC" w:rsidR="00A532C2" w:rsidRPr="00F7739F" w:rsidRDefault="00A532C2" w:rsidP="00A532C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упаковка</w:t>
                  </w:r>
                </w:p>
              </w:tc>
            </w:tr>
            <w:tr w:rsidR="00F7739F" w:rsidRPr="00F7739F" w14:paraId="7838DFDB" w14:textId="77777777" w:rsidTr="00AD76BD">
              <w:trPr>
                <w:trHeight w:val="151"/>
              </w:trPr>
              <w:tc>
                <w:tcPr>
                  <w:tcW w:w="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0DB12" w14:textId="0B6C7F97" w:rsidR="00F7739F" w:rsidRPr="00F7739F" w:rsidRDefault="00F7739F" w:rsidP="00F7739F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F7739F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07" w:type="pct"/>
                  <w:shd w:val="clear" w:color="auto" w:fill="auto"/>
                </w:tcPr>
                <w:p w14:paraId="14413515" w14:textId="017DD3E2" w:rsidR="00F7739F" w:rsidRPr="00F7739F" w:rsidRDefault="00F7739F" w:rsidP="00F7739F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Реагент ESR с функцей 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определения СОЭ (ESR Solution Reagent (1L×4)</w:t>
                  </w:r>
                </w:p>
              </w:tc>
              <w:tc>
                <w:tcPr>
                  <w:tcW w:w="2808" w:type="pct"/>
                  <w:shd w:val="clear" w:color="auto" w:fill="auto"/>
                </w:tcPr>
                <w:p w14:paraId="5336283E" w14:textId="77777777" w:rsidR="00F7739F" w:rsidRPr="00F7739F" w:rsidRDefault="00F7739F" w:rsidP="00F773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Назначение: Предназначен для диагностики in vitro для очистки каналов измерения скорости оседания эритроцитов (СОЭ) в </w:t>
                  </w: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гематологических анализаторах серии BC с функцией определения СОЭ.</w:t>
                  </w:r>
                </w:p>
                <w:p w14:paraId="5FB2B3A1" w14:textId="77777777" w:rsidR="00F7739F" w:rsidRPr="00F7739F" w:rsidRDefault="00F7739F" w:rsidP="00F773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Фасовка 1л х 4шт</w:t>
                  </w:r>
                </w:p>
                <w:p w14:paraId="65A21C60" w14:textId="77777777" w:rsidR="00F7739F" w:rsidRPr="00F7739F" w:rsidRDefault="00F7739F" w:rsidP="00F773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Состав: Трис-HCl - буфер, Противогрибковые и антибактериальные добавки, Поверхностно-активные вещества, Вода</w:t>
                  </w:r>
                </w:p>
                <w:p w14:paraId="249E1DB4" w14:textId="17277681" w:rsidR="00F7739F" w:rsidRPr="00F7739F" w:rsidRDefault="00F7739F" w:rsidP="00F7739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Стабильность после вскрытия: 90 дней</w:t>
                  </w:r>
                </w:p>
              </w:tc>
              <w:tc>
                <w:tcPr>
                  <w:tcW w:w="413" w:type="pct"/>
                  <w:shd w:val="clear" w:color="auto" w:fill="auto"/>
                  <w:vAlign w:val="center"/>
                </w:tcPr>
                <w:p w14:paraId="60E64945" w14:textId="5FF9EE5B" w:rsidR="00F7739F" w:rsidRPr="00F7739F" w:rsidRDefault="00F7739F" w:rsidP="00F7739F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наб</w:t>
                  </w:r>
                </w:p>
              </w:tc>
              <w:tc>
                <w:tcPr>
                  <w:tcW w:w="576" w:type="pct"/>
                  <w:shd w:val="clear" w:color="auto" w:fill="auto"/>
                  <w:vAlign w:val="center"/>
                </w:tcPr>
                <w:p w14:paraId="7D95D5D2" w14:textId="1239FB71" w:rsidR="00F7739F" w:rsidRPr="00F7739F" w:rsidRDefault="00F7739F" w:rsidP="00F7739F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739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7C2B0259" w14:textId="77777777" w:rsidR="00FD5203" w:rsidRPr="00535448" w:rsidRDefault="00FD5203" w:rsidP="0052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203" w:rsidRPr="00535448" w14:paraId="7576FF65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6A29" w14:textId="77777777" w:rsidR="00EE2F72" w:rsidRPr="00535448" w:rsidRDefault="00EE2F72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5E0368" w14:textId="7F515081" w:rsidR="00710967" w:rsidRPr="00535448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</w:t>
            </w:r>
            <w:r w:rsidRPr="005354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за приемку товара – провизор Тарасевич А.Н.</w:t>
            </w:r>
          </w:p>
          <w:p w14:paraId="6AB5535E" w14:textId="43445979" w:rsidR="00710967" w:rsidRPr="00535448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354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Тел.: </w:t>
            </w:r>
            <w:r w:rsidRPr="00535448">
              <w:rPr>
                <w:rFonts w:ascii="Times New Roman" w:hAnsi="Times New Roman" w:cs="Times New Roman"/>
                <w:sz w:val="16"/>
                <w:szCs w:val="16"/>
              </w:rPr>
              <w:t>8142 -71 43 15</w:t>
            </w:r>
          </w:p>
          <w:p w14:paraId="167083A5" w14:textId="041C708D" w:rsidR="00FD5203" w:rsidRPr="00535448" w:rsidRDefault="00710967" w:rsidP="000B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 за составление технического задания: (</w:t>
            </w:r>
            <w:r w:rsidRPr="005354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Полякова М.Л.) </w:t>
            </w:r>
          </w:p>
        </w:tc>
      </w:tr>
      <w:tr w:rsidR="00E16E96" w:rsidRPr="00535448" w14:paraId="15A49F3B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2191" w14:textId="77777777" w:rsidR="00E16E96" w:rsidRPr="00535448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2C6F7E4" w14:textId="77777777" w:rsidR="008A18F4" w:rsidRPr="00535448" w:rsidRDefault="008A18F4">
      <w:pPr>
        <w:rPr>
          <w:rFonts w:ascii="Times New Roman" w:hAnsi="Times New Roman" w:cs="Times New Roman"/>
          <w:sz w:val="16"/>
          <w:szCs w:val="16"/>
        </w:rPr>
      </w:pPr>
    </w:p>
    <w:sectPr w:rsidR="008A18F4" w:rsidRPr="0053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7EF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29B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3AF0"/>
    <w:multiLevelType w:val="hybridMultilevel"/>
    <w:tmpl w:val="74C2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AD6"/>
    <w:multiLevelType w:val="hybridMultilevel"/>
    <w:tmpl w:val="B4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64B3"/>
    <w:multiLevelType w:val="hybridMultilevel"/>
    <w:tmpl w:val="1E68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5536">
    <w:abstractNumId w:val="3"/>
  </w:num>
  <w:num w:numId="2" w16cid:durableId="1727341531">
    <w:abstractNumId w:val="2"/>
  </w:num>
  <w:num w:numId="3" w16cid:durableId="1242644273">
    <w:abstractNumId w:val="4"/>
  </w:num>
  <w:num w:numId="4" w16cid:durableId="1769157792">
    <w:abstractNumId w:val="1"/>
  </w:num>
  <w:num w:numId="5" w16cid:durableId="68282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3"/>
    <w:rsid w:val="000405FE"/>
    <w:rsid w:val="00081637"/>
    <w:rsid w:val="000B1BCA"/>
    <w:rsid w:val="00115883"/>
    <w:rsid w:val="0013674D"/>
    <w:rsid w:val="001B20C9"/>
    <w:rsid w:val="0039424D"/>
    <w:rsid w:val="003B6BB4"/>
    <w:rsid w:val="00427DEA"/>
    <w:rsid w:val="004D3EEE"/>
    <w:rsid w:val="004F692A"/>
    <w:rsid w:val="00520C11"/>
    <w:rsid w:val="00535448"/>
    <w:rsid w:val="00595CCD"/>
    <w:rsid w:val="005B2388"/>
    <w:rsid w:val="005B5AFF"/>
    <w:rsid w:val="006A7C5C"/>
    <w:rsid w:val="006F07B3"/>
    <w:rsid w:val="007024CA"/>
    <w:rsid w:val="0071090A"/>
    <w:rsid w:val="00710967"/>
    <w:rsid w:val="007479DA"/>
    <w:rsid w:val="0075242A"/>
    <w:rsid w:val="00761478"/>
    <w:rsid w:val="00874CEF"/>
    <w:rsid w:val="008A18F4"/>
    <w:rsid w:val="008A7C01"/>
    <w:rsid w:val="008F7DA8"/>
    <w:rsid w:val="00932AC3"/>
    <w:rsid w:val="009339C0"/>
    <w:rsid w:val="0098653A"/>
    <w:rsid w:val="009A6669"/>
    <w:rsid w:val="00A44979"/>
    <w:rsid w:val="00A532C2"/>
    <w:rsid w:val="00AE1557"/>
    <w:rsid w:val="00BC1C8B"/>
    <w:rsid w:val="00BE661B"/>
    <w:rsid w:val="00C866A7"/>
    <w:rsid w:val="00D06F2D"/>
    <w:rsid w:val="00E16E96"/>
    <w:rsid w:val="00E41FC5"/>
    <w:rsid w:val="00E97908"/>
    <w:rsid w:val="00EE2F72"/>
    <w:rsid w:val="00F7739F"/>
    <w:rsid w:val="00FC12F5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3E9"/>
  <w15:chartTrackingRefBased/>
  <w15:docId w15:val="{E87B033E-0423-4871-972C-6F5945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3"/>
    <w:pPr>
      <w:spacing w:after="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4"/>
    <w:uiPriority w:val="99"/>
    <w:qFormat/>
    <w:rsid w:val="00FD5203"/>
    <w:pPr>
      <w:ind w:left="720"/>
      <w:contextualSpacing/>
    </w:pPr>
  </w:style>
  <w:style w:type="character" w:customStyle="1" w:styleId="a4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basedOn w:val="a0"/>
    <w:link w:val="a3"/>
    <w:uiPriority w:val="99"/>
    <w:qFormat/>
    <w:locked/>
    <w:rsid w:val="00FD5203"/>
    <w:rPr>
      <w:kern w:val="0"/>
      <w14:ligatures w14:val="none"/>
    </w:rPr>
  </w:style>
  <w:style w:type="paragraph" w:customStyle="1" w:styleId="Standard">
    <w:name w:val="Standard"/>
    <w:rsid w:val="00FD520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EE2F72"/>
    <w:pPr>
      <w:spacing w:after="0" w:line="240" w:lineRule="auto"/>
    </w:pPr>
    <w:rPr>
      <w:kern w:val="0"/>
      <w14:ligatures w14:val="none"/>
    </w:rPr>
  </w:style>
  <w:style w:type="paragraph" w:customStyle="1" w:styleId="Iacaaiea">
    <w:name w:val="Iacaaiea"/>
    <w:basedOn w:val="a"/>
    <w:rsid w:val="00E97908"/>
    <w:pPr>
      <w:tabs>
        <w:tab w:val="left" w:pos="426"/>
      </w:tabs>
      <w:spacing w:before="12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1"/>
    <w:uiPriority w:val="59"/>
    <w:rsid w:val="000B1B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color">
    <w:name w:val="highlightcolor"/>
    <w:basedOn w:val="a0"/>
    <w:rsid w:val="00FC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BB7F-42D0-42F5-BD7F-4D3B861B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3</cp:revision>
  <cp:lastPrinted>2023-07-14T09:38:00Z</cp:lastPrinted>
  <dcterms:created xsi:type="dcterms:W3CDTF">2024-03-14T12:47:00Z</dcterms:created>
  <dcterms:modified xsi:type="dcterms:W3CDTF">2024-03-15T06:45:00Z</dcterms:modified>
</cp:coreProperties>
</file>