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Default="0010084B" w:rsidP="00CD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B30D96">
        <w:rPr>
          <w:b/>
          <w:sz w:val="28"/>
          <w:szCs w:val="28"/>
        </w:rPr>
        <w:t xml:space="preserve"> </w:t>
      </w:r>
      <w:r w:rsidR="003F4060">
        <w:rPr>
          <w:b/>
          <w:sz w:val="28"/>
          <w:szCs w:val="28"/>
        </w:rPr>
        <w:t>2</w:t>
      </w:r>
      <w:r w:rsidR="00062113">
        <w:rPr>
          <w:b/>
          <w:sz w:val="28"/>
          <w:szCs w:val="28"/>
        </w:rPr>
        <w:t>41201050</w:t>
      </w:r>
      <w:r w:rsidR="00815F35">
        <w:rPr>
          <w:b/>
          <w:sz w:val="28"/>
          <w:szCs w:val="28"/>
        </w:rPr>
        <w:t>61</w:t>
      </w:r>
    </w:p>
    <w:p w:rsidR="00CD79EC" w:rsidRDefault="00FF18B4" w:rsidP="00CD79EC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</w:t>
      </w:r>
      <w:r w:rsidR="00CD79EC" w:rsidRPr="00B746BD">
        <w:rPr>
          <w:b/>
          <w:sz w:val="28"/>
          <w:szCs w:val="28"/>
        </w:rPr>
        <w:t xml:space="preserve">е </w:t>
      </w:r>
      <w:r w:rsidR="00BD7E13" w:rsidRPr="00B746BD">
        <w:rPr>
          <w:b/>
          <w:sz w:val="28"/>
          <w:szCs w:val="28"/>
        </w:rPr>
        <w:t>задание</w:t>
      </w:r>
    </w:p>
    <w:p w:rsidR="00815F35" w:rsidRDefault="00815F35" w:rsidP="00CD79EC">
      <w:pPr>
        <w:jc w:val="center"/>
        <w:rPr>
          <w:b/>
          <w:sz w:val="28"/>
          <w:szCs w:val="28"/>
        </w:rPr>
      </w:pPr>
    </w:p>
    <w:tbl>
      <w:tblPr>
        <w:tblW w:w="10196" w:type="dxa"/>
        <w:tblLook w:val="04A0" w:firstRow="1" w:lastRow="0" w:firstColumn="1" w:lastColumn="0" w:noHBand="0" w:noVBand="1"/>
      </w:tblPr>
      <w:tblGrid>
        <w:gridCol w:w="940"/>
        <w:gridCol w:w="2951"/>
        <w:gridCol w:w="6305"/>
      </w:tblGrid>
      <w:tr w:rsidR="00815F35" w:rsidTr="00815F35">
        <w:trPr>
          <w:trHeight w:val="253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35" w:rsidRPr="00815F35" w:rsidRDefault="00815F35">
            <w:pPr>
              <w:jc w:val="center"/>
              <w:rPr>
                <w:b/>
                <w:bCs/>
                <w:sz w:val="22"/>
                <w:szCs w:val="22"/>
              </w:rPr>
            </w:pPr>
            <w:r w:rsidRPr="00815F3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9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35" w:rsidRPr="00815F35" w:rsidRDefault="00815F35">
            <w:pPr>
              <w:jc w:val="center"/>
              <w:rPr>
                <w:b/>
                <w:bCs/>
                <w:sz w:val="22"/>
                <w:szCs w:val="22"/>
              </w:rPr>
            </w:pPr>
            <w:r w:rsidRPr="00815F3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3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F35" w:rsidRPr="00815F35" w:rsidRDefault="00815F35">
            <w:pPr>
              <w:jc w:val="center"/>
              <w:rPr>
                <w:b/>
                <w:bCs/>
                <w:sz w:val="22"/>
                <w:szCs w:val="22"/>
              </w:rPr>
            </w:pPr>
            <w:r w:rsidRPr="00815F35">
              <w:rPr>
                <w:b/>
                <w:bCs/>
                <w:sz w:val="22"/>
                <w:szCs w:val="22"/>
              </w:rPr>
              <w:t>Технические характеристики</w:t>
            </w:r>
          </w:p>
        </w:tc>
      </w:tr>
      <w:tr w:rsidR="00815F35" w:rsidTr="00815F35">
        <w:trPr>
          <w:trHeight w:val="253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5F35" w:rsidRPr="00815F35" w:rsidRDefault="00815F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5F35" w:rsidRPr="00815F35" w:rsidRDefault="00815F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5F35" w:rsidRPr="00815F35" w:rsidRDefault="00815F3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15F35" w:rsidTr="00815F35">
        <w:trPr>
          <w:trHeight w:val="19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Эозин метиленовый синий типа Лейшмана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 xml:space="preserve">Раствор красителя эозина предназначен для окраски форменных элементов в крови человека.  </w:t>
            </w:r>
            <w:r w:rsidRPr="00815F35">
              <w:rPr>
                <w:sz w:val="22"/>
                <w:szCs w:val="22"/>
              </w:rPr>
              <w:br/>
              <w:t xml:space="preserve">Краситель рассчитан на фиксацию и окраску не менее 1000 мазков крови. </w:t>
            </w:r>
            <w:r w:rsidRPr="00815F35">
              <w:rPr>
                <w:sz w:val="22"/>
                <w:szCs w:val="22"/>
              </w:rPr>
              <w:br/>
              <w:t>Состав красителя: Метанольны</w:t>
            </w:r>
            <w:r>
              <w:rPr>
                <w:sz w:val="22"/>
                <w:szCs w:val="22"/>
              </w:rPr>
              <w:t xml:space="preserve">й раствор, содержащий не менее </w:t>
            </w:r>
            <w:r w:rsidRPr="00815F35">
              <w:rPr>
                <w:sz w:val="22"/>
                <w:szCs w:val="22"/>
              </w:rPr>
              <w:t xml:space="preserve">0,2% продуктов взаимодействия азура, эозина и метиленового синего – 1 флакон </w:t>
            </w:r>
            <w:r>
              <w:rPr>
                <w:sz w:val="22"/>
                <w:szCs w:val="22"/>
              </w:rPr>
              <w:t>1л. Срок годности красителя 1,5</w:t>
            </w:r>
            <w:r w:rsidRPr="00815F35">
              <w:rPr>
                <w:sz w:val="22"/>
                <w:szCs w:val="22"/>
              </w:rPr>
              <w:t xml:space="preserve"> года. Хранить п</w:t>
            </w:r>
            <w:r>
              <w:rPr>
                <w:sz w:val="22"/>
                <w:szCs w:val="22"/>
              </w:rPr>
              <w:t>ри температуре 18-25°С.</w:t>
            </w:r>
          </w:p>
        </w:tc>
      </w:tr>
      <w:tr w:rsidR="00815F35" w:rsidTr="00815F35">
        <w:trPr>
          <w:trHeight w:val="12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Карандаш по стеклу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Карандаш по лабораторному стеклу, цвет синий, в упаковке 50 штук. Предназначен для нанесения маркировки на гладкие поверхности. Карандаш изготовлен из предельных углеводородов. Длина не менее 61 мм, не бол</w:t>
            </w:r>
            <w:r>
              <w:rPr>
                <w:sz w:val="22"/>
                <w:szCs w:val="22"/>
              </w:rPr>
              <w:t>ее 65 мм.</w:t>
            </w:r>
            <w:r>
              <w:rPr>
                <w:sz w:val="22"/>
                <w:szCs w:val="22"/>
              </w:rPr>
              <w:br/>
              <w:t>Срок хранения - 1 год</w:t>
            </w:r>
          </w:p>
        </w:tc>
      </w:tr>
      <w:tr w:rsidR="00815F35" w:rsidTr="00815F35">
        <w:trPr>
          <w:trHeight w:val="1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Экспресс-тест для выявления антигена коронавируса и гриппа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 xml:space="preserve">Для одновременного одноэтапного определения антигена вируса гриппа типов А/В и антигена коронавируса SARS-CoV-2. Материал - мазки из ротоглотки или носоглотки, или среднего/нижнего носовых ходов человека. Встроенный контроль качества. </w:t>
            </w:r>
            <w:r>
              <w:rPr>
                <w:sz w:val="22"/>
                <w:szCs w:val="22"/>
              </w:rPr>
              <w:t xml:space="preserve">В упаковке не менее 25 тестов. </w:t>
            </w:r>
          </w:p>
        </w:tc>
      </w:tr>
      <w:tr w:rsidR="00815F35" w:rsidTr="00815F35">
        <w:trPr>
          <w:trHeight w:val="319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реагентов для иммуноферментного выявления иммуноглобулинов класса М к core антигену вируса гепатита В.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«Capture»-вариант ИФА. Количество определений 96 (12х8). Одинаковое количество промывок после каждой инкубации. Объем исследуемого образца не более 10 мкл. Рабочее р</w:t>
            </w:r>
            <w:r>
              <w:rPr>
                <w:sz w:val="22"/>
                <w:szCs w:val="22"/>
              </w:rPr>
              <w:t xml:space="preserve">азведение исследуемого образца </w:t>
            </w:r>
            <w:r w:rsidRPr="00815F35">
              <w:rPr>
                <w:sz w:val="22"/>
                <w:szCs w:val="22"/>
              </w:rPr>
              <w:t>1:10. Колич</w:t>
            </w:r>
            <w:r>
              <w:rPr>
                <w:sz w:val="22"/>
                <w:szCs w:val="22"/>
              </w:rPr>
              <w:t xml:space="preserve">ество протоколов проведения ИФА не менее 2. Время анализа </w:t>
            </w:r>
            <w:r w:rsidRPr="00815F35">
              <w:rPr>
                <w:sz w:val="22"/>
                <w:szCs w:val="22"/>
              </w:rPr>
              <w:t>не более 1 час 25 мин на термошейкере.  Готовые однокомпонентные растворы конъюгата и ТМБ, не требующие разведения. Срок годности на момент поставки не менее 80% от нормативного. Наличие: пленки для заклеивания планшета, пакет</w:t>
            </w:r>
            <w:r>
              <w:rPr>
                <w:sz w:val="22"/>
                <w:szCs w:val="22"/>
              </w:rPr>
              <w:t xml:space="preserve">а для планшета типа "зип-лок", </w:t>
            </w:r>
            <w:r w:rsidRPr="00815F35">
              <w:rPr>
                <w:sz w:val="22"/>
                <w:szCs w:val="22"/>
              </w:rPr>
              <w:t>унифицированных неспецифических ком</w:t>
            </w:r>
            <w:r>
              <w:rPr>
                <w:sz w:val="22"/>
                <w:szCs w:val="22"/>
              </w:rPr>
              <w:t xml:space="preserve">понентов ФСБ-Т, стоп-реагента, </w:t>
            </w:r>
            <w:r w:rsidRPr="00815F35">
              <w:rPr>
                <w:sz w:val="22"/>
                <w:szCs w:val="22"/>
              </w:rPr>
              <w:t>регистрационного удостоверения. Возможность транспортирования пр</w:t>
            </w:r>
            <w:r>
              <w:rPr>
                <w:sz w:val="22"/>
                <w:szCs w:val="22"/>
              </w:rPr>
              <w:t>и температуре до 25ºС не менее 9 сут.</w:t>
            </w:r>
          </w:p>
        </w:tc>
      </w:tr>
      <w:tr w:rsidR="00815F35" w:rsidTr="00815F35">
        <w:trPr>
          <w:trHeight w:val="31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реагентов для иммуноферментного выявления иммуноглобулинов класса М к вирусу гепатита Дельта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«Capture»-вариант ИФА. Количество определений 96 (12х8). Одинаковое количество промывок после каждой инкубации. Объем исследуемого образца не более 10 мкл. Рабочее р</w:t>
            </w:r>
            <w:r>
              <w:rPr>
                <w:sz w:val="22"/>
                <w:szCs w:val="22"/>
              </w:rPr>
              <w:t xml:space="preserve">азведение исследуемого образца 1:100. Время анализа </w:t>
            </w:r>
            <w:r w:rsidRPr="00815F35">
              <w:rPr>
                <w:sz w:val="22"/>
                <w:szCs w:val="22"/>
              </w:rPr>
              <w:t>не более 2 ч. 25 мин.  Готовые однокомпонентные растворы конъюгата и ТМБ, не требующие разведения.  Срок годности на момент поставки не менее 80% от нормативного. Наличие: пленки для заклеивания планшета, пакета для планшета типа "зип-лок", планшета для предвари</w:t>
            </w:r>
            <w:r>
              <w:rPr>
                <w:sz w:val="22"/>
                <w:szCs w:val="22"/>
              </w:rPr>
              <w:t xml:space="preserve">тельного разведения сывороток, </w:t>
            </w:r>
            <w:r w:rsidRPr="00815F35">
              <w:rPr>
                <w:sz w:val="22"/>
                <w:szCs w:val="22"/>
              </w:rPr>
              <w:t>унифицированных неспецифических компонентов ФСБ-Т, стоп-реагента, регистрационного удостоверения. Возможность транспортирования при темпе</w:t>
            </w:r>
            <w:r>
              <w:rPr>
                <w:sz w:val="22"/>
                <w:szCs w:val="22"/>
              </w:rPr>
              <w:t>ратуре до 25ºС не менее  9 сут.</w:t>
            </w:r>
          </w:p>
        </w:tc>
      </w:tr>
      <w:tr w:rsidR="00815F35" w:rsidTr="00815F35">
        <w:trPr>
          <w:trHeight w:val="54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реагентов для качественного и количественного определения антител к HBs-антигену вируса гепатита В.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«Сэндвич»-вариант ИФА. Количество определений 96 (12х8).  Чувствительность не хуже 2 мМЕ/мл (по ОСО 42-28-320-00). Д</w:t>
            </w:r>
            <w:r>
              <w:rPr>
                <w:sz w:val="22"/>
                <w:szCs w:val="22"/>
              </w:rPr>
              <w:t xml:space="preserve">инамический диапазон: от 10 до </w:t>
            </w:r>
            <w:r w:rsidRPr="00815F35">
              <w:rPr>
                <w:sz w:val="22"/>
                <w:szCs w:val="22"/>
              </w:rPr>
              <w:t>1000 мМЕ/мл. Калибровочные образцы, содержащие анти-HBsAg, аттестованные относительно WHO International Standard for anti-hepatitis B surface antigen (anti-HBs) immunoglobulin, human NIBSC code: 07/164: 10 мМЕ/мл; 100 мМЕ/мл; 400 мМЕ/мл; 1000 мМЕ/мл – готовые для использования. Концентрации калибраторов не изменяются. Количе</w:t>
            </w:r>
            <w:r>
              <w:rPr>
                <w:sz w:val="22"/>
                <w:szCs w:val="22"/>
              </w:rPr>
              <w:t xml:space="preserve">ство протоколов проведения ИФА </w:t>
            </w:r>
            <w:r w:rsidRPr="00815F35">
              <w:rPr>
                <w:sz w:val="22"/>
                <w:szCs w:val="22"/>
              </w:rPr>
              <w:t>не менее 2.  Одинаковое количество промывок после каждой инкубации. Объем исследуемого образца не более 100 мкл. Интервал линейности 10-1000 мМЕ/мл. Предусмотрен учет результатов при длине волны 405 нм для сывороток с высокой</w:t>
            </w:r>
            <w:r>
              <w:rPr>
                <w:sz w:val="22"/>
                <w:szCs w:val="22"/>
              </w:rPr>
              <w:t xml:space="preserve"> ОП. Минимальное время анализа не более </w:t>
            </w:r>
            <w:r w:rsidRPr="00815F35">
              <w:rPr>
                <w:sz w:val="22"/>
                <w:szCs w:val="22"/>
              </w:rPr>
              <w:t>1 час 25 мин. Готовые однокомпонентные растворы конъюгата и ТМБ, не требующие разведения. Срок годности на момент поставки не менее 80% от нормативного. Дробное использование набора может быть реализовано в течение всего срока годности. Наличие: пленки для заклеивания планшета, пакет</w:t>
            </w:r>
            <w:r>
              <w:rPr>
                <w:sz w:val="22"/>
                <w:szCs w:val="22"/>
              </w:rPr>
              <w:t xml:space="preserve">а для планшета типа "зип-лок", </w:t>
            </w:r>
            <w:r w:rsidRPr="00815F35">
              <w:rPr>
                <w:sz w:val="22"/>
                <w:szCs w:val="22"/>
              </w:rPr>
              <w:t>унифицированных неспецифических ком</w:t>
            </w:r>
            <w:r>
              <w:rPr>
                <w:sz w:val="22"/>
                <w:szCs w:val="22"/>
              </w:rPr>
              <w:t xml:space="preserve">понентов ФСБ-Т, стоп-реагента, </w:t>
            </w:r>
            <w:r w:rsidRPr="00815F35">
              <w:rPr>
                <w:sz w:val="22"/>
                <w:szCs w:val="22"/>
              </w:rPr>
              <w:t>регистрационного удостоверения. Возможность транспортирования при темпер</w:t>
            </w:r>
            <w:r>
              <w:rPr>
                <w:sz w:val="22"/>
                <w:szCs w:val="22"/>
              </w:rPr>
              <w:t>атуре до 25ºС не менее  9 сут.</w:t>
            </w:r>
          </w:p>
        </w:tc>
      </w:tr>
      <w:tr w:rsidR="00815F35" w:rsidTr="00815F35">
        <w:trPr>
          <w:trHeight w:val="3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7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реагентов для иммуноферментного выявления иммуноглобулинов класса G к HВe-антигену вируса гепатита В.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Непрямой ИФА. Количество определений 96 (12х8). Объем исследуемого образца не более 10 мкл. Рабочее р</w:t>
            </w:r>
            <w:r>
              <w:rPr>
                <w:sz w:val="22"/>
                <w:szCs w:val="22"/>
              </w:rPr>
              <w:t xml:space="preserve">азведение исследуемого образца 1:10. Время анализа </w:t>
            </w:r>
            <w:r w:rsidRPr="00815F35">
              <w:rPr>
                <w:sz w:val="22"/>
                <w:szCs w:val="22"/>
              </w:rPr>
              <w:t>не более 1 час 25 мин. Одинаковое количество промывок после каждой инкубации. Наличие в жидкой форме слабоположительного образца. Готовые однокомпонентные растворы конъюгата и ТМБ, не требующие разведения. Стабильность рабочего раствороа ФСБ-Т не менее 5 сут. при 2-8ºС. Срок годности на момент поставки не менее 80% от нормативного.  Наличие: пленки для заклеивания планшета, пакет</w:t>
            </w:r>
            <w:r>
              <w:rPr>
                <w:sz w:val="22"/>
                <w:szCs w:val="22"/>
              </w:rPr>
              <w:t xml:space="preserve">а для планшета типа "зип-лок", </w:t>
            </w:r>
            <w:r w:rsidRPr="00815F35">
              <w:rPr>
                <w:sz w:val="22"/>
                <w:szCs w:val="22"/>
              </w:rPr>
              <w:t>унифицированных неспецифических компонентов ФСБ-Т, стоп-реагента, регистрационного удостоверения. Возможность транспортирования п</w:t>
            </w:r>
            <w:r>
              <w:rPr>
                <w:sz w:val="22"/>
                <w:szCs w:val="22"/>
              </w:rPr>
              <w:t>ри температуре до 25ºС не менее</w:t>
            </w:r>
            <w:r w:rsidRPr="00815F35">
              <w:rPr>
                <w:sz w:val="22"/>
                <w:szCs w:val="22"/>
              </w:rPr>
              <w:t xml:space="preserve"> 9 сут.  </w:t>
            </w:r>
            <w:r w:rsidRPr="00815F35">
              <w:rPr>
                <w:sz w:val="22"/>
                <w:szCs w:val="22"/>
              </w:rPr>
              <w:br/>
              <w:t xml:space="preserve"> </w:t>
            </w:r>
          </w:p>
        </w:tc>
      </w:tr>
      <w:tr w:rsidR="00815F35" w:rsidTr="00815F35">
        <w:trPr>
          <w:trHeight w:val="31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реагентов для иммуноферментного выявления Е-антигена вируса гепатита В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 xml:space="preserve">ИФА одностадийный. Количество определений 96 (12х8).  Объем исследуемого образца </w:t>
            </w:r>
            <w:r>
              <w:rPr>
                <w:sz w:val="22"/>
                <w:szCs w:val="22"/>
              </w:rPr>
              <w:t xml:space="preserve">не более 50 мкл. Время анализа не более </w:t>
            </w:r>
            <w:r w:rsidRPr="00815F35">
              <w:rPr>
                <w:sz w:val="22"/>
                <w:szCs w:val="22"/>
              </w:rPr>
              <w:t>55 мин на шейкере или 1 часа 25 мин без шейкера. Количество промывок 5. Готовые однокомпонентные растворы конъюгата и ТМБ, не требующие разведения. Срок годности на момент поставки не менее 80% от нормативного. Дробное использование набора может быть реализовано в течение всего срока годности. Наличие: пленки для заклеивания планшета, пакет</w:t>
            </w:r>
            <w:r>
              <w:rPr>
                <w:sz w:val="22"/>
                <w:szCs w:val="22"/>
              </w:rPr>
              <w:t xml:space="preserve">а для планшета типа "зип-лок", </w:t>
            </w:r>
            <w:r w:rsidRPr="00815F35">
              <w:rPr>
                <w:sz w:val="22"/>
                <w:szCs w:val="22"/>
              </w:rPr>
              <w:t>унифицированных несп</w:t>
            </w:r>
            <w:r>
              <w:rPr>
                <w:sz w:val="22"/>
                <w:szCs w:val="22"/>
              </w:rPr>
              <w:t xml:space="preserve">ецифических компонентов ФСБ-Т, </w:t>
            </w:r>
            <w:r w:rsidRPr="00815F35">
              <w:rPr>
                <w:sz w:val="22"/>
                <w:szCs w:val="22"/>
              </w:rPr>
              <w:t>стоп-реагента, регистрационного удостоверения. Возможность транспортирования при температуре до 25ºС не менее  9 сут.</w:t>
            </w:r>
            <w:r w:rsidRPr="00815F35">
              <w:rPr>
                <w:sz w:val="22"/>
                <w:szCs w:val="22"/>
              </w:rPr>
              <w:br/>
              <w:t xml:space="preserve"> </w:t>
            </w:r>
          </w:p>
        </w:tc>
      </w:tr>
      <w:tr w:rsidR="00815F35" w:rsidTr="00815F35">
        <w:trPr>
          <w:trHeight w:val="10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9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реагентов для иммуноферментного выявления иммуноглобулинов класса М к вирусу гепатита С.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 xml:space="preserve">Набор реагентов для иммуноферментного выявления иммуноглобулинов класса М к вирусу гепатита С, не менее 12x8 определений. </w:t>
            </w:r>
            <w:r w:rsidRPr="00815F35">
              <w:rPr>
                <w:sz w:val="22"/>
                <w:szCs w:val="22"/>
              </w:rPr>
              <w:br/>
              <w:t xml:space="preserve"> </w:t>
            </w:r>
          </w:p>
        </w:tc>
      </w:tr>
      <w:tr w:rsidR="00815F35" w:rsidTr="00815F35">
        <w:trPr>
          <w:trHeight w:val="5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реагентов для иммуноферментного выявления и подтверждения присутствия HBsAg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Конкурентный ИФА, одностадийный. С чувствительностью 0,05МЕ/мл (0,05 ед. П-Э/мл) и 0,01МЕ/мл (0,01 ед. П-Э/мл) при разных процедурах. Количество определений 48, включая контроли, формат планшета стрипированный.  Возможность использования набора в автоматических анализа</w:t>
            </w:r>
            <w:r>
              <w:rPr>
                <w:sz w:val="22"/>
                <w:szCs w:val="22"/>
              </w:rPr>
              <w:t xml:space="preserve">торах открытого типа. Жидкий </w:t>
            </w:r>
            <w:r w:rsidRPr="00815F35">
              <w:rPr>
                <w:sz w:val="22"/>
                <w:szCs w:val="22"/>
              </w:rPr>
              <w:t>слабоположительный образец с концентрацией 0,2±0,1 МЕ/мл, контрольный положительный образец с концентрацией 4,0±2,0 МЕ/мл HBs</w:t>
            </w:r>
            <w:r>
              <w:rPr>
                <w:sz w:val="22"/>
                <w:szCs w:val="22"/>
              </w:rPr>
              <w:t xml:space="preserve">Ag. Объем исследуемого образца </w:t>
            </w:r>
            <w:r w:rsidRPr="00815F35">
              <w:rPr>
                <w:sz w:val="22"/>
                <w:szCs w:val="22"/>
              </w:rPr>
              <w:t>не более 100 мкл. Объемное равенство контролей и образцов. Возможность проведения ферментативной реакции с хромогеном в защищенном от солнечного света месте при 18-25ºС или при 37ºС. Условия проведения анализа с использованием шейкера, количе</w:t>
            </w:r>
            <w:r>
              <w:rPr>
                <w:sz w:val="22"/>
                <w:szCs w:val="22"/>
              </w:rPr>
              <w:t xml:space="preserve">ство протоколов проведения ИФА </w:t>
            </w:r>
            <w:r w:rsidRPr="00815F35">
              <w:rPr>
                <w:sz w:val="22"/>
                <w:szCs w:val="22"/>
              </w:rPr>
              <w:t xml:space="preserve">не менее 4. Срок годности на момент поставки не менее 80% от нормативного.  Дробное использование набора может быть реализовано в течение 12 мес. Наличие пленки для заклеивания планшета, ванночек для реагентов, наконечников для пипеток, унифицированных неспецифических компонентов ФСБ-Т, стоп-реагента. Минимальное время проведения реакции не более 1ч 20 мин. Возможность транспортирования при температуре до 25ºС не менее 9 сут. Наличие </w:t>
            </w:r>
            <w:r>
              <w:rPr>
                <w:sz w:val="22"/>
                <w:szCs w:val="22"/>
              </w:rPr>
              <w:t>регистрационного удостоверения.</w:t>
            </w:r>
          </w:p>
        </w:tc>
      </w:tr>
      <w:tr w:rsidR="00815F35" w:rsidTr="00815F35">
        <w:trPr>
          <w:trHeight w:val="8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11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 xml:space="preserve">Тест – полоски  для анализа уровня кетоновых тел 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 – полоски </w:t>
            </w:r>
            <w:r w:rsidRPr="00815F35">
              <w:rPr>
                <w:sz w:val="22"/>
                <w:szCs w:val="22"/>
              </w:rPr>
              <w:t>для анализа уровня кетоновых тел в моче. Время реакции составляет 60 секунд. В комплекте поставки: 50 визуальных тес</w:t>
            </w:r>
            <w:r>
              <w:rPr>
                <w:sz w:val="22"/>
                <w:szCs w:val="22"/>
              </w:rPr>
              <w:t>т-полосок в пластиковом тубусе.</w:t>
            </w:r>
          </w:p>
        </w:tc>
      </w:tr>
      <w:tr w:rsidR="00815F35" w:rsidTr="00815F35">
        <w:trPr>
          <w:trHeight w:val="14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12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Тест-полоски  для определения уровня глюкозы в моче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Для оп</w:t>
            </w:r>
            <w:r>
              <w:rPr>
                <w:sz w:val="22"/>
                <w:szCs w:val="22"/>
              </w:rPr>
              <w:t>ределения глюкозы в моче, тест основан</w:t>
            </w:r>
            <w:r w:rsidRPr="00815F35">
              <w:rPr>
                <w:sz w:val="22"/>
                <w:szCs w:val="22"/>
              </w:rPr>
              <w:t xml:space="preserve"> на ферментативной (глюкозаоксидаза/пероксидаза) реакции, тест специфичен для глюкозы, другие сахара не взаимодействуют. Реакция не зависит от рН и присутствия кетоновых тел. Время измерения составляет 60 секунд. Вид упаковки: металлический тубус. 50 шт/упа</w:t>
            </w:r>
            <w:r>
              <w:rPr>
                <w:sz w:val="22"/>
                <w:szCs w:val="22"/>
              </w:rPr>
              <w:t>к.</w:t>
            </w:r>
          </w:p>
        </w:tc>
      </w:tr>
      <w:tr w:rsidR="00815F35" w:rsidTr="00815F35">
        <w:trPr>
          <w:trHeight w:val="171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13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 xml:space="preserve">Набор для определения белка в моче и  СМЖ 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реагентов для определен</w:t>
            </w:r>
            <w:r>
              <w:rPr>
                <w:sz w:val="22"/>
                <w:szCs w:val="22"/>
              </w:rPr>
              <w:t xml:space="preserve">ия концентрации белка в моче и </w:t>
            </w:r>
            <w:r w:rsidRPr="00815F35">
              <w:rPr>
                <w:sz w:val="22"/>
                <w:szCs w:val="22"/>
              </w:rPr>
              <w:t>спино-мозговой жидкости колориметрическим методом с пирогаллоловым красным. Состав набора: жидкий монореагент. Фасовка: не менее 2×250 мл. Линейность в диапазоне не менее 0,07- 2,00 г/л. Набор содержит калибратор, не менее 6 мл. Стабильность реагента после вскрытия флакона не менее 6 мес. (2-8°C). Срок годности н</w:t>
            </w:r>
            <w:r>
              <w:rPr>
                <w:sz w:val="22"/>
                <w:szCs w:val="22"/>
              </w:rPr>
              <w:t>абора не менее 12 мес. (2</w:t>
            </w:r>
            <w:r>
              <w:rPr>
                <w:sz w:val="22"/>
                <w:szCs w:val="22"/>
              </w:rPr>
              <w:noBreakHyphen/>
              <w:t>8°C).</w:t>
            </w:r>
          </w:p>
        </w:tc>
      </w:tr>
      <w:tr w:rsidR="00815F35" w:rsidTr="00815F35">
        <w:trPr>
          <w:trHeight w:val="21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14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Раствор бриллиантового крезилового синего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Предназн</w:t>
            </w:r>
            <w:r>
              <w:rPr>
                <w:sz w:val="22"/>
                <w:szCs w:val="22"/>
              </w:rPr>
              <w:t xml:space="preserve">ачен для применения в качестве </w:t>
            </w:r>
            <w:r w:rsidRPr="00815F35">
              <w:rPr>
                <w:sz w:val="22"/>
                <w:szCs w:val="22"/>
              </w:rPr>
              <w:t>красителя ретикулоцитов суправитальным пробирочным методом. Раствор рассчитан на окраску не менее 1000 образцов крови. Состав  набора</w:t>
            </w:r>
            <w:r w:rsidRPr="00815F35">
              <w:rPr>
                <w:sz w:val="22"/>
                <w:szCs w:val="22"/>
              </w:rPr>
              <w:br/>
              <w:t>Бриллиантовый крезиловый синий, не менее 1% в растворе натрия хлористого,не менее  0,9% – 1 флакон (50 мл)</w:t>
            </w:r>
            <w:r w:rsidRPr="00815F35">
              <w:rPr>
                <w:sz w:val="22"/>
                <w:szCs w:val="22"/>
              </w:rPr>
              <w:br/>
              <w:t>Срок годности 2 года. Хра</w:t>
            </w:r>
            <w:r>
              <w:rPr>
                <w:sz w:val="22"/>
                <w:szCs w:val="22"/>
              </w:rPr>
              <w:t>нить при температуре 2-8° С.</w:t>
            </w:r>
          </w:p>
        </w:tc>
      </w:tr>
      <w:tr w:rsidR="00815F35" w:rsidTr="00815F35">
        <w:trPr>
          <w:trHeight w:val="40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для общего анализа кала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реагентов для клинического анализа кала: Скрытая кровь (не менее 1000 опр.), Стеркобилин ( не менее 50 опр.), Билирубин (не менее 200 опр.), Микроскопическое исследование (нейтральный жир, жирные кислоты, мыла, крахмал, яйца гельминтов) (не менее 2000 опр.) Состав набора: Реагент 1. Бензидин – 1 флакон (1,0 г)</w:t>
            </w:r>
            <w:r w:rsidRPr="00815F35">
              <w:rPr>
                <w:sz w:val="22"/>
                <w:szCs w:val="22"/>
              </w:rPr>
              <w:br/>
              <w:t>Реагент 2. Кислота уксусная, 50% - 1 флакон (100 мл)</w:t>
            </w:r>
            <w:r w:rsidRPr="00815F35">
              <w:rPr>
                <w:sz w:val="22"/>
                <w:szCs w:val="22"/>
              </w:rPr>
              <w:br/>
              <w:t>Реагент 3. Гидроперит, таблетки  - 1 упаковка (6 шт)</w:t>
            </w:r>
            <w:r w:rsidRPr="00815F35">
              <w:rPr>
                <w:sz w:val="22"/>
                <w:szCs w:val="22"/>
              </w:rPr>
              <w:br/>
              <w:t>Реагент 4. Цинк уксуснокислый, не менее 100 г/л – 1 флакон (100 мл)</w:t>
            </w:r>
            <w:r w:rsidRPr="00815F35">
              <w:rPr>
                <w:sz w:val="22"/>
                <w:szCs w:val="22"/>
              </w:rPr>
              <w:br/>
              <w:t>Реагент 5. Раствор Люголя – 1 флакон (не менее 50 мл)</w:t>
            </w:r>
            <w:r w:rsidRPr="00815F35">
              <w:rPr>
                <w:sz w:val="22"/>
                <w:szCs w:val="22"/>
              </w:rPr>
              <w:br/>
              <w:t>Реагент 6. Реактив Фуше – 1 флакон (100 мл)</w:t>
            </w:r>
            <w:r w:rsidRPr="00815F35">
              <w:rPr>
                <w:sz w:val="22"/>
                <w:szCs w:val="22"/>
              </w:rPr>
              <w:br/>
              <w:t>Реагент 7. Кислота уксусная, 30% - 1 флакон (100 мл)</w:t>
            </w:r>
            <w:r w:rsidRPr="00815F35">
              <w:rPr>
                <w:sz w:val="22"/>
                <w:szCs w:val="22"/>
              </w:rPr>
              <w:br/>
              <w:t>Реагент 8. Судан III, 2%  - 1 флакон (100 мл)</w:t>
            </w:r>
            <w:r w:rsidRPr="00815F35">
              <w:rPr>
                <w:sz w:val="22"/>
                <w:szCs w:val="22"/>
              </w:rPr>
              <w:br/>
              <w:t>Реагент 9. Метиленовый синий не менее 2%  - 1 флакон (25 мл)</w:t>
            </w:r>
            <w:r w:rsidRPr="00815F35">
              <w:rPr>
                <w:sz w:val="22"/>
                <w:szCs w:val="22"/>
              </w:rPr>
              <w:br/>
              <w:t>Реагент 1</w:t>
            </w:r>
            <w:r>
              <w:rPr>
                <w:sz w:val="22"/>
                <w:szCs w:val="22"/>
              </w:rPr>
              <w:t>0. Глицерин – 1 флакон (130 г)</w:t>
            </w:r>
          </w:p>
        </w:tc>
      </w:tr>
      <w:tr w:rsidR="00815F35" w:rsidTr="00815F35">
        <w:trPr>
          <w:trHeight w:val="21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16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 xml:space="preserve">Набор для окраски по Цилю-Нильсену 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для окраски мазков по Цилю-Нильсена представляет собой набор реагентов</w:t>
            </w:r>
            <w:r>
              <w:rPr>
                <w:sz w:val="22"/>
                <w:szCs w:val="22"/>
              </w:rPr>
              <w:t xml:space="preserve"> для окраски кислото-устойчивых </w:t>
            </w:r>
            <w:r w:rsidRPr="00815F35">
              <w:rPr>
                <w:sz w:val="22"/>
                <w:szCs w:val="22"/>
              </w:rPr>
              <w:t>бактерий. Набор предназначен для окраски микробиологических препаратов мазков по методу Циля-Нильсена при микроскопической диагностики туберкулеза и проказы. Состав набора: фуксин Циля карболовый 1 фл 100 мл, раствор кислоты серной 5 % 1 фл 100 мл, раствор метиленового синего по Леффлеру 1 фл 100 мл. В</w:t>
            </w:r>
            <w:r>
              <w:rPr>
                <w:sz w:val="22"/>
                <w:szCs w:val="22"/>
              </w:rPr>
              <w:t>се реактивы готовы к применению</w:t>
            </w:r>
          </w:p>
        </w:tc>
      </w:tr>
      <w:tr w:rsidR="00815F35" w:rsidTr="00815F35">
        <w:trPr>
          <w:trHeight w:val="12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17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Стекло предметное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СО-4 с шлифованными краями и полосой для записи предназначено для микроскопирования в видимой области спектра. Изготовлено из прозрачного бесцветного силикатного стекла. Габариты: 26х76±1,0 мм. Тол</w:t>
            </w:r>
            <w:r>
              <w:rPr>
                <w:sz w:val="22"/>
                <w:szCs w:val="22"/>
              </w:rPr>
              <w:t>щина: 2±0,2 мм. Упаковка 50 шт.</w:t>
            </w:r>
          </w:p>
        </w:tc>
      </w:tr>
      <w:tr w:rsidR="00815F35" w:rsidTr="00815F35">
        <w:trPr>
          <w:trHeight w:val="56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18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для определения протромбинового времени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реаген</w:t>
            </w:r>
            <w:r>
              <w:rPr>
                <w:sz w:val="22"/>
                <w:szCs w:val="22"/>
              </w:rPr>
              <w:t xml:space="preserve">тов </w:t>
            </w:r>
            <w:r w:rsidRPr="00815F35">
              <w:rPr>
                <w:sz w:val="22"/>
                <w:szCs w:val="22"/>
              </w:rPr>
              <w:t xml:space="preserve">для оценки протромбинового времени свёртывания цитратной плазмы, полученной из венозной крови, по методу Quik в ручном варианте или с помощью коагулометра. </w:t>
            </w:r>
            <w:r w:rsidRPr="00815F35">
              <w:rPr>
                <w:sz w:val="22"/>
                <w:szCs w:val="22"/>
              </w:rPr>
              <w:br/>
              <w:t xml:space="preserve">Принцип метода состоит в определении времени свертывания цитратной плазмы после добавления к ней тромбопластин-кальциевой смеси. Метод характеризует внешний путь свертывания, а его показания зависят от уровня факторов VII, V, X, II и фибриногена. МИЧ Техпластина TM в разных сериях составляет 1,1 - 1,2. 1.   </w:t>
            </w:r>
            <w:r w:rsidRPr="00815F35">
              <w:rPr>
                <w:sz w:val="22"/>
                <w:szCs w:val="22"/>
              </w:rPr>
              <w:br/>
              <w:t>Комплектация № 4 (кат. № 131):</w:t>
            </w:r>
            <w:r w:rsidRPr="00815F35">
              <w:rPr>
                <w:sz w:val="22"/>
                <w:szCs w:val="22"/>
              </w:rPr>
              <w:br/>
              <w:t>1. Техпластин (лиофильно высушенная тромбопластин-кальциевая смесь из кроличьего мозга, буфер, консерванты и стабилизаторы), на 5 мл – 4 фл.</w:t>
            </w:r>
            <w:r w:rsidRPr="00815F35">
              <w:rPr>
                <w:sz w:val="22"/>
                <w:szCs w:val="22"/>
              </w:rPr>
              <w:br/>
              <w:t>2. Плазма-калибратор (лиофильно высушенная), на 1 мл -1 фл.</w:t>
            </w:r>
            <w:r w:rsidRPr="00815F35">
              <w:rPr>
                <w:sz w:val="22"/>
                <w:szCs w:val="22"/>
              </w:rPr>
              <w:br/>
              <w:t>Реагенты проверены на содержание вирусов гепатита и ВИЧ.</w:t>
            </w:r>
            <w:r w:rsidRPr="00815F35">
              <w:rPr>
                <w:sz w:val="22"/>
                <w:szCs w:val="22"/>
              </w:rPr>
              <w:br/>
              <w:t>Линейность определения протромбинового времени - в диапазоне от 11 до 90 с. Коэффициент вариации результатов определения протромбинового времени не более 6%. Допустимый разброс результатов определения протромбинового времени в одной пробе плазмы крови разными наборами одной серии не более 10%.</w:t>
            </w:r>
            <w:r w:rsidRPr="00815F35">
              <w:rPr>
                <w:sz w:val="22"/>
                <w:szCs w:val="22"/>
              </w:rPr>
              <w:br/>
              <w:t>Состав набора на 100 тестов:  4 флакона x25 тестов (на 5,0 мл);  1 флакон стандарт-плазмы (1X1,0 мл).</w:t>
            </w:r>
            <w:r w:rsidRPr="00815F35">
              <w:rPr>
                <w:sz w:val="22"/>
                <w:szCs w:val="22"/>
              </w:rPr>
              <w:br/>
              <w:t xml:space="preserve"> </w:t>
            </w:r>
          </w:p>
        </w:tc>
      </w:tr>
      <w:tr w:rsidR="00815F35" w:rsidTr="00815F35">
        <w:trPr>
          <w:trHeight w:val="31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 xml:space="preserve">Набор реагентов для определения активированного парциального тромбопластинового времени (АПТВ или АЧТВ). 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Принцип метода</w:t>
            </w:r>
            <w:r w:rsidRPr="00815F35">
              <w:rPr>
                <w:sz w:val="22"/>
                <w:szCs w:val="22"/>
              </w:rPr>
              <w:br/>
              <w:t>Определяется время свертывания плазмы крови в условиях стандартизированной контактной (эллаговой кислотой) и фосфолипидами (кефалином) активации процесса коагуляции в присутствии ионов кальция.</w:t>
            </w:r>
            <w:r w:rsidRPr="00815F35">
              <w:rPr>
                <w:sz w:val="22"/>
                <w:szCs w:val="22"/>
              </w:rPr>
              <w:br/>
              <w:t>Форма выпуска</w:t>
            </w:r>
            <w:r w:rsidRPr="00815F35">
              <w:rPr>
                <w:sz w:val="22"/>
                <w:szCs w:val="22"/>
              </w:rPr>
              <w:br/>
              <w:t>Набор поставляется в комплектации с жидким АПТВ-Эл-реагентом, рассчитанной на проведение 100 определений.</w:t>
            </w:r>
            <w:r w:rsidRPr="00815F35">
              <w:rPr>
                <w:sz w:val="22"/>
                <w:szCs w:val="22"/>
              </w:rPr>
              <w:br/>
              <w:t>Состав набора</w:t>
            </w:r>
            <w:r w:rsidRPr="00815F35">
              <w:rPr>
                <w:sz w:val="22"/>
                <w:szCs w:val="22"/>
              </w:rPr>
              <w:br/>
              <w:t>- АПТВ-Эл-реагент (раствор, содержащий фосфолипиды мозга кролика, эллаговую кислоту, буфер и стабилизаторы),  5 мл - 2 фл.</w:t>
            </w:r>
            <w:r w:rsidRPr="00815F35">
              <w:rPr>
                <w:sz w:val="22"/>
                <w:szCs w:val="22"/>
              </w:rPr>
              <w:br/>
              <w:t xml:space="preserve">- Кальция хлорид (0,277 % раствор), 10 мл - 1 </w:t>
            </w:r>
            <w:r>
              <w:rPr>
                <w:sz w:val="22"/>
                <w:szCs w:val="22"/>
              </w:rPr>
              <w:t xml:space="preserve">фл. </w:t>
            </w:r>
          </w:p>
        </w:tc>
      </w:tr>
      <w:tr w:rsidR="00815F35" w:rsidTr="00815F35">
        <w:trPr>
          <w:trHeight w:val="19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20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 xml:space="preserve">Набор реагентов для определения тромбинового времени 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реагентов предназначен для определения тромбинового времени мануально или на коагулометрах различных конструкций при диагностике нарушений конечного этапа свёртывания крови.</w:t>
            </w:r>
            <w:r w:rsidRPr="00815F35">
              <w:rPr>
                <w:sz w:val="22"/>
                <w:szCs w:val="22"/>
              </w:rPr>
              <w:br/>
              <w:t xml:space="preserve">Состав набора на 50 тестов:  </w:t>
            </w:r>
            <w:r w:rsidRPr="00815F35">
              <w:rPr>
                <w:sz w:val="22"/>
                <w:szCs w:val="22"/>
              </w:rPr>
              <w:br/>
              <w:t>- 4 флакона лиофильно высушенного тромбина по 6-8 NIH во фл.;</w:t>
            </w:r>
            <w:r w:rsidRPr="00815F35">
              <w:rPr>
                <w:sz w:val="22"/>
                <w:szCs w:val="22"/>
              </w:rPr>
              <w:br/>
              <w:t>- 1 флако</w:t>
            </w:r>
            <w:r>
              <w:rPr>
                <w:sz w:val="22"/>
                <w:szCs w:val="22"/>
              </w:rPr>
              <w:t xml:space="preserve">н стандарт-плазмы (1X0,5 мл).  </w:t>
            </w:r>
          </w:p>
        </w:tc>
      </w:tr>
      <w:tr w:rsidR="00815F35" w:rsidTr="00815F35">
        <w:trPr>
          <w:trHeight w:val="20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21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Тромбин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Реагент для исследования системы гемостаза (определения тромбинового времени, которое используется для оценки конечного этапа свертывания плазмы крови). Готовый к использованию жидкий реагент. Один флакон с тромбином рассчитан на проведение 100 анализов при расходе по 0,1 мл раствора реагента на 1 анализ. Принцип метода: определяется время свертывания плазмы крови под воздействием т</w:t>
            </w:r>
            <w:r>
              <w:rPr>
                <w:sz w:val="22"/>
                <w:szCs w:val="22"/>
              </w:rPr>
              <w:t>ромбина стандартной активности.</w:t>
            </w:r>
          </w:p>
        </w:tc>
      </w:tr>
      <w:tr w:rsidR="00815F35" w:rsidTr="00815F35">
        <w:trPr>
          <w:trHeight w:val="46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22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 xml:space="preserve">МультиТех-Фибриноген 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МультиТех-Фибриноген предназначен для количественного определения содержания фибриногена в плазме крови на автоматических коагулометрах с открытой системой без предварительного</w:t>
            </w:r>
            <w:r>
              <w:rPr>
                <w:sz w:val="22"/>
                <w:szCs w:val="22"/>
              </w:rPr>
              <w:t xml:space="preserve"> разведения исследуемой плазмы.</w:t>
            </w:r>
            <w:r w:rsidRPr="00815F35">
              <w:rPr>
                <w:sz w:val="22"/>
                <w:szCs w:val="22"/>
              </w:rPr>
              <w:br/>
              <w:t>Принцип метода</w:t>
            </w:r>
            <w:r w:rsidRPr="00815F35">
              <w:rPr>
                <w:sz w:val="22"/>
                <w:szCs w:val="22"/>
              </w:rPr>
              <w:br/>
              <w:t>Заключается в определении времени свертывания цитратной плазмы избытком тромбина (модифицированный метод Clauss). Время свертывания при этом пропорционально концентрации фибриногена, которую опреде</w:t>
            </w:r>
            <w:r>
              <w:rPr>
                <w:sz w:val="22"/>
                <w:szCs w:val="22"/>
              </w:rPr>
              <w:t>ляют по калибровочному графику.</w:t>
            </w:r>
            <w:r w:rsidRPr="00815F35">
              <w:rPr>
                <w:sz w:val="22"/>
                <w:szCs w:val="22"/>
              </w:rPr>
              <w:br/>
              <w:t>Форма выпуска</w:t>
            </w:r>
            <w:r w:rsidRPr="00815F35">
              <w:rPr>
                <w:sz w:val="22"/>
                <w:szCs w:val="22"/>
              </w:rPr>
              <w:br/>
              <w:t xml:space="preserve">Набор поставляется в комплектации, рассчитанной на </w:t>
            </w:r>
            <w:r>
              <w:rPr>
                <w:sz w:val="22"/>
                <w:szCs w:val="22"/>
              </w:rPr>
              <w:t>проведение 100-200 определений.</w:t>
            </w:r>
            <w:r w:rsidRPr="00815F35">
              <w:rPr>
                <w:sz w:val="22"/>
                <w:szCs w:val="22"/>
              </w:rPr>
              <w:br/>
              <w:t>Состав набора</w:t>
            </w:r>
            <w:r w:rsidRPr="00815F35">
              <w:rPr>
                <w:sz w:val="22"/>
                <w:szCs w:val="22"/>
              </w:rPr>
              <w:br/>
              <w:t>- Тромбин  (лиофильно высушенный реагент, бычий), 500 ед. NIH  -  2 фл.</w:t>
            </w:r>
            <w:r w:rsidRPr="00815F35">
              <w:rPr>
                <w:sz w:val="22"/>
                <w:szCs w:val="22"/>
              </w:rPr>
              <w:br/>
              <w:t>- Растворитель для тромбина, 10,5 мл  - 2 фл.</w:t>
            </w:r>
            <w:r w:rsidRPr="00815F35">
              <w:rPr>
                <w:sz w:val="22"/>
                <w:szCs w:val="22"/>
              </w:rPr>
              <w:br/>
              <w:t xml:space="preserve"> </w:t>
            </w:r>
          </w:p>
        </w:tc>
      </w:tr>
      <w:tr w:rsidR="00815F35" w:rsidTr="00815F35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23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для определения антигена кардиолипинового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для определения антигена кардиолипинового в реакции микропреципитации, монорегент жидкий стабилизирова</w:t>
            </w:r>
            <w:r>
              <w:rPr>
                <w:sz w:val="22"/>
                <w:szCs w:val="22"/>
              </w:rPr>
              <w:t>нный, набор на 2000 определений</w:t>
            </w:r>
          </w:p>
        </w:tc>
      </w:tr>
      <w:tr w:rsidR="00815F35" w:rsidTr="00815F35">
        <w:trPr>
          <w:trHeight w:val="10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24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для определения Treponema Pallidum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реагентов для определения антител к Treponema pallidum в ре</w:t>
            </w:r>
            <w:r>
              <w:rPr>
                <w:sz w:val="22"/>
                <w:szCs w:val="22"/>
              </w:rPr>
              <w:t>акции пассивной гемагглютинации</w:t>
            </w:r>
            <w:r w:rsidRPr="00815F35">
              <w:rPr>
                <w:sz w:val="22"/>
                <w:szCs w:val="22"/>
              </w:rPr>
              <w:t>. Состав набора 8,5 мл тест. эритроцитов, 8,5 мл контр. Эритро</w:t>
            </w:r>
            <w:r>
              <w:rPr>
                <w:sz w:val="22"/>
                <w:szCs w:val="22"/>
              </w:rPr>
              <w:t>цитов, набор на 100 определений</w:t>
            </w:r>
          </w:p>
        </w:tc>
      </w:tr>
      <w:tr w:rsidR="00815F35" w:rsidTr="00815F35">
        <w:trPr>
          <w:trHeight w:val="19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Диагностикум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 xml:space="preserve">Диагностикум эритроцитарный сальмонеллезный </w:t>
            </w:r>
            <w:r>
              <w:rPr>
                <w:sz w:val="22"/>
                <w:szCs w:val="22"/>
              </w:rPr>
              <w:t xml:space="preserve">Ви-антигенный жидкий не менеее </w:t>
            </w:r>
            <w:r w:rsidRPr="00815F35">
              <w:rPr>
                <w:sz w:val="22"/>
                <w:szCs w:val="22"/>
              </w:rPr>
              <w:t>6 мл (1 фл.) Набор с сывороткой сух. - 0,1 мл (1 фл.) Взвесь формалинизированных, несенсибилизированных эритроцитов барана 1%– 1 мл (1фл.), раствор натрия хлорида 0,9 %-8 мл. (2 фл.) Планшет круглодонный для иммунологических реакций однократного при</w:t>
            </w:r>
            <w:r>
              <w:rPr>
                <w:sz w:val="22"/>
                <w:szCs w:val="22"/>
              </w:rPr>
              <w:t xml:space="preserve">менения – 1 шт. 8 определений. </w:t>
            </w:r>
          </w:p>
        </w:tc>
      </w:tr>
      <w:tr w:rsidR="00815F35" w:rsidTr="00815F35">
        <w:trPr>
          <w:trHeight w:val="27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26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Диагностикум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Диагностикум эритроцитарный из шигелл Зонне жидкий должен представлять собой формалинизированные эритроциты барана, сенсибилизированные соответствующим антигеном шигелл Зонне. Состав:Диагностикум 5 мл – 1 фл.Сыворотка диагностическая шигеллезная Зонне неадсорбированная сухая из 0,1 мл (1фл.) Взвесь формалинизированных, несенсибилизированных эритроцитов барана 0,1% -1 мл (1фл.), Рас</w:t>
            </w:r>
            <w:r>
              <w:rPr>
                <w:sz w:val="22"/>
                <w:szCs w:val="22"/>
              </w:rPr>
              <w:t xml:space="preserve">твор натрия хлорида 0,9% – 8 мл. </w:t>
            </w:r>
            <w:r w:rsidRPr="00815F35">
              <w:rPr>
                <w:sz w:val="22"/>
                <w:szCs w:val="22"/>
              </w:rPr>
              <w:t>(2 фл.) Планшет круглодонный для иммунологических реакций однократного применения – 1 шт.</w:t>
            </w:r>
          </w:p>
        </w:tc>
      </w:tr>
      <w:tr w:rsidR="00815F35" w:rsidTr="00815F35">
        <w:trPr>
          <w:trHeight w:val="16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27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Диагностикум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815F35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Диагностикум эрит</w:t>
            </w:r>
            <w:r>
              <w:rPr>
                <w:sz w:val="22"/>
                <w:szCs w:val="22"/>
              </w:rPr>
              <w:t xml:space="preserve">роцитарный из шигелл Флекснера </w:t>
            </w:r>
            <w:r w:rsidR="0046729A">
              <w:rPr>
                <w:sz w:val="22"/>
                <w:szCs w:val="22"/>
              </w:rPr>
              <w:t xml:space="preserve">I-V жидкий должны быть </w:t>
            </w:r>
            <w:r w:rsidRPr="00815F35">
              <w:rPr>
                <w:sz w:val="22"/>
                <w:szCs w:val="22"/>
              </w:rPr>
              <w:t>предназначен  для выявления специфических антител к различным видам шигелл в сыворотке крови человека в РПГА. Диагностикум получен путем сенсибилизаци</w:t>
            </w:r>
            <w:r w:rsidR="0046729A">
              <w:rPr>
                <w:sz w:val="22"/>
                <w:szCs w:val="22"/>
              </w:rPr>
              <w:t xml:space="preserve">и эритроцитовсмесью антигеннов </w:t>
            </w:r>
            <w:r w:rsidRPr="00815F35">
              <w:rPr>
                <w:sz w:val="22"/>
                <w:szCs w:val="22"/>
              </w:rPr>
              <w:t>шигелл Флекснера-подтипов 1а,1в,2а,3а,</w:t>
            </w:r>
            <w:r>
              <w:rPr>
                <w:sz w:val="22"/>
                <w:szCs w:val="22"/>
              </w:rPr>
              <w:t xml:space="preserve">4в и 5. Консервант – формалин. </w:t>
            </w:r>
          </w:p>
        </w:tc>
      </w:tr>
      <w:tr w:rsidR="00815F35" w:rsidTr="00815F35">
        <w:trPr>
          <w:trHeight w:val="31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28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 xml:space="preserve">Диагностикум 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Диагностикум псевдотуберкулезный эритрацитарный предназначен для выявления специфических антител с помощью реакции непрямой гемагглютинации в сыворотках крови людей и животных, больных псевдотуберкулёзом, и реконвалесцентов. Форма выпуска: лиофилизированную взвесь формалинизированных эритроцитов, сенсибилизированных специфическим полисахаридным антигеном, выделенным из псевдотуберкулезных бак</w:t>
            </w:r>
            <w:r w:rsidR="0046729A">
              <w:rPr>
                <w:sz w:val="22"/>
                <w:szCs w:val="22"/>
              </w:rPr>
              <w:t xml:space="preserve">терий сероварианта 1.  Состав: </w:t>
            </w:r>
            <w:r w:rsidRPr="00815F35">
              <w:rPr>
                <w:sz w:val="22"/>
                <w:szCs w:val="22"/>
              </w:rPr>
              <w:t xml:space="preserve">не менее 3 ампулы по 1 мл диагностикума эритроцитарного псевдотуберкулезного; не менее 1 ампула - по 1 мл сыворотки псевдотуберкулезной в разведении 1:5; не менее 1 ампула по </w:t>
            </w:r>
            <w:r w:rsidR="0046729A">
              <w:rPr>
                <w:sz w:val="22"/>
                <w:szCs w:val="22"/>
              </w:rPr>
              <w:t xml:space="preserve">1 мл эритроцитов барана. Набор </w:t>
            </w:r>
            <w:r w:rsidRPr="00815F35">
              <w:rPr>
                <w:sz w:val="22"/>
                <w:szCs w:val="22"/>
              </w:rPr>
              <w:t>рассчитан на 12 анализа макрометодом и</w:t>
            </w:r>
            <w:r w:rsidR="0046729A">
              <w:rPr>
                <w:sz w:val="22"/>
                <w:szCs w:val="22"/>
              </w:rPr>
              <w:t xml:space="preserve">ли 50 анализов микрометодом.   </w:t>
            </w:r>
          </w:p>
        </w:tc>
      </w:tr>
      <w:tr w:rsidR="00815F35" w:rsidTr="00815F35">
        <w:trPr>
          <w:trHeight w:val="27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29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Диагностикум кишечно-иерсиниозный эритроцитарный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>
            <w:pPr>
              <w:ind w:firstLineChars="100" w:firstLine="220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Должен быть предназначен для выявления с</w:t>
            </w:r>
            <w:r w:rsidR="0046729A">
              <w:rPr>
                <w:sz w:val="22"/>
                <w:szCs w:val="22"/>
              </w:rPr>
              <w:t>пецифических антител к кишечным</w:t>
            </w:r>
            <w:r w:rsidRPr="00815F35">
              <w:rPr>
                <w:sz w:val="22"/>
                <w:szCs w:val="22"/>
              </w:rPr>
              <w:t xml:space="preserve"> Иерсиниям серовариантов 09 в реакции непрямой гемагглютинации в сыворотках крови больных и реконвалес</w:t>
            </w:r>
            <w:r w:rsidR="0046729A">
              <w:rPr>
                <w:sz w:val="22"/>
                <w:szCs w:val="22"/>
              </w:rPr>
              <w:t xml:space="preserve">центов.  Состав: не менее трех </w:t>
            </w:r>
            <w:r w:rsidRPr="00815F35">
              <w:rPr>
                <w:sz w:val="22"/>
                <w:szCs w:val="22"/>
              </w:rPr>
              <w:t>ампул по не менее 1 мл диагностикума эритроцитарного кишечноиерсиниозного серовари</w:t>
            </w:r>
            <w:r w:rsidR="0046729A">
              <w:rPr>
                <w:sz w:val="22"/>
                <w:szCs w:val="22"/>
              </w:rPr>
              <w:t xml:space="preserve">анта О3 или О9; не менее одной </w:t>
            </w:r>
            <w:r w:rsidRPr="00815F35">
              <w:rPr>
                <w:sz w:val="22"/>
                <w:szCs w:val="22"/>
              </w:rPr>
              <w:t xml:space="preserve">ампулы по не менее 1 мл сыворотки кишечноиерсиниозной гомологичной, </w:t>
            </w:r>
            <w:r w:rsidR="0046729A">
              <w:rPr>
                <w:sz w:val="22"/>
                <w:szCs w:val="22"/>
              </w:rPr>
              <w:t xml:space="preserve">разведение 1:5; не менее одной </w:t>
            </w:r>
            <w:r w:rsidRPr="00815F35">
              <w:rPr>
                <w:sz w:val="22"/>
                <w:szCs w:val="22"/>
              </w:rPr>
              <w:t>ампулы по не менее 1 мл эритроцитов барана в лиофил</w:t>
            </w:r>
            <w:r w:rsidR="0046729A">
              <w:rPr>
                <w:sz w:val="22"/>
                <w:szCs w:val="22"/>
              </w:rPr>
              <w:t xml:space="preserve">изированном виде. Набор </w:t>
            </w:r>
            <w:r w:rsidRPr="00815F35">
              <w:rPr>
                <w:sz w:val="22"/>
                <w:szCs w:val="22"/>
              </w:rPr>
              <w:t xml:space="preserve">рассчитан на не менее 12 анализа макрометодом или не менее 50 анализов микрометодом. </w:t>
            </w:r>
            <w:r w:rsidRPr="00815F35">
              <w:rPr>
                <w:sz w:val="22"/>
                <w:szCs w:val="22"/>
              </w:rPr>
              <w:br/>
              <w:t xml:space="preserve"> </w:t>
            </w:r>
          </w:p>
        </w:tc>
      </w:tr>
      <w:tr w:rsidR="00815F35" w:rsidTr="00815F35">
        <w:trPr>
          <w:trHeight w:val="27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Диагностикум кишечно-иерсиниозный эритроцитарный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Должен быть предназначен для выявления сп</w:t>
            </w:r>
            <w:r w:rsidR="0046729A">
              <w:rPr>
                <w:sz w:val="22"/>
                <w:szCs w:val="22"/>
              </w:rPr>
              <w:t xml:space="preserve">ецифических антител к кишечным </w:t>
            </w:r>
            <w:r w:rsidRPr="00815F35">
              <w:rPr>
                <w:sz w:val="22"/>
                <w:szCs w:val="22"/>
              </w:rPr>
              <w:t>Иерсиниям серовариантов 03 в реакции непрямой гемагглютинации в сыворотках крови больных и реконвалес</w:t>
            </w:r>
            <w:r w:rsidR="0046729A">
              <w:rPr>
                <w:sz w:val="22"/>
                <w:szCs w:val="22"/>
              </w:rPr>
              <w:t xml:space="preserve">центов.  Состав: не менее трех </w:t>
            </w:r>
            <w:r w:rsidRPr="00815F35">
              <w:rPr>
                <w:sz w:val="22"/>
                <w:szCs w:val="22"/>
              </w:rPr>
              <w:t>ампул по не менее 1 мл диагностикума эритроцитарного кишечноиерсиниозного серовар</w:t>
            </w:r>
            <w:r w:rsidR="0046729A">
              <w:rPr>
                <w:sz w:val="22"/>
                <w:szCs w:val="22"/>
              </w:rPr>
              <w:t>ианта О3 или О9; не менее одной</w:t>
            </w:r>
            <w:r w:rsidRPr="00815F35">
              <w:rPr>
                <w:sz w:val="22"/>
                <w:szCs w:val="22"/>
              </w:rPr>
              <w:t xml:space="preserve"> ампулы по не менее 1 мл сыворотки кишечноиерсиниозной гомологичной,</w:t>
            </w:r>
            <w:r w:rsidR="0046729A">
              <w:rPr>
                <w:sz w:val="22"/>
                <w:szCs w:val="22"/>
              </w:rPr>
              <w:t xml:space="preserve"> разведение 1:5; не менее одной</w:t>
            </w:r>
            <w:r w:rsidRPr="00815F35">
              <w:rPr>
                <w:sz w:val="22"/>
                <w:szCs w:val="22"/>
              </w:rPr>
              <w:t xml:space="preserve"> ампулы по не менее 1 мл эритроцитов барана в</w:t>
            </w:r>
            <w:r w:rsidR="0046729A">
              <w:rPr>
                <w:sz w:val="22"/>
                <w:szCs w:val="22"/>
              </w:rPr>
              <w:t xml:space="preserve"> лиофилизированном виде. Набор </w:t>
            </w:r>
            <w:r w:rsidRPr="00815F35">
              <w:rPr>
                <w:sz w:val="22"/>
                <w:szCs w:val="22"/>
              </w:rPr>
              <w:t>рассчитан на не менее 12 анализа макрометодом или не м</w:t>
            </w:r>
            <w:r w:rsidR="0046729A">
              <w:rPr>
                <w:sz w:val="22"/>
                <w:szCs w:val="22"/>
              </w:rPr>
              <w:t xml:space="preserve">енее 50 анализов микрометодом. </w:t>
            </w:r>
          </w:p>
        </w:tc>
      </w:tr>
      <w:tr w:rsidR="00815F35" w:rsidTr="00815F35">
        <w:trPr>
          <w:trHeight w:val="29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31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Диагностикум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Диагностикум сальмонеллезный эритроцитарный О ант</w:t>
            </w:r>
            <w:r w:rsidR="0046729A">
              <w:rPr>
                <w:sz w:val="22"/>
                <w:szCs w:val="22"/>
              </w:rPr>
              <w:t xml:space="preserve">игенный жидкий    предназначен </w:t>
            </w:r>
            <w:r w:rsidRPr="00815F35">
              <w:rPr>
                <w:sz w:val="22"/>
                <w:szCs w:val="22"/>
              </w:rPr>
              <w:t>для выявления в сыворотке крови человека антител к -0 антигенам сальмонелл в реакции пассивной гемагглютинации (РПГА). Состав набора: Диагностикум 8 мл (1 фл.), Сыворотки диагностические сальмонеллезные неадсорбированные сухие к отдельным серогруппам (А,</w:t>
            </w:r>
            <w:r w:rsidR="0046729A">
              <w:rPr>
                <w:sz w:val="22"/>
                <w:szCs w:val="22"/>
              </w:rPr>
              <w:t xml:space="preserve"> </w:t>
            </w:r>
            <w:r w:rsidRPr="00815F35">
              <w:rPr>
                <w:sz w:val="22"/>
                <w:szCs w:val="22"/>
              </w:rPr>
              <w:t>В,</w:t>
            </w:r>
            <w:r w:rsidR="0046729A">
              <w:rPr>
                <w:sz w:val="22"/>
                <w:szCs w:val="22"/>
              </w:rPr>
              <w:t xml:space="preserve"> </w:t>
            </w:r>
            <w:r w:rsidRPr="00815F35">
              <w:rPr>
                <w:sz w:val="22"/>
                <w:szCs w:val="22"/>
              </w:rPr>
              <w:t>С1,</w:t>
            </w:r>
            <w:r w:rsidR="0046729A">
              <w:rPr>
                <w:sz w:val="22"/>
                <w:szCs w:val="22"/>
              </w:rPr>
              <w:t xml:space="preserve"> </w:t>
            </w:r>
            <w:r w:rsidRPr="00815F35">
              <w:rPr>
                <w:sz w:val="22"/>
                <w:szCs w:val="22"/>
              </w:rPr>
              <w:t>С2, Д, Е) –6 флаконов по 0,1 мл., 1 % взвесь формалинизированных, несенсибилизированных эритроци</w:t>
            </w:r>
            <w:r w:rsidR="0046729A">
              <w:rPr>
                <w:sz w:val="22"/>
                <w:szCs w:val="22"/>
              </w:rPr>
              <w:t xml:space="preserve">тов барана – 1 флакон по 1 мл, </w:t>
            </w:r>
            <w:r w:rsidRPr="00815F35">
              <w:rPr>
                <w:sz w:val="22"/>
                <w:szCs w:val="22"/>
              </w:rPr>
              <w:t>раствор натрия хлорида 0,9% – 2 флакона по 8 мл. Планшет круглодонный для иммунологических реакций однократного применения – 2 шт.   Срок годности: 18 месяцев.</w:t>
            </w:r>
            <w:r w:rsidRPr="00815F35">
              <w:rPr>
                <w:sz w:val="22"/>
                <w:szCs w:val="22"/>
              </w:rPr>
              <w:br/>
              <w:t xml:space="preserve"> </w:t>
            </w:r>
          </w:p>
        </w:tc>
      </w:tr>
      <w:tr w:rsidR="00815F35" w:rsidTr="00815F35">
        <w:trPr>
          <w:trHeight w:val="19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32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Стандартные эритроциты для скрининга АТ  (I,II, III, IV)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Панель стандартных эритроцитов с известной антигенной конфигурацией для скрининга клинически значимых антител в соответствии с международными стандартами. Человеческие эритроциты группы О (I) в виде 0,8 % суспензии в буферном растворе, готовые к использованию. Каждый тип клеток от одного донора (не пул). Совместимость с картами DG Gel. Хранение при температуре 2-8º С. Упа</w:t>
            </w:r>
            <w:r w:rsidR="0046729A">
              <w:rPr>
                <w:sz w:val="22"/>
                <w:szCs w:val="22"/>
              </w:rPr>
              <w:t>ковка не менее  4 фл. по 10 мл.</w:t>
            </w:r>
          </w:p>
        </w:tc>
      </w:tr>
      <w:tr w:rsidR="00815F35" w:rsidTr="00815F35">
        <w:trPr>
          <w:trHeight w:val="16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33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Стандартные эритроциты для определения группы крови перекрестной реакцией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 xml:space="preserve">Стандартные эритроциты А1 </w:t>
            </w:r>
            <w:r w:rsidR="0046729A">
              <w:rPr>
                <w:sz w:val="22"/>
                <w:szCs w:val="22"/>
              </w:rPr>
              <w:t xml:space="preserve">и В </w:t>
            </w:r>
            <w:r w:rsidRPr="00815F35">
              <w:rPr>
                <w:sz w:val="22"/>
                <w:szCs w:val="22"/>
              </w:rPr>
              <w:t>для использования в перекрестной реакции в гелевых картах. Человеческие эритроциты групп А1 и B. D-отрицательные в виде 0,8 % суспензии в буферном растворе, готовые к использованию. Каждый тип клеток от одного донора (не пул). Совместимость с картами DG Gel. Хранение при температуре 2-8º С. Упа</w:t>
            </w:r>
            <w:r w:rsidR="0046729A">
              <w:rPr>
                <w:sz w:val="22"/>
                <w:szCs w:val="22"/>
              </w:rPr>
              <w:t>ковка  не менее 2 фл. по 10 мл.</w:t>
            </w:r>
          </w:p>
        </w:tc>
      </w:tr>
      <w:tr w:rsidR="00815F35" w:rsidTr="00815F35">
        <w:trPr>
          <w:trHeight w:val="9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34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Карты для определения группы крови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Карты для подтверждения групп крови систем ABO и Rh (D). Не менее 8 пробирок на карте. Наличие этикетки для каждой пробирки. Размер карты не более 52*70 мм. Хранение при температуре 2 - 25° С. Упаковка не менее 2*25 карт.</w:t>
            </w:r>
            <w:r w:rsidRPr="00815F35">
              <w:rPr>
                <w:sz w:val="22"/>
                <w:szCs w:val="22"/>
              </w:rPr>
              <w:br/>
              <w:t xml:space="preserve"> </w:t>
            </w:r>
          </w:p>
        </w:tc>
      </w:tr>
      <w:tr w:rsidR="00815F35" w:rsidTr="00815F35">
        <w:trPr>
          <w:trHeight w:val="21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35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Карты для фенотипирования эритроцитов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 xml:space="preserve">Карты для фенотипирования эритроцитов по системе резус и Келл. Не менее 8 пробирок </w:t>
            </w:r>
            <w:r w:rsidR="0046729A">
              <w:rPr>
                <w:sz w:val="22"/>
                <w:szCs w:val="22"/>
              </w:rPr>
              <w:t xml:space="preserve">на карте. Наличие этикетки для </w:t>
            </w:r>
            <w:r w:rsidRPr="00815F35">
              <w:rPr>
                <w:sz w:val="22"/>
                <w:szCs w:val="22"/>
              </w:rPr>
              <w:t>каждой пробирки. Наличие контрольной п</w:t>
            </w:r>
            <w:r w:rsidR="0046729A">
              <w:rPr>
                <w:sz w:val="22"/>
                <w:szCs w:val="22"/>
              </w:rPr>
              <w:t xml:space="preserve">робирки. Наличие микропробирки </w:t>
            </w:r>
            <w:r w:rsidRPr="00815F35">
              <w:rPr>
                <w:sz w:val="22"/>
                <w:szCs w:val="22"/>
              </w:rPr>
              <w:t>D VI+: моноклональные анти-D (смесь IgM-антител человека, клоны RUM-1 и ESD-1M) для выявления в том числе слабого антигена D, включая D вариантный. Выявление антигенов С, с, Е, е, Kell. Наличие пробирки для выявления Сw - слабого варианта С. Размер карты не бо</w:t>
            </w:r>
            <w:r w:rsidR="0046729A">
              <w:rPr>
                <w:sz w:val="22"/>
                <w:szCs w:val="22"/>
              </w:rPr>
              <w:t>лее 52*70 мм. Упаковка 50 карт.</w:t>
            </w:r>
          </w:p>
        </w:tc>
      </w:tr>
      <w:tr w:rsidR="00815F35" w:rsidTr="00815F35">
        <w:trPr>
          <w:trHeight w:val="31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Одноэтапный тест-картридж для качественного определения</w:t>
            </w:r>
            <w:r w:rsidRPr="00815F35">
              <w:rPr>
                <w:sz w:val="22"/>
                <w:szCs w:val="22"/>
              </w:rPr>
              <w:br/>
              <w:t>повышения сердечного тропонина (cTn I) в пробах цельной крови,</w:t>
            </w:r>
            <w:r w:rsidRPr="00815F35">
              <w:rPr>
                <w:sz w:val="22"/>
                <w:szCs w:val="22"/>
              </w:rPr>
              <w:br/>
              <w:t>сыворотке или плазме человека, с целью диагностики инфаркта</w:t>
            </w:r>
            <w:r w:rsidRPr="00815F35">
              <w:rPr>
                <w:sz w:val="22"/>
                <w:szCs w:val="22"/>
              </w:rPr>
              <w:br/>
              <w:t>миокарда иммунохроматографическим методом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Тест определяет cTnI с концентрацией от 0,5 нг/мл</w:t>
            </w:r>
            <w:r w:rsidRPr="00815F35">
              <w:rPr>
                <w:sz w:val="22"/>
                <w:szCs w:val="22"/>
              </w:rPr>
              <w:br/>
              <w:t>Количество наносимого образца не менее 80 мкл.</w:t>
            </w:r>
            <w:r w:rsidRPr="00815F35">
              <w:rPr>
                <w:sz w:val="22"/>
                <w:szCs w:val="22"/>
              </w:rPr>
              <w:br/>
              <w:t>Внутренний контроль качества.</w:t>
            </w:r>
            <w:r w:rsidRPr="00815F35">
              <w:rPr>
                <w:sz w:val="22"/>
                <w:szCs w:val="22"/>
              </w:rPr>
              <w:br/>
              <w:t>Относительная специфичность: 100%</w:t>
            </w:r>
            <w:r w:rsidRPr="00815F35">
              <w:rPr>
                <w:sz w:val="22"/>
                <w:szCs w:val="22"/>
              </w:rPr>
              <w:br/>
              <w:t>Общая точность: 100%</w:t>
            </w:r>
            <w:r w:rsidRPr="00815F35">
              <w:rPr>
                <w:sz w:val="22"/>
                <w:szCs w:val="22"/>
              </w:rPr>
              <w:br/>
              <w:t>Относительная чувствительность: 100%</w:t>
            </w:r>
            <w:r w:rsidRPr="00815F35">
              <w:rPr>
                <w:sz w:val="22"/>
                <w:szCs w:val="22"/>
              </w:rPr>
              <w:br/>
              <w:t>Время развития реакции не более 10 мин.</w:t>
            </w:r>
            <w:r w:rsidRPr="00815F35">
              <w:rPr>
                <w:sz w:val="22"/>
                <w:szCs w:val="22"/>
              </w:rPr>
              <w:br/>
              <w:t>Срок годности 26 мес.</w:t>
            </w:r>
            <w:r w:rsidRPr="00815F35">
              <w:rPr>
                <w:sz w:val="22"/>
                <w:szCs w:val="22"/>
              </w:rPr>
              <w:br/>
              <w:t>Количество тестов в наборе – 10/20/25 шт.</w:t>
            </w:r>
            <w:r w:rsidRPr="00815F35">
              <w:rPr>
                <w:sz w:val="22"/>
                <w:szCs w:val="22"/>
              </w:rPr>
              <w:br/>
              <w:t>Состав набора:</w:t>
            </w:r>
            <w:r w:rsidRPr="00815F35">
              <w:rPr>
                <w:sz w:val="22"/>
                <w:szCs w:val="22"/>
              </w:rPr>
              <w:br/>
              <w:t>1. Тест-картридж для определения тропонина – (20 шт.).</w:t>
            </w:r>
            <w:r w:rsidRPr="00815F35">
              <w:rPr>
                <w:sz w:val="22"/>
                <w:szCs w:val="22"/>
              </w:rPr>
              <w:br/>
              <w:t>2. Пластиковая пипетка для переноса образца – (20 шт.).</w:t>
            </w:r>
            <w:r w:rsidRPr="00815F35">
              <w:rPr>
                <w:sz w:val="22"/>
                <w:szCs w:val="22"/>
              </w:rPr>
              <w:br/>
              <w:t>3. Флакон капельница с буферным раствором 3 мл – (1 шт.).</w:t>
            </w:r>
            <w:r w:rsidRPr="00815F35">
              <w:rPr>
                <w:sz w:val="22"/>
                <w:szCs w:val="22"/>
              </w:rPr>
              <w:br/>
              <w:t>4. Инс</w:t>
            </w:r>
            <w:r w:rsidR="0046729A">
              <w:rPr>
                <w:sz w:val="22"/>
                <w:szCs w:val="22"/>
              </w:rPr>
              <w:t>трукция по применению - (1 шт.)</w:t>
            </w:r>
          </w:p>
        </w:tc>
      </w:tr>
      <w:tr w:rsidR="00815F35" w:rsidTr="00815F35">
        <w:trPr>
          <w:trHeight w:val="29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37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для определения натрия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для определения концентрации натрия в сыворотке крови энзиматическим кин. методом, Fluid Stable, 50 мл. Состав набора: 1. Реагент 1 - буфер (45 мл). 2. Реагент 2 - стартовый реагент (5 мл): ONPG 1,5 ммоль/л. 3. Реагент 3 (5 мл): b-галактозидаза 800 ед/л. 4. Калибратор: натрий хлористый 150 ммоль/л (1,5 мл). Чувствительность не более 100 ммоль/л, линейность 110-160 ммоль/л, коэффициент вариации менее 5%, длина волны 420 нм (405-436 нм), температура инкубации 37 С. Набор предназначен для полуавтоматических и автоматических анализаторов. Срок годности 1 год. Калибратор стабилен в течение 15 месяцев. Стабильность вскрытого калибратора – 1 месяц. Срок годно</w:t>
            </w:r>
            <w:r w:rsidR="0046729A">
              <w:rPr>
                <w:sz w:val="22"/>
                <w:szCs w:val="22"/>
              </w:rPr>
              <w:t>сти рабочего реагента - 10 сут.</w:t>
            </w:r>
          </w:p>
        </w:tc>
      </w:tr>
      <w:tr w:rsidR="00815F35" w:rsidTr="00815F35">
        <w:trPr>
          <w:trHeight w:val="25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38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для определения калия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для определения концентрации калия в сыворотке и плазме крови турбидиметрич. методом без депротеин., 2х50 мл. Состав набора: 1. Реагент 1 - монореагент. 2. Калибратор: калий 5,0 ммоль/л.  Чувствительность 1,0 ммоль/л, линейность до 10 ммоль/л, коэффициент вариации не менее 7%, время реакции - 5 мин., длина волны 578 нм (505 - 590 нм), температура инкубации 18-25 или 37 С, фотометрирование против контрольной пробы. Универсальный набор, пригоден для любого типа лабораторного оборудования. Срок годности набора - 18 месяцев. Срок годно</w:t>
            </w:r>
            <w:r w:rsidR="0046729A">
              <w:rPr>
                <w:sz w:val="22"/>
                <w:szCs w:val="22"/>
              </w:rPr>
              <w:t>сти вскрытых реагентов - 1 мес.</w:t>
            </w:r>
          </w:p>
        </w:tc>
      </w:tr>
      <w:tr w:rsidR="00815F35" w:rsidTr="00815F35">
        <w:trPr>
          <w:trHeight w:val="23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39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для определения аланинаминотрансферазы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для определения активности АЛТ в сыворотке и плазме крови оптимизированным энзиматическим кинетическим методом, 2х50 мл, IFCC. Состав набора: 1. Реагент 1 - буфер (2х50 мл). 2. Реагент 2 - лиофилизат (2 фл.). Чувствительность не более 7 Е/л, линейность не менее 350 Е/л, коэффициент вариации не более 5%, длина волны (334, 340 или 365) нм, температура инкубации 37 С (30 С, 25С), фотометрирование против воздуха. Набор предназначен для полуавтоматических и автоматических ана</w:t>
            </w:r>
            <w:r w:rsidR="0046729A">
              <w:rPr>
                <w:sz w:val="22"/>
                <w:szCs w:val="22"/>
              </w:rPr>
              <w:t>лизаторов. Срок годности 1 год.</w:t>
            </w:r>
          </w:p>
        </w:tc>
      </w:tr>
      <w:tr w:rsidR="00815F35" w:rsidTr="00815F35">
        <w:trPr>
          <w:trHeight w:val="23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40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для определения аспартатаминотрансферазы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для определения активности АСТ в сыворотке и плазме крови оптимизированным энзиматическим кинетическим методом, 2х50 мл, IFCC. Состав набора: 1. Реагент 1 - буфер (2х50 мл). 2. Реагент 2 - лиофилизат (2 фл.). Чувствительность не более 7 U/l, линейность не менее 400 U/l, коэффициент вариации не более 5%, длина волны (334, 340 или 365) нм, температура инкубации 37 С (30 С, 25С), фотометрирование против воздуха. Набор предназначен для полуавтоматических и автоматических ана</w:t>
            </w:r>
            <w:r w:rsidR="0046729A">
              <w:rPr>
                <w:sz w:val="22"/>
                <w:szCs w:val="22"/>
              </w:rPr>
              <w:t>лизаторов. Срок годности 1 год.</w:t>
            </w:r>
          </w:p>
        </w:tc>
      </w:tr>
      <w:tr w:rsidR="00815F35" w:rsidTr="00815F35">
        <w:trPr>
          <w:trHeight w:val="29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для определения креатинина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для определения концентрации креатинина в сыворотке (плазме) крови и моче псевдокинетическим методом, основанным на реакции Яффе, 400 мл. Возможна постановка как монореагентным, так и биреагентным способом. Состав набора: 1. Реагент 1 - гидроокись натрия. 2. Реагент 2 - пикриновая кислота 20 ммоль/л. 3. Калибратор: креатинин 177 мкмоль/л. Чувствительность 20 мкмоль/л, линейность 885 мкмоль/л, коэффициент вариации не более 5%, длина волны 505 нм, температура инкубации 37 С. Набор подходит для полуавтоматических и автоматических анализаторов. Срок годности 18 месяцев. Срок годности калибратора 2</w:t>
            </w:r>
            <w:r w:rsidR="0046729A">
              <w:rPr>
                <w:sz w:val="22"/>
                <w:szCs w:val="22"/>
              </w:rPr>
              <w:t>0 месяцев, вскрытый - 3 месяца.</w:t>
            </w:r>
          </w:p>
        </w:tc>
      </w:tr>
      <w:tr w:rsidR="00815F35" w:rsidTr="00815F35">
        <w:trPr>
          <w:trHeight w:val="27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42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для определения хлоридов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для определения концентрации хлоридов в сыворотке (плазме) крови и моче колориметрическим методом без депротеин., 2х100 мл. Состав набора: 1. Реагент 1 - монореагент. 2. Калибратор: хлорид-ионы 100 ммоль/л (354,6 мг/100 мл). Чувствительность не более 5 ммоль/л, линейность 75-120 ммоль/л (до 425,5 мг/100мл), коэффициент вариации не более 5%, время реакции - 5 мин., длина волны 490 нм (460 нм), температура инкубации 18-25 С, фотометрирование против холостой пробы. Универсальный набор, пригоден для любого типа лабораторного оборудования. Срок годности 24 месяца. Срок годности вск</w:t>
            </w:r>
            <w:r w:rsidR="0046729A">
              <w:rPr>
                <w:sz w:val="22"/>
                <w:szCs w:val="22"/>
              </w:rPr>
              <w:t>рытого калибратора - 24 месяца.</w:t>
            </w:r>
          </w:p>
        </w:tc>
      </w:tr>
      <w:tr w:rsidR="00815F35" w:rsidTr="0046729A">
        <w:trPr>
          <w:trHeight w:val="137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43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Наконечники для дозатора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Предназначен для отбора и переноса биологических жидкостей с помощью дозаторов при проведении профессиональных анализов. Без фильтра, нестерильный. Градуированный.</w:t>
            </w:r>
            <w:r w:rsidRPr="00815F35">
              <w:rPr>
                <w:sz w:val="22"/>
                <w:szCs w:val="22"/>
              </w:rPr>
              <w:br/>
              <w:t xml:space="preserve">Тип Универсальный.  Объём: 2 - 200 мкл. Длина общая: 52,2 мм. Материал: полипропилен. </w:t>
            </w:r>
            <w:r w:rsidR="0046729A">
              <w:rPr>
                <w:sz w:val="22"/>
                <w:szCs w:val="22"/>
              </w:rPr>
              <w:t>В укпаковке не менее 1000 штук.</w:t>
            </w:r>
          </w:p>
        </w:tc>
      </w:tr>
      <w:tr w:rsidR="00815F35" w:rsidTr="00815F35">
        <w:trPr>
          <w:trHeight w:val="24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44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Экспресс-тест для количественного определения N-концевого фрагмента мозгового натрийуретического пептида (NT-proBNP-CHECK-1) в образцах сыворотки, плазмы и цельной крови на экспресс-анализаторе иммунохроматографическом Easy Reader+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Экспресс-тест для количественного определения N-концевого фрагмента мозгового натрийуретического пептида (NT-proBNP-CHECK-1) предназначен для обнаружения человеческого NT-proBNP в образцах сыворотки, плазмы или цельной крови для использования на экспресс-анализаторе иммунохроматографическом «Easy Reader+». Состав: Тест-систем NT-proBNP-CHECK-1 - 20 одноразовые пластиковые пипетки - 20, разбавитель во флаконе-капельнице - 1 х 5 мл, инструкцию на русском языке - 1, положительный контроль - 1 х 0,25 мл, отрицательный контроль - 1 х 0,25 мл. Ко</w:t>
            </w:r>
            <w:r w:rsidR="0046729A">
              <w:rPr>
                <w:sz w:val="22"/>
                <w:szCs w:val="22"/>
              </w:rPr>
              <w:t xml:space="preserve">личество выпоняемых тестов: 20 </w:t>
            </w:r>
          </w:p>
        </w:tc>
      </w:tr>
      <w:tr w:rsidR="00815F35" w:rsidTr="00815F35">
        <w:trPr>
          <w:trHeight w:val="5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45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Раствор гипохлорит Na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Раствор гипохлорита натрия 10%, высокоочищенный 200 мл. Применяется для</w:t>
            </w:r>
            <w:r w:rsidR="0046729A">
              <w:rPr>
                <w:sz w:val="22"/>
                <w:szCs w:val="22"/>
              </w:rPr>
              <w:t xml:space="preserve"> обработки системы анализатора.</w:t>
            </w:r>
          </w:p>
        </w:tc>
      </w:tr>
      <w:tr w:rsidR="00815F35" w:rsidTr="00815F35">
        <w:trPr>
          <w:trHeight w:val="69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Подсчет клеток крови ИВД, набор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Набор реагентов и других связанных с ними материалов, предназначенный для качественного и/или количественного определения одного или множества параметров клеток цельной крови [тест также называется общий анализ крови (ОАК) (complete blood count (CBC))] в клиническом образце, с использованием ручного, полуавтоматического или автоматического метода определения количества клеток. Определяемые параметры могут включать определение количества и дифференциацию лейкоцитов (white cell), определение гемоглобина (haemoglobin), подсчет количества эритроцитов (red cell), характеристику и определение параметров эритроцитов (red cell) и/или подсчет количества тромбоцитов (platelet).</w:t>
            </w:r>
            <w:r w:rsidRPr="00815F35">
              <w:rPr>
                <w:sz w:val="22"/>
                <w:szCs w:val="22"/>
              </w:rPr>
              <w:br/>
              <w:t xml:space="preserve">Единица измерения: Набор </w:t>
            </w:r>
            <w:r w:rsidRPr="00815F35">
              <w:rPr>
                <w:sz w:val="22"/>
                <w:szCs w:val="22"/>
              </w:rPr>
              <w:br/>
              <w:t>Вид метки идентификации реагента:  Штрих-код метка ;</w:t>
            </w:r>
            <w:r w:rsidRPr="00815F35">
              <w:rPr>
                <w:sz w:val="22"/>
                <w:szCs w:val="22"/>
              </w:rPr>
              <w:br/>
              <w:t xml:space="preserve">Назначение: Для анализаторов открытого типа . </w:t>
            </w:r>
            <w:r w:rsidRPr="00815F35">
              <w:rPr>
                <w:sz w:val="22"/>
                <w:szCs w:val="22"/>
              </w:rPr>
              <w:br/>
              <w:t>Набор реагентов гематологических (пак) для клинического анализа крови предназначен для проведения клинического анализа крови с помощью автоматических гематологических анализаторов с дифференциацией лейкоцитов на не менее, чем 3 популяции серии URIT в клинико-диагностических лабораториях и научно-исследовательской практике. Cовместимость с анализаторами URIT -3020, имеющимися у Заказчика.</w:t>
            </w:r>
            <w:r w:rsidRPr="00815F35">
              <w:rPr>
                <w:sz w:val="22"/>
                <w:szCs w:val="22"/>
              </w:rPr>
              <w:br/>
              <w:t xml:space="preserve">Из набора реагентов можно выполнить не менее, чем 330 анализов на гематологических анализаторах серии URIT с дифференциацией лейкоцитов на на не менее, чем 3 популяции </w:t>
            </w:r>
            <w:r w:rsidRPr="00815F35">
              <w:rPr>
                <w:sz w:val="22"/>
                <w:szCs w:val="22"/>
              </w:rPr>
              <w:br/>
              <w:t>Комплектность:</w:t>
            </w:r>
            <w:r w:rsidRPr="00815F35">
              <w:rPr>
                <w:sz w:val="22"/>
                <w:szCs w:val="22"/>
              </w:rPr>
              <w:br/>
              <w:t>1. Изотонический разбавитель - не менее 1 канистра (не менее 10 л).</w:t>
            </w:r>
            <w:r w:rsidRPr="00815F35">
              <w:rPr>
                <w:sz w:val="22"/>
                <w:szCs w:val="22"/>
              </w:rPr>
              <w:br/>
              <w:t>2. Лизирующзий раствор - не менее 1 флакон (не менее 0,25 л).</w:t>
            </w:r>
            <w:r w:rsidRPr="00815F35">
              <w:rPr>
                <w:sz w:val="22"/>
                <w:szCs w:val="22"/>
              </w:rPr>
              <w:br/>
              <w:t>3. Промывающий раствор - не менее 1 канистра (не менее 3,8 л).</w:t>
            </w:r>
            <w:r w:rsidRPr="00815F35">
              <w:rPr>
                <w:sz w:val="22"/>
                <w:szCs w:val="22"/>
              </w:rPr>
              <w:br/>
              <w:t>Стабильность после вскрытия не менее 60 календарных дней. (Высокая стабильность реагентов и возможность их использования после вскрытия флаконов в течение указанного времени - показатель экономичности и высокого качества реагентов)</w:t>
            </w:r>
          </w:p>
        </w:tc>
      </w:tr>
      <w:tr w:rsidR="00815F35" w:rsidTr="00815F35">
        <w:trPr>
          <w:trHeight w:val="25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47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Моющий/чистящий раствор ИВД, для автоматизированных / полуавтоматизированных систем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 xml:space="preserve">Концентрированный промывающий или очищающий раствор, предназначенный для использования как расходный материал на борту автоматических или полуавтоматических приборов, который используются в процессе подготовки, окрашивания и/или анализа клинических лабораторных образцов. </w:t>
            </w:r>
            <w:r w:rsidRPr="00815F35">
              <w:rPr>
                <w:sz w:val="22"/>
                <w:szCs w:val="22"/>
              </w:rPr>
              <w:br/>
              <w:t>Единица измерения: Упаковка</w:t>
            </w:r>
            <w:r w:rsidRPr="00815F35">
              <w:rPr>
                <w:sz w:val="22"/>
                <w:szCs w:val="22"/>
              </w:rPr>
              <w:br/>
              <w:t>Назначение: Для гематологических анализаторов открытого типа</w:t>
            </w:r>
            <w:r w:rsidRPr="00815F35">
              <w:rPr>
                <w:sz w:val="22"/>
                <w:szCs w:val="22"/>
              </w:rPr>
              <w:br/>
              <w:t>Объем реагента: &gt; 300  и  ≤ 500 (см[3*];^мл)</w:t>
            </w:r>
            <w:r w:rsidRPr="00815F35">
              <w:rPr>
                <w:sz w:val="22"/>
                <w:szCs w:val="22"/>
              </w:rPr>
              <w:br/>
              <w:t>Cовместимость с анализаторами URIT -3020, имеющимися у Заказчика. Стабильность после вскрытия, не менее 60 дней. (Высокая стабильность реагентов и возможность их использования после вскрытия флаконов в течение указанного времени - показатель экономичности и высокого качества реагентов)</w:t>
            </w:r>
          </w:p>
        </w:tc>
      </w:tr>
      <w:tr w:rsidR="00815F35" w:rsidTr="00815F35">
        <w:trPr>
          <w:trHeight w:val="55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5" w:rsidRPr="00815F35" w:rsidRDefault="00815F35">
            <w:pPr>
              <w:jc w:val="center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 w:rsidP="0046729A">
            <w:pPr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>Подсчет клеток крови ИВД, контрольный материал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5" w:rsidRPr="00815F35" w:rsidRDefault="00815F35">
            <w:pPr>
              <w:ind w:firstLineChars="100" w:firstLine="220"/>
              <w:rPr>
                <w:sz w:val="22"/>
                <w:szCs w:val="22"/>
              </w:rPr>
            </w:pPr>
            <w:r w:rsidRPr="00815F35">
              <w:rPr>
                <w:sz w:val="22"/>
                <w:szCs w:val="22"/>
              </w:rPr>
              <w:t xml:space="preserve">Материал, используемый для подтверждения качества анализа, предназначенный для использования при качественном и/или количественном определении одного или множества параметров клеток цельной крови в клиническом образце [тест также называется общий анализ крови (ОАК) (complete blood count (CBC))]. Определяемые параметры могут включать определение количества и дифференциацию лейкоцитов (white cell), определение количества и подсчет параметров эритроцитов (red cell) и/или подсчет количества тромбоцитов (platelet). </w:t>
            </w:r>
            <w:r w:rsidRPr="00815F35">
              <w:rPr>
                <w:sz w:val="22"/>
                <w:szCs w:val="22"/>
              </w:rPr>
              <w:br/>
              <w:t>Единица измерения: Упаковка</w:t>
            </w:r>
            <w:r w:rsidRPr="00815F35">
              <w:rPr>
                <w:sz w:val="22"/>
                <w:szCs w:val="22"/>
              </w:rPr>
              <w:br/>
              <w:t>Назначение: Для ручной постановки анализа и анализаторов открытого типа</w:t>
            </w:r>
            <w:r w:rsidRPr="00815F35">
              <w:rPr>
                <w:sz w:val="22"/>
                <w:szCs w:val="22"/>
              </w:rPr>
              <w:br/>
              <w:t>Пригодность для общего анализа крови с дифференцировкой лейкоцитов по 3 субпопуляциям. Количество аттестованных параметров - не менее 16. Наличие 3 контрольных уровней: низкого, нормального, высокого. Стабильность после вскрытия при 2-8˚С, не менее 21 суток. Фасовка, не менее 1 мл каждого уровня. Наличие паспорта аттестации для приборов URIT-3020. (Контроль с дифференцировкой лимфоцитов по 3 популяция в соответствии с потребностью лаборатории. Количество аттестованных параметров соответствует необходимому и достаточному числу параметров контрольного материала для обеспечения качества лабораторных исследований. Наличие контрольных материалов трех уровней необходимо для калибровки и контроля качества анализатора. Высокая стабильность реагентов и возможность их использования после вскрытия флаконов в течение указанного времени - показатель экономичности и высокого качества реагентов. Требования к фасовке установлены с учетом загруженности и потребности лаборатории. Фасовка с меньшим объемом приведет к более частой перекалибровке, что является более затратным по времени и средствам)</w:t>
            </w:r>
          </w:p>
        </w:tc>
      </w:tr>
    </w:tbl>
    <w:p w:rsidR="00AE4489" w:rsidRDefault="00AE4489" w:rsidP="00AE4489">
      <w:pPr>
        <w:tabs>
          <w:tab w:val="left" w:pos="3525"/>
          <w:tab w:val="left" w:pos="4294"/>
        </w:tabs>
        <w:jc w:val="both"/>
        <w:rPr>
          <w:color w:val="FF0000"/>
        </w:rPr>
      </w:pPr>
    </w:p>
    <w:p w:rsidR="007003B8" w:rsidRPr="006E4111" w:rsidRDefault="007003B8" w:rsidP="007003B8">
      <w:pPr>
        <w:tabs>
          <w:tab w:val="left" w:pos="3525"/>
          <w:tab w:val="left" w:pos="4294"/>
        </w:tabs>
        <w:jc w:val="both"/>
      </w:pPr>
      <w:r w:rsidRPr="00197505">
        <w:rPr>
          <w:b/>
        </w:rPr>
        <w:t>Срок поставки товара:</w:t>
      </w:r>
      <w:r w:rsidRPr="006E4111">
        <w:t xml:space="preserve"> </w:t>
      </w:r>
      <w:r w:rsidR="00917E90">
        <w:t xml:space="preserve">в течении </w:t>
      </w:r>
      <w:r w:rsidR="00994C90">
        <w:t>30</w:t>
      </w:r>
      <w:r w:rsidR="00917E90">
        <w:t xml:space="preserve"> (</w:t>
      </w:r>
      <w:r w:rsidR="00994C90">
        <w:t>тридцати</w:t>
      </w:r>
      <w:r w:rsidR="00917E90">
        <w:t xml:space="preserve">) </w:t>
      </w:r>
      <w:r w:rsidR="00062113">
        <w:t>календарных</w:t>
      </w:r>
      <w:r w:rsidR="00917E90">
        <w:t xml:space="preserve"> дней </w:t>
      </w:r>
      <w:r w:rsidR="002572A6">
        <w:t>с даты оформления заказа</w:t>
      </w:r>
      <w:r w:rsidR="00917E90">
        <w:t xml:space="preserve"> в АСЗ «Электронный магазин» с возможностью досрочной поставки</w:t>
      </w:r>
      <w:r w:rsidRPr="006E4111">
        <w:t>, по адресу: 672010, Забайкальский край, г. Чита, ул. Ленина – 4.</w:t>
      </w:r>
    </w:p>
    <w:p w:rsidR="00AE4489" w:rsidRPr="00AE4489" w:rsidRDefault="007003B8" w:rsidP="00E0283B">
      <w:pPr>
        <w:tabs>
          <w:tab w:val="left" w:pos="3525"/>
          <w:tab w:val="left" w:pos="4294"/>
        </w:tabs>
        <w:jc w:val="both"/>
        <w:rPr>
          <w:b/>
          <w:i/>
        </w:rPr>
      </w:pPr>
      <w:r w:rsidRPr="00197505">
        <w:rPr>
          <w:b/>
        </w:rPr>
        <w:t>Гарантийный срок на товар:</w:t>
      </w:r>
      <w:r w:rsidRPr="006E4111">
        <w:t xml:space="preserve"> </w:t>
      </w:r>
      <w:r w:rsidR="00E0283B" w:rsidRPr="000A1596">
        <w:t xml:space="preserve">срок годности </w:t>
      </w:r>
      <w:r w:rsidR="005F0534">
        <w:t xml:space="preserve">должен составлять </w:t>
      </w:r>
      <w:r w:rsidR="00E0283B" w:rsidRPr="000A1596">
        <w:t>не менее</w:t>
      </w:r>
      <w:r w:rsidR="00E0283B">
        <w:t xml:space="preserve"> </w:t>
      </w:r>
      <w:r w:rsidR="00D83E92">
        <w:t>6 (шести)</w:t>
      </w:r>
      <w:bookmarkStart w:id="0" w:name="_GoBack"/>
      <w:bookmarkEnd w:id="0"/>
      <w:r w:rsidR="005F0534">
        <w:t xml:space="preserve"> </w:t>
      </w:r>
      <w:r w:rsidR="00917E90">
        <w:t>месяцев</w:t>
      </w:r>
      <w:r w:rsidR="00E0283B">
        <w:t>.</w:t>
      </w:r>
    </w:p>
    <w:p w:rsidR="00AE4489" w:rsidRDefault="00AE4489" w:rsidP="00BA72CE">
      <w:pPr>
        <w:jc w:val="both"/>
        <w:rPr>
          <w:b/>
          <w:i/>
        </w:rPr>
      </w:pPr>
    </w:p>
    <w:p w:rsidR="00E0283B" w:rsidRDefault="00E0283B" w:rsidP="00BA72CE">
      <w:pPr>
        <w:jc w:val="both"/>
        <w:rPr>
          <w:b/>
          <w:i/>
        </w:rPr>
      </w:pPr>
    </w:p>
    <w:p w:rsidR="00E0283B" w:rsidRDefault="00E0283B" w:rsidP="00BA72CE">
      <w:pPr>
        <w:jc w:val="both"/>
        <w:rPr>
          <w:b/>
          <w:i/>
        </w:rPr>
      </w:pPr>
    </w:p>
    <w:p w:rsidR="008575E9" w:rsidRDefault="008575E9" w:rsidP="00BA72CE">
      <w:pPr>
        <w:jc w:val="both"/>
        <w:rPr>
          <w:b/>
          <w:i/>
        </w:rPr>
      </w:pPr>
    </w:p>
    <w:p w:rsidR="00BA72CE" w:rsidRDefault="008575E9" w:rsidP="00BA72CE">
      <w:pPr>
        <w:jc w:val="both"/>
      </w:pPr>
      <w:r>
        <w:rPr>
          <w:b/>
          <w:i/>
        </w:rPr>
        <w:t>Директор</w:t>
      </w:r>
    </w:p>
    <w:p w:rsidR="00FF18B4" w:rsidRDefault="00BA72CE" w:rsidP="00BA72CE"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</w:t>
      </w:r>
      <w:r w:rsidRPr="00FC3217">
        <w:rPr>
          <w:b/>
          <w:i/>
        </w:rPr>
        <w:t xml:space="preserve">________________ </w:t>
      </w:r>
      <w:r w:rsidR="00392B31">
        <w:rPr>
          <w:b/>
          <w:i/>
        </w:rPr>
        <w:t>В.Ю. Макаров</w:t>
      </w:r>
      <w:r>
        <w:t xml:space="preserve"> </w:t>
      </w: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27" w:rsidRDefault="00E42D27" w:rsidP="000F1393">
      <w:r>
        <w:separator/>
      </w:r>
    </w:p>
  </w:endnote>
  <w:endnote w:type="continuationSeparator" w:id="0">
    <w:p w:rsidR="00E42D27" w:rsidRDefault="00E42D27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27" w:rsidRDefault="00E42D27" w:rsidP="000F1393">
      <w:r>
        <w:separator/>
      </w:r>
    </w:p>
  </w:footnote>
  <w:footnote w:type="continuationSeparator" w:id="0">
    <w:p w:rsidR="00E42D27" w:rsidRDefault="00E42D27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4D21CF7"/>
    <w:multiLevelType w:val="hybridMultilevel"/>
    <w:tmpl w:val="68E484EC"/>
    <w:lvl w:ilvl="0" w:tplc="DD5A7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7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5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924EB"/>
    <w:multiLevelType w:val="hybridMultilevel"/>
    <w:tmpl w:val="3126F298"/>
    <w:lvl w:ilvl="0" w:tplc="6E8EC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A46FB"/>
    <w:multiLevelType w:val="hybridMultilevel"/>
    <w:tmpl w:val="FF9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3" w15:restartNumberingAfterBreak="0">
    <w:nsid w:val="72021828"/>
    <w:multiLevelType w:val="hybridMultilevel"/>
    <w:tmpl w:val="DB5292A6"/>
    <w:lvl w:ilvl="0" w:tplc="55B0A746">
      <w:numFmt w:val="bullet"/>
      <w:lvlText w:val="-"/>
      <w:lvlJc w:val="left"/>
      <w:pPr>
        <w:ind w:left="10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A26396">
      <w:numFmt w:val="bullet"/>
      <w:lvlText w:val="•"/>
      <w:lvlJc w:val="left"/>
      <w:pPr>
        <w:ind w:left="641" w:hanging="117"/>
      </w:pPr>
      <w:rPr>
        <w:rFonts w:hint="default"/>
        <w:lang w:val="ru-RU" w:eastAsia="en-US" w:bidi="ar-SA"/>
      </w:rPr>
    </w:lvl>
    <w:lvl w:ilvl="2" w:tplc="C8FE304E">
      <w:numFmt w:val="bullet"/>
      <w:lvlText w:val="•"/>
      <w:lvlJc w:val="left"/>
      <w:pPr>
        <w:ind w:left="1183" w:hanging="117"/>
      </w:pPr>
      <w:rPr>
        <w:rFonts w:hint="default"/>
        <w:lang w:val="ru-RU" w:eastAsia="en-US" w:bidi="ar-SA"/>
      </w:rPr>
    </w:lvl>
    <w:lvl w:ilvl="3" w:tplc="A3209F62">
      <w:numFmt w:val="bullet"/>
      <w:lvlText w:val="•"/>
      <w:lvlJc w:val="left"/>
      <w:pPr>
        <w:ind w:left="1725" w:hanging="117"/>
      </w:pPr>
      <w:rPr>
        <w:rFonts w:hint="default"/>
        <w:lang w:val="ru-RU" w:eastAsia="en-US" w:bidi="ar-SA"/>
      </w:rPr>
    </w:lvl>
    <w:lvl w:ilvl="4" w:tplc="037E7162">
      <w:numFmt w:val="bullet"/>
      <w:lvlText w:val="•"/>
      <w:lvlJc w:val="left"/>
      <w:pPr>
        <w:ind w:left="2266" w:hanging="117"/>
      </w:pPr>
      <w:rPr>
        <w:rFonts w:hint="default"/>
        <w:lang w:val="ru-RU" w:eastAsia="en-US" w:bidi="ar-SA"/>
      </w:rPr>
    </w:lvl>
    <w:lvl w:ilvl="5" w:tplc="585C21F0">
      <w:numFmt w:val="bullet"/>
      <w:lvlText w:val="•"/>
      <w:lvlJc w:val="left"/>
      <w:pPr>
        <w:ind w:left="2808" w:hanging="117"/>
      </w:pPr>
      <w:rPr>
        <w:rFonts w:hint="default"/>
        <w:lang w:val="ru-RU" w:eastAsia="en-US" w:bidi="ar-SA"/>
      </w:rPr>
    </w:lvl>
    <w:lvl w:ilvl="6" w:tplc="6B4EFCCC">
      <w:numFmt w:val="bullet"/>
      <w:lvlText w:val="•"/>
      <w:lvlJc w:val="left"/>
      <w:pPr>
        <w:ind w:left="3350" w:hanging="117"/>
      </w:pPr>
      <w:rPr>
        <w:rFonts w:hint="default"/>
        <w:lang w:val="ru-RU" w:eastAsia="en-US" w:bidi="ar-SA"/>
      </w:rPr>
    </w:lvl>
    <w:lvl w:ilvl="7" w:tplc="B4D49B74">
      <w:numFmt w:val="bullet"/>
      <w:lvlText w:val="•"/>
      <w:lvlJc w:val="left"/>
      <w:pPr>
        <w:ind w:left="3891" w:hanging="117"/>
      </w:pPr>
      <w:rPr>
        <w:rFonts w:hint="default"/>
        <w:lang w:val="ru-RU" w:eastAsia="en-US" w:bidi="ar-SA"/>
      </w:rPr>
    </w:lvl>
    <w:lvl w:ilvl="8" w:tplc="46DCF068">
      <w:numFmt w:val="bullet"/>
      <w:lvlText w:val="•"/>
      <w:lvlJc w:val="left"/>
      <w:pPr>
        <w:ind w:left="4433" w:hanging="11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26"/>
  </w:num>
  <w:num w:numId="5">
    <w:abstractNumId w:val="1"/>
  </w:num>
  <w:num w:numId="6">
    <w:abstractNumId w:val="3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5"/>
  </w:num>
  <w:num w:numId="14">
    <w:abstractNumId w:val="31"/>
  </w:num>
  <w:num w:numId="15">
    <w:abstractNumId w:val="27"/>
  </w:num>
  <w:num w:numId="16">
    <w:abstractNumId w:val="7"/>
  </w:num>
  <w:num w:numId="17">
    <w:abstractNumId w:val="0"/>
  </w:num>
  <w:num w:numId="18">
    <w:abstractNumId w:val="19"/>
  </w:num>
  <w:num w:numId="19">
    <w:abstractNumId w:val="8"/>
  </w:num>
  <w:num w:numId="20">
    <w:abstractNumId w:val="30"/>
  </w:num>
  <w:num w:numId="21">
    <w:abstractNumId w:val="22"/>
  </w:num>
  <w:num w:numId="22">
    <w:abstractNumId w:val="13"/>
  </w:num>
  <w:num w:numId="23">
    <w:abstractNumId w:val="17"/>
  </w:num>
  <w:num w:numId="24">
    <w:abstractNumId w:val="15"/>
  </w:num>
  <w:num w:numId="25">
    <w:abstractNumId w:val="29"/>
  </w:num>
  <w:num w:numId="26">
    <w:abstractNumId w:val="25"/>
  </w:num>
  <w:num w:numId="27">
    <w:abstractNumId w:val="9"/>
  </w:num>
  <w:num w:numId="28">
    <w:abstractNumId w:val="24"/>
  </w:num>
  <w:num w:numId="29">
    <w:abstractNumId w:val="28"/>
  </w:num>
  <w:num w:numId="30">
    <w:abstractNumId w:val="3"/>
  </w:num>
  <w:num w:numId="31">
    <w:abstractNumId w:val="33"/>
  </w:num>
  <w:num w:numId="32">
    <w:abstractNumId w:val="2"/>
  </w:num>
  <w:num w:numId="33">
    <w:abstractNumId w:val="1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6A9E"/>
    <w:rsid w:val="0006078D"/>
    <w:rsid w:val="00062074"/>
    <w:rsid w:val="00062113"/>
    <w:rsid w:val="00062D3A"/>
    <w:rsid w:val="00065FC7"/>
    <w:rsid w:val="00067A08"/>
    <w:rsid w:val="00072C1D"/>
    <w:rsid w:val="00073ECE"/>
    <w:rsid w:val="0008246F"/>
    <w:rsid w:val="000854DD"/>
    <w:rsid w:val="000911DF"/>
    <w:rsid w:val="000920E8"/>
    <w:rsid w:val="00097B00"/>
    <w:rsid w:val="000A5627"/>
    <w:rsid w:val="000B1367"/>
    <w:rsid w:val="000B35CE"/>
    <w:rsid w:val="000B5C6D"/>
    <w:rsid w:val="000C00B7"/>
    <w:rsid w:val="000C3B03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7E8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60185"/>
    <w:rsid w:val="00160F4B"/>
    <w:rsid w:val="001622E2"/>
    <w:rsid w:val="001639C2"/>
    <w:rsid w:val="001711B4"/>
    <w:rsid w:val="001722F8"/>
    <w:rsid w:val="00180EEF"/>
    <w:rsid w:val="00181B3A"/>
    <w:rsid w:val="001835DB"/>
    <w:rsid w:val="00193178"/>
    <w:rsid w:val="00193E41"/>
    <w:rsid w:val="00193F80"/>
    <w:rsid w:val="00196131"/>
    <w:rsid w:val="00197505"/>
    <w:rsid w:val="00197697"/>
    <w:rsid w:val="001A5842"/>
    <w:rsid w:val="001A6472"/>
    <w:rsid w:val="001B113B"/>
    <w:rsid w:val="001B1390"/>
    <w:rsid w:val="001B3A57"/>
    <w:rsid w:val="001B4E3D"/>
    <w:rsid w:val="001B6630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054A2"/>
    <w:rsid w:val="00210BA4"/>
    <w:rsid w:val="00213C2F"/>
    <w:rsid w:val="00215429"/>
    <w:rsid w:val="002177D6"/>
    <w:rsid w:val="00217947"/>
    <w:rsid w:val="00217F73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572A6"/>
    <w:rsid w:val="0026040E"/>
    <w:rsid w:val="00261F99"/>
    <w:rsid w:val="00262EA6"/>
    <w:rsid w:val="00262F20"/>
    <w:rsid w:val="0026535E"/>
    <w:rsid w:val="0026602E"/>
    <w:rsid w:val="00266887"/>
    <w:rsid w:val="0026782A"/>
    <w:rsid w:val="0027005D"/>
    <w:rsid w:val="00277FD6"/>
    <w:rsid w:val="0028365C"/>
    <w:rsid w:val="00286D67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26F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921EF"/>
    <w:rsid w:val="00392B31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2E56"/>
    <w:rsid w:val="003E4770"/>
    <w:rsid w:val="003E7AF4"/>
    <w:rsid w:val="003F0711"/>
    <w:rsid w:val="003F26E6"/>
    <w:rsid w:val="003F4060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1353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29A"/>
    <w:rsid w:val="00467898"/>
    <w:rsid w:val="00470E9A"/>
    <w:rsid w:val="00482524"/>
    <w:rsid w:val="00484AEA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58D7"/>
    <w:rsid w:val="004B6BBF"/>
    <w:rsid w:val="004C2F2B"/>
    <w:rsid w:val="004C444B"/>
    <w:rsid w:val="004C4815"/>
    <w:rsid w:val="004C4BE3"/>
    <w:rsid w:val="004C5CD4"/>
    <w:rsid w:val="004D4819"/>
    <w:rsid w:val="004E09A3"/>
    <w:rsid w:val="004E09E6"/>
    <w:rsid w:val="004E32F1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5CBD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B50"/>
    <w:rsid w:val="00527DEE"/>
    <w:rsid w:val="00532822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2F0B"/>
    <w:rsid w:val="005A670B"/>
    <w:rsid w:val="005B0CBF"/>
    <w:rsid w:val="005B7E52"/>
    <w:rsid w:val="005C36D4"/>
    <w:rsid w:val="005C40CA"/>
    <w:rsid w:val="005C6223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0534"/>
    <w:rsid w:val="005F1A4C"/>
    <w:rsid w:val="005F4359"/>
    <w:rsid w:val="005F47B0"/>
    <w:rsid w:val="005F57CB"/>
    <w:rsid w:val="005F60D1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249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4759"/>
    <w:rsid w:val="00665093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49D"/>
    <w:rsid w:val="00690888"/>
    <w:rsid w:val="00692DE6"/>
    <w:rsid w:val="00695C9A"/>
    <w:rsid w:val="00697937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3725"/>
    <w:rsid w:val="006E4111"/>
    <w:rsid w:val="006E5EA3"/>
    <w:rsid w:val="006E7681"/>
    <w:rsid w:val="006F02C9"/>
    <w:rsid w:val="006F04CC"/>
    <w:rsid w:val="006F4824"/>
    <w:rsid w:val="007003B8"/>
    <w:rsid w:val="00703100"/>
    <w:rsid w:val="00704FCE"/>
    <w:rsid w:val="00705543"/>
    <w:rsid w:val="007109F0"/>
    <w:rsid w:val="00716B2F"/>
    <w:rsid w:val="007228BB"/>
    <w:rsid w:val="0072523D"/>
    <w:rsid w:val="0072557C"/>
    <w:rsid w:val="007276CC"/>
    <w:rsid w:val="00727A6B"/>
    <w:rsid w:val="00736581"/>
    <w:rsid w:val="00737777"/>
    <w:rsid w:val="007442D9"/>
    <w:rsid w:val="00745B65"/>
    <w:rsid w:val="00751585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B4632"/>
    <w:rsid w:val="007C3ECE"/>
    <w:rsid w:val="007C4D65"/>
    <w:rsid w:val="007C587B"/>
    <w:rsid w:val="007C7190"/>
    <w:rsid w:val="007C73FD"/>
    <w:rsid w:val="007C7F8C"/>
    <w:rsid w:val="007D00FE"/>
    <w:rsid w:val="007D052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15F35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575E9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783B"/>
    <w:rsid w:val="008B26A9"/>
    <w:rsid w:val="008B5695"/>
    <w:rsid w:val="008C2389"/>
    <w:rsid w:val="008D33D7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06AC5"/>
    <w:rsid w:val="00910751"/>
    <w:rsid w:val="00912FB9"/>
    <w:rsid w:val="00917BA0"/>
    <w:rsid w:val="00917E90"/>
    <w:rsid w:val="00922963"/>
    <w:rsid w:val="009245AD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79FD"/>
    <w:rsid w:val="009704F6"/>
    <w:rsid w:val="0097380D"/>
    <w:rsid w:val="009761B2"/>
    <w:rsid w:val="00980990"/>
    <w:rsid w:val="009809A2"/>
    <w:rsid w:val="009811D0"/>
    <w:rsid w:val="00981262"/>
    <w:rsid w:val="00981EB8"/>
    <w:rsid w:val="0098354F"/>
    <w:rsid w:val="00984CA1"/>
    <w:rsid w:val="00991E5A"/>
    <w:rsid w:val="00994C90"/>
    <w:rsid w:val="009A1C19"/>
    <w:rsid w:val="009A5D50"/>
    <w:rsid w:val="009B11A4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4AB6"/>
    <w:rsid w:val="009F5FA0"/>
    <w:rsid w:val="009F746C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A19E3"/>
    <w:rsid w:val="00AA4ACC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0586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0D96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2C0"/>
    <w:rsid w:val="00B505B5"/>
    <w:rsid w:val="00B6163D"/>
    <w:rsid w:val="00B64FC4"/>
    <w:rsid w:val="00B725F0"/>
    <w:rsid w:val="00B746BD"/>
    <w:rsid w:val="00B80050"/>
    <w:rsid w:val="00B840BF"/>
    <w:rsid w:val="00B85533"/>
    <w:rsid w:val="00B86BD9"/>
    <w:rsid w:val="00B871AE"/>
    <w:rsid w:val="00B87499"/>
    <w:rsid w:val="00B877E2"/>
    <w:rsid w:val="00B8793F"/>
    <w:rsid w:val="00B91FD7"/>
    <w:rsid w:val="00B92D8D"/>
    <w:rsid w:val="00B9522D"/>
    <w:rsid w:val="00BA1555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1D17"/>
    <w:rsid w:val="00BE47CB"/>
    <w:rsid w:val="00BF0172"/>
    <w:rsid w:val="00BF4009"/>
    <w:rsid w:val="00BF5B61"/>
    <w:rsid w:val="00BF722F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972"/>
    <w:rsid w:val="00C34CEF"/>
    <w:rsid w:val="00C50C57"/>
    <w:rsid w:val="00C55FF1"/>
    <w:rsid w:val="00C5697E"/>
    <w:rsid w:val="00C570A0"/>
    <w:rsid w:val="00C605CD"/>
    <w:rsid w:val="00C64B2F"/>
    <w:rsid w:val="00C65494"/>
    <w:rsid w:val="00C666A2"/>
    <w:rsid w:val="00C66E3B"/>
    <w:rsid w:val="00C71BF6"/>
    <w:rsid w:val="00C73297"/>
    <w:rsid w:val="00C7443D"/>
    <w:rsid w:val="00C82596"/>
    <w:rsid w:val="00C83AA1"/>
    <w:rsid w:val="00C8652B"/>
    <w:rsid w:val="00C93EFC"/>
    <w:rsid w:val="00C951A4"/>
    <w:rsid w:val="00C9698C"/>
    <w:rsid w:val="00CA0F57"/>
    <w:rsid w:val="00CA1869"/>
    <w:rsid w:val="00CA31E0"/>
    <w:rsid w:val="00CA4006"/>
    <w:rsid w:val="00CB113D"/>
    <w:rsid w:val="00CC5BFF"/>
    <w:rsid w:val="00CD1447"/>
    <w:rsid w:val="00CD185D"/>
    <w:rsid w:val="00CD37DF"/>
    <w:rsid w:val="00CD79EC"/>
    <w:rsid w:val="00CD7D72"/>
    <w:rsid w:val="00CE1B8E"/>
    <w:rsid w:val="00CE23AD"/>
    <w:rsid w:val="00CE293E"/>
    <w:rsid w:val="00CE60EB"/>
    <w:rsid w:val="00CF25AD"/>
    <w:rsid w:val="00CF2AB8"/>
    <w:rsid w:val="00CF31AD"/>
    <w:rsid w:val="00D01118"/>
    <w:rsid w:val="00D02DFF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4D7B"/>
    <w:rsid w:val="00D3631E"/>
    <w:rsid w:val="00D3754F"/>
    <w:rsid w:val="00D37BBA"/>
    <w:rsid w:val="00D37E90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0342"/>
    <w:rsid w:val="00D72D91"/>
    <w:rsid w:val="00D744F7"/>
    <w:rsid w:val="00D7475D"/>
    <w:rsid w:val="00D83E92"/>
    <w:rsid w:val="00D96EBF"/>
    <w:rsid w:val="00D9707D"/>
    <w:rsid w:val="00DA1E27"/>
    <w:rsid w:val="00DA2692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D7242"/>
    <w:rsid w:val="00DE2696"/>
    <w:rsid w:val="00DE48E6"/>
    <w:rsid w:val="00E0032C"/>
    <w:rsid w:val="00E01E6F"/>
    <w:rsid w:val="00E02129"/>
    <w:rsid w:val="00E02482"/>
    <w:rsid w:val="00E0283B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F99"/>
    <w:rsid w:val="00E323C3"/>
    <w:rsid w:val="00E33392"/>
    <w:rsid w:val="00E33EF8"/>
    <w:rsid w:val="00E36C43"/>
    <w:rsid w:val="00E37268"/>
    <w:rsid w:val="00E42D27"/>
    <w:rsid w:val="00E42F47"/>
    <w:rsid w:val="00E46A6E"/>
    <w:rsid w:val="00E51CAC"/>
    <w:rsid w:val="00E52161"/>
    <w:rsid w:val="00E609C6"/>
    <w:rsid w:val="00E60B5D"/>
    <w:rsid w:val="00E63A44"/>
    <w:rsid w:val="00E6586A"/>
    <w:rsid w:val="00E71CF3"/>
    <w:rsid w:val="00E74A58"/>
    <w:rsid w:val="00E75725"/>
    <w:rsid w:val="00E76842"/>
    <w:rsid w:val="00E82D47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665D"/>
    <w:rsid w:val="00F67CEE"/>
    <w:rsid w:val="00F73D06"/>
    <w:rsid w:val="00F74577"/>
    <w:rsid w:val="00F75C74"/>
    <w:rsid w:val="00F77B06"/>
    <w:rsid w:val="00F877D7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A8640"/>
  <w15:docId w15:val="{6C95E338-746A-4A3B-A96D-87DB6FAE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C34972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  <w:style w:type="table" w:customStyle="1" w:styleId="TableStyle0">
    <w:name w:val="TableStyle0"/>
    <w:rsid w:val="00062113"/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9620-40B4-410B-8B48-F7B7A4BA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11</Pages>
  <Words>3965</Words>
  <Characters>26072</Characters>
  <Application>Microsoft Office Word</Application>
  <DocSecurity>0</DocSecurity>
  <Lines>217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29978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User</cp:lastModifiedBy>
  <cp:revision>204</cp:revision>
  <cp:lastPrinted>2023-12-18T00:32:00Z</cp:lastPrinted>
  <dcterms:created xsi:type="dcterms:W3CDTF">2019-05-07T08:05:00Z</dcterms:created>
  <dcterms:modified xsi:type="dcterms:W3CDTF">2024-03-12T02:34:00Z</dcterms:modified>
</cp:coreProperties>
</file>