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92" w:rsidRPr="00FE2406" w:rsidRDefault="002B5392" w:rsidP="002B5392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FE2406">
        <w:rPr>
          <w:rFonts w:ascii="Times New Roman" w:hAnsi="Times New Roman" w:cs="Times New Roman"/>
        </w:rPr>
        <w:t xml:space="preserve">Техническое </w:t>
      </w:r>
      <w:r w:rsidR="00877C3C" w:rsidRPr="00FE2406">
        <w:rPr>
          <w:rFonts w:ascii="Times New Roman" w:hAnsi="Times New Roman" w:cs="Times New Roman"/>
        </w:rPr>
        <w:t>задание на</w:t>
      </w:r>
      <w:r w:rsidRPr="00FE2406">
        <w:rPr>
          <w:rFonts w:ascii="Times New Roman" w:hAnsi="Times New Roman" w:cs="Times New Roman"/>
        </w:rPr>
        <w:t xml:space="preserve"> поставку товара</w:t>
      </w:r>
    </w:p>
    <w:p w:rsidR="002B5392" w:rsidRPr="007D47DF" w:rsidRDefault="002B5392" w:rsidP="002B53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"/>
        <w:gridCol w:w="21"/>
        <w:gridCol w:w="2195"/>
        <w:gridCol w:w="5386"/>
        <w:gridCol w:w="719"/>
        <w:gridCol w:w="1549"/>
      </w:tblGrid>
      <w:tr w:rsidR="00FE2406" w:rsidRPr="00FE2406" w:rsidTr="00081338">
        <w:trPr>
          <w:trHeight w:val="253"/>
        </w:trPr>
        <w:tc>
          <w:tcPr>
            <w:tcW w:w="110" w:type="pct"/>
            <w:gridSpan w:val="2"/>
            <w:vMerge w:val="restart"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90" w:type="pct"/>
            <w:vMerge w:val="restart"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674" w:type="pct"/>
            <w:vMerge w:val="restart"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Описание товара</w:t>
            </w:r>
          </w:p>
        </w:tc>
        <w:tc>
          <w:tcPr>
            <w:tcW w:w="357" w:type="pct"/>
            <w:vMerge w:val="restart"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70" w:type="pct"/>
            <w:vMerge w:val="restart"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Ед. изм</w:t>
            </w:r>
          </w:p>
        </w:tc>
      </w:tr>
      <w:tr w:rsidR="00FE2406" w:rsidRPr="00FE2406" w:rsidTr="00081338">
        <w:trPr>
          <w:trHeight w:val="253"/>
        </w:trPr>
        <w:tc>
          <w:tcPr>
            <w:tcW w:w="110" w:type="pct"/>
            <w:gridSpan w:val="2"/>
            <w:vMerge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Merge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pct"/>
            <w:vMerge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vMerge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406" w:rsidRPr="00FE2406" w:rsidTr="00081338">
        <w:trPr>
          <w:trHeight w:val="20"/>
        </w:trPr>
        <w:tc>
          <w:tcPr>
            <w:tcW w:w="110" w:type="pct"/>
            <w:gridSpan w:val="2"/>
            <w:shd w:val="clear" w:color="FFFFFF" w:fill="auto"/>
            <w:vAlign w:val="center"/>
          </w:tcPr>
          <w:p w:rsidR="002B5392" w:rsidRPr="00FE2406" w:rsidRDefault="002B5392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pct"/>
            <w:shd w:val="clear" w:color="FFFFFF" w:fill="auto"/>
            <w:vAlign w:val="center"/>
          </w:tcPr>
          <w:p w:rsidR="002B5392" w:rsidRPr="009B0AC7" w:rsidRDefault="009B0AC7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Мундштуки к анализатору паров этанола в выдыхаемом воздухе</w:t>
            </w:r>
          </w:p>
        </w:tc>
        <w:tc>
          <w:tcPr>
            <w:tcW w:w="2674" w:type="pct"/>
            <w:shd w:val="clear" w:color="FFFFFF" w:fill="auto"/>
            <w:vAlign w:val="center"/>
          </w:tcPr>
          <w:p w:rsidR="00FE2406" w:rsidRPr="00FE2406" w:rsidRDefault="00FE2406" w:rsidP="00FE24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406">
              <w:rPr>
                <w:sz w:val="22"/>
                <w:szCs w:val="22"/>
                <w:shd w:val="clear" w:color="auto" w:fill="FFFFFF"/>
              </w:rPr>
              <w:t xml:space="preserve">Мундштук обеспечивает проведение теста на анализаторе паров этанола в выдыхаемом воздухе. </w:t>
            </w:r>
            <w:r w:rsidRPr="00FE2406">
              <w:rPr>
                <w:sz w:val="22"/>
                <w:szCs w:val="22"/>
              </w:rPr>
              <w:t>Мундштук представляет собой одноразовую насадку, оснащенную перегородкой, предназначенной для защиты прибора от попадания в него слюны.</w:t>
            </w:r>
          </w:p>
          <w:p w:rsidR="002B5392" w:rsidRPr="00FE2406" w:rsidRDefault="00FE2406" w:rsidP="00FE24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406">
              <w:rPr>
                <w:sz w:val="22"/>
                <w:szCs w:val="22"/>
                <w:shd w:val="clear" w:color="auto" w:fill="FFFFFF"/>
              </w:rPr>
              <w:t xml:space="preserve">Длина: не менее 31 мм. Входное овальное отверстие не менее 13×10 мм. Выходное круглое отверстие не менее 5 мм. Материал: полипропилен. </w:t>
            </w:r>
            <w:r w:rsidRPr="00FE2406">
              <w:rPr>
                <w:sz w:val="22"/>
                <w:szCs w:val="22"/>
              </w:rPr>
              <w:t>Упаковка: не менее 100 шт.  Индивидуальная упаковка.</w:t>
            </w:r>
          </w:p>
        </w:tc>
        <w:tc>
          <w:tcPr>
            <w:tcW w:w="357" w:type="pct"/>
            <w:shd w:val="clear" w:color="FFFFFF" w:fill="auto"/>
            <w:vAlign w:val="center"/>
          </w:tcPr>
          <w:p w:rsidR="002B5392" w:rsidRPr="00FE2406" w:rsidRDefault="00FE2406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770" w:type="pct"/>
            <w:shd w:val="clear" w:color="FFFFFF" w:fill="auto"/>
            <w:vAlign w:val="center"/>
          </w:tcPr>
          <w:p w:rsidR="002B5392" w:rsidRPr="00FE2406" w:rsidRDefault="00FE2406" w:rsidP="00FE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406">
              <w:rPr>
                <w:rFonts w:ascii="Times New Roman" w:hAnsi="Times New Roman" w:cs="Times New Roman"/>
              </w:rPr>
              <w:t>штука</w:t>
            </w:r>
          </w:p>
        </w:tc>
      </w:tr>
      <w:tr w:rsidR="00081338" w:rsidRPr="00FF3028" w:rsidTr="00081338">
        <w:trPr>
          <w:trHeight w:val="20"/>
        </w:trPr>
        <w:tc>
          <w:tcPr>
            <w:tcW w:w="100" w:type="pct"/>
            <w:shd w:val="clear" w:color="FFFFFF" w:fill="auto"/>
            <w:vAlign w:val="center"/>
          </w:tcPr>
          <w:p w:rsidR="00081338" w:rsidRPr="00FF302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pct"/>
            <w:gridSpan w:val="2"/>
            <w:shd w:val="clear" w:color="FFFFFF" w:fill="auto"/>
            <w:vAlign w:val="center"/>
          </w:tcPr>
          <w:p w:rsidR="00081338" w:rsidRPr="00FF302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Укладка врача скорой медицинской помощи для хранения и транспортировки лекарственных средств, инструментов.</w:t>
            </w:r>
          </w:p>
        </w:tc>
        <w:tc>
          <w:tcPr>
            <w:tcW w:w="2674" w:type="pct"/>
            <w:shd w:val="clear" w:color="FFFFFF" w:fill="auto"/>
            <w:vAlign w:val="center"/>
          </w:tcPr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для скорой предназначена для комплектования, хранения и транспортировки медицинских вложений, необходимых для оказания экстренной помощи при ранениях, ушибах, переломах и прочих травмах. Применяется в службе скорой помощи, медицине катастроф, военной и экстренной медицине, также в медпунктах, здравпунктах предприятий и амбулаторных учреждениях.</w:t>
            </w:r>
          </w:p>
          <w:p w:rsidR="00081338" w:rsidRDefault="00081338" w:rsidP="00F70AE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F302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Укладка медицинская</w:t>
            </w:r>
            <w:r w:rsidRPr="00FF30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представляет собой пластиковый саквояж из высокопрочного холодо- и теплостойкого пластика. Чемодан скорой помощи оранжевого цвета, имеет удобную ручку и замки, исключающие его открытие при транспортировке. Дно укладки скорой помощи прочное, износостойкое. Верхняя часть футляра выполнена в виде створок, открывающихся в стороны, в створках установлены лотки с ложементом для ампул и флаконов антисептиков. Створки крепятся к дну надёжными петлями со стальным стержнем внутри. При открытии медицинского ящика обеспечена постоянная вертикальная ориентация лотков и удобный доступ к содержимому лотков и дна футляра. Ложемент обеспечивает полный набор мест для ампул, ампулы ориентированы вертикально, не «звенят» и не бьются. На верхней поверхности медицинской укладки имеется бирочное окошко для обозначения номера бригады или названия набора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Общее количест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FF30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ампуломест: не менее 202. Общее количест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FF30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 мест для флаконов: не менее 6. 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</w:t>
            </w: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 мм. Ширина: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 мм. Высота: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 мм. 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Комплектация: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Футляр-саквояж — 1 шт.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Ложемент для ампул 1, 2 и 5 мл — 1 шт.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Ложемент для ампул 10 и 20 мл и для флаконов-антисептиков — 1 шт.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Липкая аппликация — 1 шт.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Ремонтный комплект — 1 шт.</w:t>
            </w:r>
          </w:p>
          <w:p w:rsidR="00081338" w:rsidRPr="00FF302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по эксплуатации</w:t>
            </w:r>
          </w:p>
        </w:tc>
        <w:tc>
          <w:tcPr>
            <w:tcW w:w="357" w:type="pct"/>
            <w:shd w:val="clear" w:color="FFFFFF" w:fill="auto"/>
            <w:vAlign w:val="center"/>
          </w:tcPr>
          <w:p w:rsidR="00081338" w:rsidRPr="00FF302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02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70" w:type="pct"/>
            <w:shd w:val="clear" w:color="FFFFFF" w:fill="auto"/>
            <w:vAlign w:val="center"/>
          </w:tcPr>
          <w:p w:rsidR="00081338" w:rsidRPr="00FF302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02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081338" w:rsidRPr="00FF3028" w:rsidTr="00081338">
        <w:trPr>
          <w:trHeight w:val="1722"/>
        </w:trPr>
        <w:tc>
          <w:tcPr>
            <w:tcW w:w="100" w:type="pct"/>
            <w:shd w:val="clear" w:color="FFFFFF" w:fill="auto"/>
            <w:vAlign w:val="center"/>
          </w:tcPr>
          <w:p w:rsidR="00081338" w:rsidRPr="0008133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pct"/>
            <w:gridSpan w:val="2"/>
            <w:shd w:val="clear" w:color="FFFFFF" w:fill="auto"/>
            <w:vAlign w:val="center"/>
          </w:tcPr>
          <w:p w:rsidR="00081338" w:rsidRPr="0008133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Пленка рентгеновская стоматологическая, безэкранная, 13 упак код ктру: 26.60.11.130-00000004</w:t>
            </w:r>
          </w:p>
        </w:tc>
        <w:tc>
          <w:tcPr>
            <w:tcW w:w="2674" w:type="pct"/>
            <w:shd w:val="clear" w:color="FFFFFF" w:fill="auto"/>
            <w:vAlign w:val="center"/>
          </w:tcPr>
          <w:p w:rsidR="00081338" w:rsidRPr="00081338" w:rsidRDefault="00081338" w:rsidP="00F70A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Безэкранная рентгенографическая пленка специальных размеров для использования в стоматологических рентгеновских системах. Она предназначена для прямого экспонирования рентгеновским излучением и относительно нечувствительна к видимому свету, испускаемому экранами. Пленка интраоральная стоматологическая. Обрабатывается как вручную, так и во всех видах проявочных машинах. Ширина: 30,5 мм.   Длина: 40.5 мм. Класс чувствительности не мене D.</w:t>
            </w:r>
          </w:p>
        </w:tc>
        <w:tc>
          <w:tcPr>
            <w:tcW w:w="357" w:type="pct"/>
            <w:shd w:val="clear" w:color="FFFFFF" w:fill="auto"/>
            <w:vAlign w:val="center"/>
          </w:tcPr>
          <w:p w:rsidR="00081338" w:rsidRPr="0008133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0" w:type="pct"/>
            <w:shd w:val="clear" w:color="FFFFFF" w:fill="auto"/>
            <w:vAlign w:val="center"/>
          </w:tcPr>
          <w:p w:rsidR="00081338" w:rsidRPr="00081338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r w:rsidR="00877C3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081338" w:rsidRPr="00877C3C" w:rsidTr="00081338">
        <w:trPr>
          <w:trHeight w:val="1722"/>
        </w:trPr>
        <w:tc>
          <w:tcPr>
            <w:tcW w:w="100" w:type="pct"/>
            <w:shd w:val="clear" w:color="FFFFFF" w:fill="auto"/>
            <w:vAlign w:val="center"/>
          </w:tcPr>
          <w:p w:rsidR="00081338" w:rsidRPr="00877C3C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C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pct"/>
            <w:gridSpan w:val="2"/>
            <w:shd w:val="clear" w:color="FFFFFF" w:fill="auto"/>
            <w:vAlign w:val="center"/>
          </w:tcPr>
          <w:p w:rsidR="00081338" w:rsidRPr="00877C3C" w:rsidRDefault="00081338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C3C">
              <w:rPr>
                <w:rFonts w:ascii="Times New Roman" w:hAnsi="Times New Roman" w:cs="Times New Roman"/>
                <w:sz w:val="20"/>
                <w:szCs w:val="20"/>
              </w:rPr>
              <w:t>Реактивы для автоматической обработки медицинской рентгеновской пленки, 1 компл</w:t>
            </w:r>
          </w:p>
        </w:tc>
        <w:tc>
          <w:tcPr>
            <w:tcW w:w="2674" w:type="pct"/>
            <w:shd w:val="clear" w:color="FFFFFF" w:fill="auto"/>
            <w:vAlign w:val="center"/>
          </w:tcPr>
          <w:p w:rsidR="00081338" w:rsidRPr="00877C3C" w:rsidRDefault="00721FC5" w:rsidP="00F70AE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C3C">
              <w:rPr>
                <w:rFonts w:ascii="Times New Roman" w:hAnsi="Times New Roman" w:cs="Times New Roman"/>
                <w:sz w:val="20"/>
                <w:szCs w:val="20"/>
              </w:rPr>
              <w:t xml:space="preserve">Проявитель, предназначен для обработки медицинских радиографических пленок в автоматических проявочных машинах в стандартном, ускоренном  и удлиненном  режимах проявки. Проявитель в упаковке для приготовления раствора не менее 40л раствора (не менее 2х20л). Канистра с концентратом раствора «А» не менее 2 шт. Флакон с раствором «В» не менее 2 шт. Флакон с раствором «С» не </w:t>
            </w:r>
            <w:r w:rsidRPr="0087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2 шт.</w:t>
            </w:r>
          </w:p>
        </w:tc>
        <w:tc>
          <w:tcPr>
            <w:tcW w:w="357" w:type="pct"/>
            <w:shd w:val="clear" w:color="FFFFFF" w:fill="auto"/>
            <w:vAlign w:val="center"/>
          </w:tcPr>
          <w:p w:rsidR="00081338" w:rsidRPr="00877C3C" w:rsidRDefault="00721FC5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0" w:type="pct"/>
            <w:shd w:val="clear" w:color="FFFFFF" w:fill="auto"/>
            <w:vAlign w:val="center"/>
          </w:tcPr>
          <w:p w:rsidR="00081338" w:rsidRPr="00877C3C" w:rsidRDefault="00877C3C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721FC5" w:rsidRPr="00877C3C" w:rsidTr="00081338">
        <w:trPr>
          <w:trHeight w:val="1722"/>
        </w:trPr>
        <w:tc>
          <w:tcPr>
            <w:tcW w:w="100" w:type="pct"/>
            <w:shd w:val="clear" w:color="FFFFFF" w:fill="auto"/>
            <w:vAlign w:val="center"/>
          </w:tcPr>
          <w:p w:rsidR="00721FC5" w:rsidRPr="00877C3C" w:rsidRDefault="00721FC5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00" w:type="pct"/>
            <w:gridSpan w:val="2"/>
            <w:shd w:val="clear" w:color="FFFFFF" w:fill="auto"/>
            <w:vAlign w:val="center"/>
          </w:tcPr>
          <w:p w:rsidR="00721FC5" w:rsidRPr="00877C3C" w:rsidRDefault="00721FC5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877C3C">
              <w:rPr>
                <w:rFonts w:ascii="Times New Roman" w:hAnsi="Times New Roman" w:cs="Times New Roman"/>
                <w:sz w:val="20"/>
                <w:szCs w:val="20"/>
              </w:rPr>
              <w:t>Реактивы для автоматической обработки медицинской рентгеновской пленки, 1 компл</w:t>
            </w:r>
            <w:bookmarkEnd w:id="0"/>
          </w:p>
        </w:tc>
        <w:tc>
          <w:tcPr>
            <w:tcW w:w="2674" w:type="pct"/>
            <w:shd w:val="clear" w:color="FFFFFF" w:fill="auto"/>
            <w:vAlign w:val="center"/>
          </w:tcPr>
          <w:p w:rsidR="00721FC5" w:rsidRPr="00877C3C" w:rsidRDefault="00721FC5" w:rsidP="00F70AE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C3C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  <w:r w:rsidRPr="00877C3C">
              <w:rPr>
                <w:rFonts w:ascii="Times New Roman" w:hAnsi="Times New Roman" w:cs="Times New Roman"/>
                <w:sz w:val="20"/>
                <w:szCs w:val="20"/>
              </w:rPr>
              <w:tab/>
              <w:t>Двухкомпонентный фиксаж для фиксирования радиографических пленок. Обеспечивает оптимальные результаты при обработке пленок в автоматических проявочных машинах, в том числе с ускоренным рабочим циклом. Фиксаж в упаковке для приготовления раствора не менее 40л раствора (не менее 2х20л). Канистра с концентратом раствора «А» не менее 2 шт. Флакон с раствором «В» не менее 2 шт.</w:t>
            </w:r>
          </w:p>
        </w:tc>
        <w:tc>
          <w:tcPr>
            <w:tcW w:w="357" w:type="pct"/>
            <w:shd w:val="clear" w:color="FFFFFF" w:fill="auto"/>
            <w:vAlign w:val="center"/>
          </w:tcPr>
          <w:p w:rsidR="00721FC5" w:rsidRPr="00877C3C" w:rsidRDefault="00721FC5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C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70" w:type="pct"/>
            <w:shd w:val="clear" w:color="FFFFFF" w:fill="auto"/>
            <w:vAlign w:val="center"/>
          </w:tcPr>
          <w:p w:rsidR="00721FC5" w:rsidRPr="00877C3C" w:rsidRDefault="00877C3C" w:rsidP="00F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</w:tbl>
    <w:p w:rsidR="002B5392" w:rsidRPr="00877C3C" w:rsidRDefault="002B5392" w:rsidP="002B5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742" w:rsidRPr="00877C3C" w:rsidRDefault="00394742" w:rsidP="002B5392">
      <w:pPr>
        <w:rPr>
          <w:rFonts w:ascii="Times New Roman" w:hAnsi="Times New Roman" w:cs="Times New Roman"/>
          <w:sz w:val="20"/>
          <w:szCs w:val="20"/>
        </w:rPr>
      </w:pPr>
    </w:p>
    <w:sectPr w:rsidR="00394742" w:rsidRPr="00877C3C" w:rsidSect="00461448">
      <w:footerReference w:type="default" r:id="rId6"/>
      <w:pgSz w:w="11906" w:h="16838"/>
      <w:pgMar w:top="426" w:right="707" w:bottom="709" w:left="993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33" w:rsidRDefault="008C6C33">
      <w:pPr>
        <w:spacing w:after="0" w:line="240" w:lineRule="auto"/>
      </w:pPr>
      <w:r>
        <w:separator/>
      </w:r>
    </w:p>
  </w:endnote>
  <w:endnote w:type="continuationSeparator" w:id="0">
    <w:p w:rsidR="008C6C33" w:rsidRDefault="008C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414778"/>
      <w:docPartObj>
        <w:docPartGallery w:val="Page Numbers (Bottom of Page)"/>
        <w:docPartUnique/>
      </w:docPartObj>
    </w:sdtPr>
    <w:sdtEndPr/>
    <w:sdtContent>
      <w:p w:rsidR="007F010D" w:rsidRDefault="000B3E36">
        <w:pPr>
          <w:pStyle w:val="a6"/>
          <w:jc w:val="right"/>
        </w:pPr>
        <w:r>
          <w:fldChar w:fldCharType="begin"/>
        </w:r>
        <w:r w:rsidR="002B5392">
          <w:instrText>PAGE   \* MERGEFORMAT</w:instrText>
        </w:r>
        <w:r>
          <w:fldChar w:fldCharType="separate"/>
        </w:r>
        <w:r w:rsidR="00877C3C">
          <w:rPr>
            <w:noProof/>
          </w:rPr>
          <w:t>1</w:t>
        </w:r>
        <w:r>
          <w:fldChar w:fldCharType="end"/>
        </w:r>
      </w:p>
    </w:sdtContent>
  </w:sdt>
  <w:p w:rsidR="007F010D" w:rsidRDefault="008C6C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33" w:rsidRDefault="008C6C33">
      <w:pPr>
        <w:spacing w:after="0" w:line="240" w:lineRule="auto"/>
      </w:pPr>
      <w:r>
        <w:separator/>
      </w:r>
    </w:p>
  </w:footnote>
  <w:footnote w:type="continuationSeparator" w:id="0">
    <w:p w:rsidR="008C6C33" w:rsidRDefault="008C6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742"/>
    <w:rsid w:val="00081338"/>
    <w:rsid w:val="000B3E36"/>
    <w:rsid w:val="000D0ECB"/>
    <w:rsid w:val="00106AED"/>
    <w:rsid w:val="00202D93"/>
    <w:rsid w:val="002B5392"/>
    <w:rsid w:val="002C18A0"/>
    <w:rsid w:val="00317379"/>
    <w:rsid w:val="00394742"/>
    <w:rsid w:val="004373A3"/>
    <w:rsid w:val="004A0509"/>
    <w:rsid w:val="00536DF9"/>
    <w:rsid w:val="00542BA4"/>
    <w:rsid w:val="00566F6B"/>
    <w:rsid w:val="005E1740"/>
    <w:rsid w:val="00664B0D"/>
    <w:rsid w:val="006E0569"/>
    <w:rsid w:val="00721FC5"/>
    <w:rsid w:val="007304D5"/>
    <w:rsid w:val="0082391F"/>
    <w:rsid w:val="00846805"/>
    <w:rsid w:val="00877C3C"/>
    <w:rsid w:val="00895FA7"/>
    <w:rsid w:val="008C6C33"/>
    <w:rsid w:val="009B0AC7"/>
    <w:rsid w:val="009B49E9"/>
    <w:rsid w:val="00A944D5"/>
    <w:rsid w:val="00B07FCB"/>
    <w:rsid w:val="00B22A74"/>
    <w:rsid w:val="00B5230D"/>
    <w:rsid w:val="00C506CA"/>
    <w:rsid w:val="00D12F8B"/>
    <w:rsid w:val="00D26E53"/>
    <w:rsid w:val="00E40A23"/>
    <w:rsid w:val="00E87B49"/>
    <w:rsid w:val="00EA7BD9"/>
    <w:rsid w:val="00F66EFA"/>
    <w:rsid w:val="00F738AF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4BA5"/>
  <w15:docId w15:val="{7A771C29-E5F3-4EDA-982F-75C547D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92"/>
  </w:style>
  <w:style w:type="paragraph" w:styleId="1">
    <w:name w:val="heading 1"/>
    <w:basedOn w:val="a"/>
    <w:next w:val="a"/>
    <w:link w:val="10"/>
    <w:uiPriority w:val="9"/>
    <w:qFormat/>
    <w:rsid w:val="00823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394742"/>
    <w:pPr>
      <w:spacing w:after="0" w:line="240" w:lineRule="auto"/>
    </w:pPr>
    <w:rPr>
      <w:rFonts w:ascii="Calibri" w:hAnsi="Calibri"/>
      <w:color w:val="0070C0"/>
      <w:sz w:val="24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94742"/>
    <w:rPr>
      <w:rFonts w:ascii="Calibri" w:hAnsi="Calibri"/>
      <w:color w:val="0070C0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2B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392"/>
  </w:style>
  <w:style w:type="paragraph" w:customStyle="1" w:styleId="2">
    <w:name w:val="Без интервала2"/>
    <w:rsid w:val="002B53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8">
    <w:name w:val="font_8"/>
    <w:basedOn w:val="a"/>
    <w:rsid w:val="0082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6</cp:revision>
  <dcterms:created xsi:type="dcterms:W3CDTF">2024-02-28T09:00:00Z</dcterms:created>
  <dcterms:modified xsi:type="dcterms:W3CDTF">2024-02-28T10:58:00Z</dcterms:modified>
</cp:coreProperties>
</file>