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32" w:rsidRPr="0085037B" w:rsidRDefault="00CD5623">
      <w:pPr>
        <w:widowControl w:val="0"/>
        <w:spacing w:after="14" w:line="280" w:lineRule="exact"/>
        <w:jc w:val="center"/>
        <w:rPr>
          <w:bCs/>
          <w:color w:val="00000A"/>
        </w:rPr>
      </w:pPr>
      <w:r w:rsidRPr="0085037B">
        <w:rPr>
          <w:bCs/>
          <w:color w:val="00000A"/>
        </w:rPr>
        <w:t>Техническое задание</w:t>
      </w:r>
    </w:p>
    <w:p w:rsidR="00856932" w:rsidRPr="0085037B" w:rsidRDefault="0085037B">
      <w:pPr>
        <w:widowControl w:val="0"/>
        <w:spacing w:after="160" w:line="240" w:lineRule="exact"/>
        <w:ind w:firstLine="580"/>
        <w:jc w:val="center"/>
        <w:rPr>
          <w:color w:val="00000A"/>
          <w:sz w:val="28"/>
          <w:szCs w:val="28"/>
        </w:rPr>
      </w:pPr>
      <w:bookmarkStart w:id="0" w:name="bookmark10"/>
      <w:r w:rsidRPr="0085037B">
        <w:rPr>
          <w:color w:val="00000A"/>
        </w:rPr>
        <w:t>П</w:t>
      </w:r>
      <w:r w:rsidR="00CD5623" w:rsidRPr="0085037B">
        <w:rPr>
          <w:color w:val="00000A"/>
        </w:rPr>
        <w:t>оставк</w:t>
      </w:r>
      <w:r w:rsidRPr="0085037B">
        <w:rPr>
          <w:color w:val="00000A"/>
        </w:rPr>
        <w:t>а</w:t>
      </w:r>
      <w:r w:rsidR="00CD5623" w:rsidRPr="0085037B">
        <w:rPr>
          <w:color w:val="00000A"/>
        </w:rPr>
        <w:t xml:space="preserve"> </w:t>
      </w:r>
      <w:r w:rsidR="001A4BBA">
        <w:rPr>
          <w:color w:val="00000A"/>
        </w:rPr>
        <w:t xml:space="preserve">«расходников» </w:t>
      </w:r>
      <w:r w:rsidR="003130B1">
        <w:rPr>
          <w:color w:val="00000A"/>
        </w:rPr>
        <w:t>для КДЛ (пробирки и прочее)</w:t>
      </w:r>
      <w:r w:rsidR="00CD5623" w:rsidRPr="0085037B">
        <w:rPr>
          <w:color w:val="000000"/>
          <w:shd w:val="clear" w:color="auto" w:fill="FFFFFF"/>
        </w:rPr>
        <w:t xml:space="preserve"> </w:t>
      </w:r>
      <w:bookmarkEnd w:id="0"/>
    </w:p>
    <w:tbl>
      <w:tblPr>
        <w:tblStyle w:val="a4"/>
        <w:tblW w:w="106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013"/>
        <w:gridCol w:w="6521"/>
        <w:gridCol w:w="709"/>
        <w:gridCol w:w="850"/>
      </w:tblGrid>
      <w:tr w:rsidR="00520FA7" w:rsidRPr="0000008D" w:rsidTr="0000008D">
        <w:trPr>
          <w:trHeight w:val="1142"/>
        </w:trPr>
        <w:tc>
          <w:tcPr>
            <w:tcW w:w="567" w:type="dxa"/>
            <w:vAlign w:val="center"/>
          </w:tcPr>
          <w:p w:rsidR="00520FA7" w:rsidRPr="0000008D" w:rsidRDefault="00520FA7">
            <w:pPr>
              <w:jc w:val="center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№ п/п</w:t>
            </w:r>
          </w:p>
        </w:tc>
        <w:tc>
          <w:tcPr>
            <w:tcW w:w="2013" w:type="dxa"/>
            <w:vAlign w:val="center"/>
          </w:tcPr>
          <w:p w:rsidR="00520FA7" w:rsidRPr="0000008D" w:rsidRDefault="00520FA7">
            <w:pPr>
              <w:jc w:val="center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6521" w:type="dxa"/>
            <w:vAlign w:val="center"/>
          </w:tcPr>
          <w:p w:rsidR="00520FA7" w:rsidRPr="0000008D" w:rsidRDefault="00520FA7">
            <w:pPr>
              <w:suppressAutoHyphens w:val="0"/>
              <w:jc w:val="center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FA7" w:rsidRPr="0000008D" w:rsidRDefault="00520FA7" w:rsidP="0000008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0008D">
              <w:rPr>
                <w:sz w:val="20"/>
                <w:szCs w:val="20"/>
              </w:rPr>
              <w:t>Един.изм.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FA7" w:rsidRPr="0000008D" w:rsidRDefault="00520FA7" w:rsidP="0000008D">
            <w:pPr>
              <w:jc w:val="center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Кол</w:t>
            </w:r>
            <w:r w:rsidR="005B3BC5" w:rsidRPr="0000008D">
              <w:rPr>
                <w:sz w:val="20"/>
                <w:szCs w:val="20"/>
              </w:rPr>
              <w:t>-</w:t>
            </w:r>
            <w:r w:rsidRPr="0000008D">
              <w:rPr>
                <w:sz w:val="20"/>
                <w:szCs w:val="20"/>
              </w:rPr>
              <w:t>во</w:t>
            </w:r>
          </w:p>
        </w:tc>
      </w:tr>
      <w:tr w:rsidR="0000008D" w:rsidRPr="0000008D" w:rsidTr="0000008D">
        <w:trPr>
          <w:trHeight w:val="435"/>
        </w:trPr>
        <w:tc>
          <w:tcPr>
            <w:tcW w:w="567" w:type="dxa"/>
            <w:noWrap/>
          </w:tcPr>
          <w:p w:rsidR="0000008D" w:rsidRPr="0000008D" w:rsidRDefault="0000008D" w:rsidP="0000008D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8D" w:rsidRPr="0000008D" w:rsidRDefault="0000008D" w:rsidP="0000008D">
            <w:pPr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Пробирка вакуумная Lab-Vac для взятия крови с ЭДТА К3 3 мл, 13*75 мм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8D" w:rsidRPr="0000008D" w:rsidRDefault="0000008D" w:rsidP="0000008D">
            <w:pPr>
              <w:rPr>
                <w:sz w:val="16"/>
                <w:szCs w:val="16"/>
              </w:rPr>
            </w:pPr>
            <w:r w:rsidRPr="0000008D">
              <w:rPr>
                <w:sz w:val="16"/>
                <w:szCs w:val="16"/>
              </w:rPr>
              <w:t>Материал пробирки полиэтилентерефталат (ПЭТФ);  Крышка пробирки двухкомпонентная без колец и накладок, без резьбы (для снятия крышки одной рукой), из пластика лилового или фиолетового цвета (в соответствии с ГОСТ ISO 6710-2011); внутренняя пробка крышки серая с углублением, из бромбутилкаучука, для многократного прокола; Наличие антикоагулянта ЭДТА К3 на внутренних стенках пробирки; Этикетка бумажная с указанием: наполнителя, объема забираемой крови, точной отметки уровня наполнения, знака стерильности и способа стерилизации, знака однократности применения, номера лота, срока изготовления и срока годности. Все надписи на этикетке на русском языке; возможность записи данных пациента, даты анализа; Размер пробирки не более 13*75 мм,  Объем забираемой крови не менее 3 мл;  Область применения: гематология; ПЦР Упаковка пробирок – не менее 100 шт. в пенопластовом штативе, запаянном в полиэтилен;  На этикетке упаковки содержится информация о сроке годности, дате изготовления, номере лота, объёме пробирки, наполнителе, размере пробирки, условиях хранения, импортере (для иностранного товара); номер регистрационного удостоверения. Продукция должна быть зарегистрирована на территории РФ, обязательно наличие регистрационного удостоверения в составе заявки.</w:t>
            </w:r>
          </w:p>
        </w:tc>
        <w:tc>
          <w:tcPr>
            <w:tcW w:w="709" w:type="dxa"/>
          </w:tcPr>
          <w:p w:rsidR="0000008D" w:rsidRPr="0000008D" w:rsidRDefault="0000008D" w:rsidP="0000008D">
            <w:pPr>
              <w:jc w:val="center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00008D" w:rsidRPr="0000008D" w:rsidRDefault="0000008D" w:rsidP="0000008D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24 000</w:t>
            </w:r>
          </w:p>
        </w:tc>
      </w:tr>
      <w:tr w:rsidR="0000008D" w:rsidRPr="0000008D" w:rsidTr="0000008D">
        <w:trPr>
          <w:trHeight w:val="435"/>
        </w:trPr>
        <w:tc>
          <w:tcPr>
            <w:tcW w:w="567" w:type="dxa"/>
            <w:noWrap/>
          </w:tcPr>
          <w:p w:rsidR="0000008D" w:rsidRPr="0000008D" w:rsidRDefault="0000008D" w:rsidP="0000008D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8D" w:rsidRPr="0000008D" w:rsidRDefault="0000008D" w:rsidP="0000008D">
            <w:pPr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Пробирка вакуумная Lab-Vac для взятия крови с цитратом натрия 3,8% 4,5 мл, 13*75 мм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8D" w:rsidRPr="0000008D" w:rsidRDefault="0000008D" w:rsidP="0000008D">
            <w:pPr>
              <w:rPr>
                <w:sz w:val="16"/>
                <w:szCs w:val="16"/>
              </w:rPr>
            </w:pPr>
            <w:r w:rsidRPr="0000008D">
              <w:rPr>
                <w:sz w:val="16"/>
                <w:szCs w:val="16"/>
              </w:rPr>
              <w:t xml:space="preserve">Материал пробирки полиэтилентерефталат (ПЭТФ);  </w:t>
            </w:r>
            <w:r w:rsidRPr="0000008D">
              <w:rPr>
                <w:sz w:val="16"/>
                <w:szCs w:val="16"/>
              </w:rPr>
              <w:br/>
              <w:t>Крышка пробирки двухкомпонентная без колец и накладок, без резьбы (для снятия крышки одной рукой), из пластика голубого цвета без колец и накладок (в соответствии с ГОСТ ISO 6710-2011); внутренняя пробка крышки серая с углублением, из бромбутилкаучука, для многократного прокола;</w:t>
            </w:r>
            <w:r w:rsidRPr="0000008D">
              <w:rPr>
                <w:sz w:val="16"/>
                <w:szCs w:val="16"/>
              </w:rPr>
              <w:br/>
              <w:t xml:space="preserve">Наличие антикоагулянта – цитрата натрия в концентрации 3,8% (0,129М); </w:t>
            </w:r>
            <w:r w:rsidRPr="0000008D">
              <w:rPr>
                <w:sz w:val="16"/>
                <w:szCs w:val="16"/>
              </w:rPr>
              <w:br/>
              <w:t>Цвет надписей на этикетке соответствует цвету крышки пробирки, для возможности идентификации пробирки в анализаторах при снятой крышке.</w:t>
            </w:r>
            <w:r w:rsidRPr="0000008D">
              <w:rPr>
                <w:sz w:val="16"/>
                <w:szCs w:val="16"/>
              </w:rPr>
              <w:br/>
              <w:t>Этикетка бумажная с указанием: наполнителя, объема забираемой крови, точной отметки уровня наполнения, знака стерильности и способа стерилизации, знака однократности применения, номера лота, срока изготовления и срока годности. Все надписи на этикетке на русском языке; возможность записи данных пациента, даты анализа;</w:t>
            </w:r>
            <w:r w:rsidRPr="0000008D">
              <w:rPr>
                <w:sz w:val="16"/>
                <w:szCs w:val="16"/>
              </w:rPr>
              <w:br/>
              <w:t xml:space="preserve">Размер пробирки не более 13*75 мм, </w:t>
            </w:r>
            <w:r w:rsidRPr="0000008D">
              <w:rPr>
                <w:sz w:val="16"/>
                <w:szCs w:val="16"/>
              </w:rPr>
              <w:br/>
              <w:t>Объем забираемой крови не менее 4,5 мл, объем пробы не менее 5,0 мл;</w:t>
            </w:r>
            <w:r w:rsidRPr="0000008D">
              <w:rPr>
                <w:sz w:val="16"/>
                <w:szCs w:val="16"/>
              </w:rPr>
              <w:br/>
              <w:t>Соотношение кровь/реагент – 9:1</w:t>
            </w:r>
            <w:r w:rsidRPr="0000008D">
              <w:rPr>
                <w:sz w:val="16"/>
                <w:szCs w:val="16"/>
              </w:rPr>
              <w:br/>
              <w:t xml:space="preserve">Область применения: исследования системы гемостаза; </w:t>
            </w:r>
            <w:r w:rsidRPr="0000008D">
              <w:rPr>
                <w:sz w:val="16"/>
                <w:szCs w:val="16"/>
              </w:rPr>
              <w:br/>
              <w:t xml:space="preserve">Упаковка пробирок – не менее 100 шт. в пенопластовом штативе, запаянном в полиэтилен; </w:t>
            </w:r>
            <w:r w:rsidRPr="0000008D">
              <w:rPr>
                <w:sz w:val="16"/>
                <w:szCs w:val="16"/>
              </w:rPr>
              <w:br/>
              <w:t>На этикетке упаковки содержится информация о сроке годности, дате изготовления, номере лота, объёме пробирки, наполнителе, размере пробирки, условиях хранения, импортере (для иностранного товара); номер регистрационного удостоверения.</w:t>
            </w:r>
            <w:r w:rsidRPr="0000008D">
              <w:rPr>
                <w:sz w:val="16"/>
                <w:szCs w:val="16"/>
              </w:rPr>
              <w:br/>
              <w:t>Продукция должна быть зарегистрирована на территории РФ, обязательно наличие регистрационного удостоверения в составе заявки.</w:t>
            </w:r>
          </w:p>
        </w:tc>
        <w:tc>
          <w:tcPr>
            <w:tcW w:w="709" w:type="dxa"/>
          </w:tcPr>
          <w:p w:rsidR="0000008D" w:rsidRPr="0000008D" w:rsidRDefault="0000008D" w:rsidP="0000008D">
            <w:pPr>
              <w:jc w:val="center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00008D" w:rsidRPr="0000008D" w:rsidRDefault="0000008D" w:rsidP="0000008D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6 000</w:t>
            </w:r>
          </w:p>
        </w:tc>
      </w:tr>
      <w:tr w:rsidR="00731939" w:rsidRPr="0000008D" w:rsidTr="0000008D">
        <w:trPr>
          <w:trHeight w:val="435"/>
        </w:trPr>
        <w:tc>
          <w:tcPr>
            <w:tcW w:w="567" w:type="dxa"/>
            <w:noWrap/>
          </w:tcPr>
          <w:p w:rsidR="00731939" w:rsidRPr="0000008D" w:rsidRDefault="00731939" w:rsidP="00731939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3</w:t>
            </w:r>
          </w:p>
        </w:tc>
        <w:tc>
          <w:tcPr>
            <w:tcW w:w="2013" w:type="dxa"/>
          </w:tcPr>
          <w:p w:rsidR="00731939" w:rsidRPr="0000008D" w:rsidRDefault="00731939" w:rsidP="00AB469A">
            <w:pPr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 xml:space="preserve">Устройства для исследования проб крови Microvette с антикоагулянтом. </w:t>
            </w:r>
            <w:r w:rsidR="00AB469A">
              <w:rPr>
                <w:sz w:val="20"/>
                <w:szCs w:val="20"/>
              </w:rPr>
              <w:t>Пр</w:t>
            </w:r>
            <w:r w:rsidRPr="0000008D">
              <w:rPr>
                <w:sz w:val="20"/>
                <w:szCs w:val="20"/>
              </w:rPr>
              <w:t xml:space="preserve">обирка 46х9мм/200 µl, фторид натрия/гепарин. </w:t>
            </w:r>
            <w:r w:rsidR="00AB469A">
              <w:rPr>
                <w:sz w:val="20"/>
                <w:szCs w:val="20"/>
              </w:rPr>
              <w:t>К</w:t>
            </w:r>
            <w:r w:rsidRPr="0000008D">
              <w:rPr>
                <w:sz w:val="20"/>
                <w:szCs w:val="20"/>
              </w:rPr>
              <w:t xml:space="preserve">оллектор 70х2мм. </w:t>
            </w:r>
            <w:r w:rsidR="00AB469A">
              <w:rPr>
                <w:sz w:val="20"/>
                <w:szCs w:val="20"/>
              </w:rPr>
              <w:t>В</w:t>
            </w:r>
            <w:r w:rsidRPr="0000008D">
              <w:rPr>
                <w:sz w:val="20"/>
                <w:szCs w:val="20"/>
              </w:rPr>
              <w:t xml:space="preserve"> уп./100 шт.</w:t>
            </w:r>
          </w:p>
        </w:tc>
        <w:tc>
          <w:tcPr>
            <w:tcW w:w="6521" w:type="dxa"/>
          </w:tcPr>
          <w:p w:rsidR="00731939" w:rsidRPr="0000008D" w:rsidRDefault="00731939" w:rsidP="00731939">
            <w:pPr>
              <w:rPr>
                <w:sz w:val="16"/>
                <w:szCs w:val="16"/>
              </w:rPr>
            </w:pPr>
            <w:r w:rsidRPr="0000008D">
              <w:rPr>
                <w:sz w:val="16"/>
                <w:szCs w:val="16"/>
              </w:rPr>
              <w:t>Устройства для исследования проб крови с антикоагулянтом. Пробирка 46х9мм, РР, круглодонная, "юбка" устойчивости, фторид гепарина. Номинальнаый объем 200 мкл. На пробирку нанесена отметка номинального объема с информацией в микролитрах и наименование наполнителя. На каждую пробирку нанесены срок годности и № лота (партии). Поставляется в комплекте с двумя съемными крышками: специальной резьбовой крышкой для фиксации коллектора для взятия крови и резьбовой крышкой, обеспечивающей герметичное закрывание пробирки. Длина коллектора 70 мм, объем 200 мкл. Коллектор имеет характерные сужения с двух концов, обеспечивающих быстрое заполнение коллектора. Цветовая маркировка - желтый. Уп./100 шт. Назначение: для исследования уровня глюкозы в капиллярной крови.</w:t>
            </w:r>
          </w:p>
        </w:tc>
        <w:tc>
          <w:tcPr>
            <w:tcW w:w="709" w:type="dxa"/>
          </w:tcPr>
          <w:p w:rsidR="00731939" w:rsidRPr="0000008D" w:rsidRDefault="00731939" w:rsidP="00731939">
            <w:pPr>
              <w:jc w:val="center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731939" w:rsidRPr="0000008D" w:rsidRDefault="00731939" w:rsidP="00731939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1 200</w:t>
            </w:r>
          </w:p>
        </w:tc>
      </w:tr>
      <w:tr w:rsidR="00731939" w:rsidRPr="0000008D" w:rsidTr="0000008D">
        <w:trPr>
          <w:trHeight w:val="435"/>
        </w:trPr>
        <w:tc>
          <w:tcPr>
            <w:tcW w:w="567" w:type="dxa"/>
            <w:noWrap/>
          </w:tcPr>
          <w:p w:rsidR="00731939" w:rsidRPr="0000008D" w:rsidRDefault="00731939" w:rsidP="00731939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:rsidR="00731939" w:rsidRPr="0000008D" w:rsidRDefault="00731939" w:rsidP="00AB469A">
            <w:pPr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Пробирка вакуумная Lab-Vac для взятия крови с активатором свертывания 4 мл, 13*75 мм</w:t>
            </w:r>
          </w:p>
        </w:tc>
        <w:tc>
          <w:tcPr>
            <w:tcW w:w="6521" w:type="dxa"/>
          </w:tcPr>
          <w:p w:rsidR="00731939" w:rsidRPr="0000008D" w:rsidRDefault="00731939" w:rsidP="00731939">
            <w:pPr>
              <w:rPr>
                <w:sz w:val="16"/>
                <w:szCs w:val="16"/>
              </w:rPr>
            </w:pPr>
            <w:r w:rsidRPr="0000008D">
              <w:rPr>
                <w:sz w:val="16"/>
                <w:szCs w:val="16"/>
              </w:rPr>
              <w:t>Материал пробирки полиэтилентерефталат (ПЭТФ);¶Крышка пробирки двухкомпонентная без колец и накладок, без резьбы (для снятия крышки одной рукой), из пластика красного цвета (в соответствии с ГОСТ ISO 6710-2011); внутренняя пробка крышки серая с углублением, из бромбутилкаучука, для многократного прокола;¶Наличие активатора свертывания (кремнезема) на внутренних стенках пробирки;¶Цвет надписей на этикетке соответствует цвету крышки пробирки, для возможности идентификации пробирки в анализаторах при снятой крышке.¶Этикетка бумажная с указанием: наполнителя, объема забираемой крови, точной отметки уровня наполнения, знака стерильности и способа стерилизации, знака однократности применения, номера лота, срока изготовления и срока годности. Все надписи на этикетке на русском языке; возможность записи данных пациента, даты анализа;¶Этикетка с двойным отрывным буквенно-цифровым кодом на каждой пробирке в количестве не менее 2-х штук;¶Размер пробирки не более 13*75 мм, ¶Объем забираемой крови не менее 4 мл; ¶Область применения: клиническая химия, серология, определение инфекций, микробиология;¶Упаковка пробирок – не менее 100 шт. в пенопластовом штативе, запаянном в полиэтилен; ¶На этикетке упаковки содержится информация о сроке годности, дате изготовления, номере лота, объёме пробирки, наполнителе, размере пробирки, условиях хранения, импортере (для иностранного товара); номер регистрационного удостоверения.¶Продукция должна быть зарегистрирована на территории РФ, обязательно наличие регистрационного удостоверения в составе заявки.</w:t>
            </w:r>
          </w:p>
        </w:tc>
        <w:tc>
          <w:tcPr>
            <w:tcW w:w="709" w:type="dxa"/>
          </w:tcPr>
          <w:p w:rsidR="00731939" w:rsidRPr="0000008D" w:rsidRDefault="00731939" w:rsidP="00731939">
            <w:pPr>
              <w:jc w:val="center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731939" w:rsidRPr="0000008D" w:rsidRDefault="00731939" w:rsidP="00731939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10 000</w:t>
            </w:r>
          </w:p>
        </w:tc>
      </w:tr>
      <w:tr w:rsidR="00731939" w:rsidRPr="0000008D" w:rsidTr="0000008D">
        <w:trPr>
          <w:trHeight w:val="435"/>
        </w:trPr>
        <w:tc>
          <w:tcPr>
            <w:tcW w:w="567" w:type="dxa"/>
            <w:noWrap/>
          </w:tcPr>
          <w:p w:rsidR="00731939" w:rsidRPr="0000008D" w:rsidRDefault="00731939" w:rsidP="00731939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:rsidR="00731939" w:rsidRPr="0000008D" w:rsidRDefault="00731939" w:rsidP="00AB469A">
            <w:pPr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Пробирка вакуумная Lab-Vac для взятия крови с ЭДТА К3 4 мл, 13*75 мм</w:t>
            </w:r>
          </w:p>
        </w:tc>
        <w:tc>
          <w:tcPr>
            <w:tcW w:w="6521" w:type="dxa"/>
          </w:tcPr>
          <w:p w:rsidR="00731939" w:rsidRPr="0000008D" w:rsidRDefault="00731939" w:rsidP="00731939">
            <w:pPr>
              <w:rPr>
                <w:sz w:val="16"/>
                <w:szCs w:val="16"/>
              </w:rPr>
            </w:pPr>
            <w:r w:rsidRPr="0000008D">
              <w:rPr>
                <w:sz w:val="16"/>
                <w:szCs w:val="16"/>
              </w:rPr>
              <w:t xml:space="preserve">Материал пробирки полиэтилентерефталат (ПЭТФ);  ¶Крышка пробирки двухкомпонентная, из пластика лилового или фиолетового цвета без колец и накладок, без резьбы (для снятия крышки одной рукой) (в соответствии с ГОСТ ISO 6710-2011); внутренняя пробка крышки серая с углублением, из бромбутилкаучука, для многократного прокола;¶Наличие антикоагулянта ЭДТА К3 на внутренних стенках пробирки;¶Этикетка </w:t>
            </w:r>
            <w:r w:rsidRPr="0000008D">
              <w:rPr>
                <w:sz w:val="16"/>
                <w:szCs w:val="16"/>
              </w:rPr>
              <w:lastRenderedPageBreak/>
              <w:t>бумажная с указанием: наполнителя, объема забираемой крови, точной отметки уровня наполнения, знака стерильности и способа стерилизации, знака однократности применения, номера лота, срока изготовления и срока годности. Все надписи на этикетке на русском языке; возможность записи данных пациента, даты анализа;¶Размер пробирки не более 13*75 мм, ¶Объем забираемой крови не менее 4 мл; ¶Область применения: гематология; ПЦР¶Упаковка пробирок – не менее 100 шт. в пенопластовом штативе, запаянном в полиэтилен; ¶На этикетке упаковки содержится информация о сроке годности, дате изготовления, номере лота, объёме пробирки, наполнителе, размере пробирки, условиях хранения, импортере (для иностранного товара); номер регистрационного удостоверения.¶Продукция должна быть зарегистрирована на территории РФ, обязательно наличие регистрационного удостоверения в составе заявки.</w:t>
            </w:r>
          </w:p>
        </w:tc>
        <w:tc>
          <w:tcPr>
            <w:tcW w:w="709" w:type="dxa"/>
          </w:tcPr>
          <w:p w:rsidR="00731939" w:rsidRPr="0000008D" w:rsidRDefault="00731939" w:rsidP="00731939">
            <w:pPr>
              <w:jc w:val="center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</w:tcPr>
          <w:p w:rsidR="00731939" w:rsidRPr="0000008D" w:rsidRDefault="00731939" w:rsidP="00731939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12 000</w:t>
            </w:r>
          </w:p>
        </w:tc>
      </w:tr>
      <w:tr w:rsidR="00731939" w:rsidRPr="0000008D" w:rsidTr="0000008D">
        <w:trPr>
          <w:trHeight w:val="435"/>
        </w:trPr>
        <w:tc>
          <w:tcPr>
            <w:tcW w:w="567" w:type="dxa"/>
            <w:noWrap/>
          </w:tcPr>
          <w:p w:rsidR="00731939" w:rsidRPr="0000008D" w:rsidRDefault="00731939" w:rsidP="00731939">
            <w:pPr>
              <w:tabs>
                <w:tab w:val="left" w:pos="228"/>
                <w:tab w:val="right" w:pos="351"/>
              </w:tabs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ab/>
              <w:t>6</w:t>
            </w:r>
          </w:p>
        </w:tc>
        <w:tc>
          <w:tcPr>
            <w:tcW w:w="2013" w:type="dxa"/>
          </w:tcPr>
          <w:p w:rsidR="00731939" w:rsidRPr="0000008D" w:rsidRDefault="00731939" w:rsidP="00AB469A">
            <w:pPr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Держатель для вакуумных систем забора крови,</w:t>
            </w:r>
            <w:r w:rsidR="00AB469A">
              <w:rPr>
                <w:sz w:val="20"/>
                <w:szCs w:val="20"/>
              </w:rPr>
              <w:t xml:space="preserve"> </w:t>
            </w:r>
            <w:r w:rsidRPr="0000008D">
              <w:rPr>
                <w:sz w:val="20"/>
                <w:szCs w:val="20"/>
              </w:rPr>
              <w:t xml:space="preserve">производство </w:t>
            </w:r>
            <w:r w:rsidR="00AB469A">
              <w:rPr>
                <w:sz w:val="20"/>
                <w:szCs w:val="20"/>
              </w:rPr>
              <w:t>Р</w:t>
            </w:r>
            <w:r w:rsidRPr="0000008D">
              <w:rPr>
                <w:sz w:val="20"/>
                <w:szCs w:val="20"/>
              </w:rPr>
              <w:t>оссия, упаковка 100 штук</w:t>
            </w:r>
          </w:p>
        </w:tc>
        <w:tc>
          <w:tcPr>
            <w:tcW w:w="6521" w:type="dxa"/>
          </w:tcPr>
          <w:p w:rsidR="00731939" w:rsidRPr="0000008D" w:rsidRDefault="00731939" w:rsidP="00731939">
            <w:pPr>
              <w:rPr>
                <w:sz w:val="16"/>
                <w:szCs w:val="16"/>
              </w:rPr>
            </w:pPr>
            <w:r w:rsidRPr="0000008D">
              <w:rPr>
                <w:sz w:val="16"/>
                <w:szCs w:val="16"/>
              </w:rPr>
              <w:t>Изделие применяется в медицинских учреждениях, в том числе станциях переливания крови, ветеринарных клиниках.</w:t>
            </w:r>
            <w:r w:rsidRPr="0000008D">
              <w:rPr>
                <w:sz w:val="16"/>
                <w:szCs w:val="16"/>
              </w:rPr>
              <w:br/>
              <w:t xml:space="preserve">Назначение: для фиксации двусторонних игл и луэр-адаптеров и обеспечения удобного направления и соединения с ними вакуумных пробирок с диаметрами 13 и 16 мм в момент взятия пробы крови у пациента. </w:t>
            </w:r>
            <w:r w:rsidRPr="0000008D">
              <w:rPr>
                <w:sz w:val="16"/>
                <w:szCs w:val="16"/>
              </w:rPr>
              <w:br/>
              <w:t>Резьбовое соединение держателя должно быть совместимо с резьбовыми соединениями двусторонних игл и луэр-адаптеров, предназначенных для вакуумных систем, и должно обеспечивать их вкручивание/выкручивание с усилием не более 0,2 Нм, а также жесткое (безлюфтовое) соединение с держателем при их вкручивании до упора.</w:t>
            </w:r>
            <w:r w:rsidRPr="0000008D">
              <w:rPr>
                <w:sz w:val="16"/>
                <w:szCs w:val="16"/>
              </w:rPr>
              <w:br/>
              <w:t>Держатель не должен иметь внешних дефектов: трещин, заусенцев, острых кромок и/или других дефектов, способных повредить кожные покровы медицинского работника и/или перчатки, в которых он работает.</w:t>
            </w:r>
            <w:r w:rsidRPr="0000008D">
              <w:rPr>
                <w:sz w:val="16"/>
                <w:szCs w:val="16"/>
              </w:rPr>
              <w:br/>
              <w:t>Технические характеристики:</w:t>
            </w:r>
            <w:r w:rsidRPr="0000008D">
              <w:rPr>
                <w:sz w:val="16"/>
                <w:szCs w:val="16"/>
              </w:rPr>
              <w:br/>
              <w:t>Масса: не более 3 г.</w:t>
            </w:r>
            <w:r w:rsidRPr="0000008D">
              <w:rPr>
                <w:sz w:val="16"/>
                <w:szCs w:val="16"/>
              </w:rPr>
              <w:br/>
              <w:t xml:space="preserve">Габаритные размеры (Д х Ш х В), мм: </w:t>
            </w:r>
            <w:r w:rsidRPr="0000008D">
              <w:rPr>
                <w:sz w:val="16"/>
                <w:szCs w:val="16"/>
              </w:rPr>
              <w:br/>
              <w:t xml:space="preserve">Не менее 29,8×26,2×50,4 </w:t>
            </w:r>
            <w:r w:rsidRPr="0000008D">
              <w:rPr>
                <w:sz w:val="16"/>
                <w:szCs w:val="16"/>
              </w:rPr>
              <w:br/>
              <w:t xml:space="preserve">Не более 30,4×26,8×51,0 </w:t>
            </w:r>
            <w:r w:rsidRPr="0000008D">
              <w:rPr>
                <w:sz w:val="16"/>
                <w:szCs w:val="16"/>
              </w:rPr>
              <w:br/>
              <w:t>Внутренний диаметр, мм: не более 21,1</w:t>
            </w:r>
            <w:r w:rsidRPr="0000008D">
              <w:rPr>
                <w:sz w:val="16"/>
                <w:szCs w:val="16"/>
              </w:rPr>
              <w:br/>
              <w:t xml:space="preserve">Диаметр резьбы для двусторонних игл и луер-адаптеров, мм: 4,7 </w:t>
            </w:r>
            <w:r w:rsidRPr="0000008D">
              <w:rPr>
                <w:sz w:val="16"/>
                <w:szCs w:val="16"/>
              </w:rPr>
              <w:br/>
              <w:t>Регистрационное удостоверение РФ: наличие.</w:t>
            </w:r>
          </w:p>
        </w:tc>
        <w:tc>
          <w:tcPr>
            <w:tcW w:w="709" w:type="dxa"/>
          </w:tcPr>
          <w:p w:rsidR="00731939" w:rsidRPr="0000008D" w:rsidRDefault="00731939" w:rsidP="00731939">
            <w:pPr>
              <w:jc w:val="center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731939" w:rsidRPr="0000008D" w:rsidRDefault="00731939" w:rsidP="00731939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36 000</w:t>
            </w:r>
          </w:p>
        </w:tc>
      </w:tr>
      <w:tr w:rsidR="00731939" w:rsidRPr="0000008D" w:rsidTr="0000008D">
        <w:trPr>
          <w:trHeight w:val="435"/>
        </w:trPr>
        <w:tc>
          <w:tcPr>
            <w:tcW w:w="567" w:type="dxa"/>
            <w:noWrap/>
          </w:tcPr>
          <w:p w:rsidR="00731939" w:rsidRPr="0000008D" w:rsidRDefault="00731939" w:rsidP="00731939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7</w:t>
            </w:r>
          </w:p>
        </w:tc>
        <w:tc>
          <w:tcPr>
            <w:tcW w:w="2013" w:type="dxa"/>
          </w:tcPr>
          <w:p w:rsidR="00731939" w:rsidRPr="0000008D" w:rsidRDefault="00731939" w:rsidP="00AB469A">
            <w:pPr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Игла двусторонняя Lind-Vac 0,8 мм х 38 мм (21G х1 1/2''), Китай</w:t>
            </w:r>
          </w:p>
        </w:tc>
        <w:tc>
          <w:tcPr>
            <w:tcW w:w="6521" w:type="dxa"/>
          </w:tcPr>
          <w:p w:rsidR="00731939" w:rsidRPr="0000008D" w:rsidRDefault="00731939" w:rsidP="00731939">
            <w:pPr>
              <w:rPr>
                <w:sz w:val="16"/>
                <w:szCs w:val="16"/>
              </w:rPr>
            </w:pPr>
            <w:r w:rsidRPr="0000008D">
              <w:rPr>
                <w:sz w:val="16"/>
                <w:szCs w:val="16"/>
              </w:rPr>
              <w:t xml:space="preserve">Материал иглы – нержавеющая сталь, силиконизированное покрытие иглы; </w:t>
            </w:r>
            <w:r w:rsidRPr="0000008D">
              <w:rPr>
                <w:sz w:val="16"/>
                <w:szCs w:val="16"/>
              </w:rPr>
              <w:br/>
              <w:t xml:space="preserve">Наличие гибкого клапана из каучука на конце иглы, направляемом к пробирке (предназначен для предотвращения обратного тока крови); </w:t>
            </w:r>
            <w:r w:rsidRPr="0000008D">
              <w:rPr>
                <w:sz w:val="16"/>
                <w:szCs w:val="16"/>
              </w:rPr>
              <w:br/>
              <w:t xml:space="preserve">двойной косоугольный срез и тройная копьевидная заточка лазером с сагиттального конца иглы; наличие резьбы на канюле для ввинчивания иглы в иглодержатель; </w:t>
            </w:r>
            <w:r w:rsidRPr="0000008D">
              <w:rPr>
                <w:sz w:val="16"/>
                <w:szCs w:val="16"/>
              </w:rPr>
              <w:br/>
              <w:t xml:space="preserve">наличие защитных колпачков на обеих сторонах иглы; </w:t>
            </w:r>
            <w:r w:rsidRPr="0000008D">
              <w:rPr>
                <w:sz w:val="16"/>
                <w:szCs w:val="16"/>
              </w:rPr>
              <w:br/>
              <w:t>упаковка индивидуальная, с указанием стерильности, размера иглы, номера лота, срока годности;</w:t>
            </w:r>
            <w:r w:rsidRPr="0000008D">
              <w:rPr>
                <w:sz w:val="16"/>
                <w:szCs w:val="16"/>
              </w:rPr>
              <w:br/>
              <w:t xml:space="preserve">Размер иглы не более 21G*1 1/2" (0,8*38 мм), </w:t>
            </w:r>
            <w:r w:rsidRPr="0000008D">
              <w:rPr>
                <w:sz w:val="16"/>
                <w:szCs w:val="16"/>
              </w:rPr>
              <w:br/>
              <w:t xml:space="preserve">цветовая кодировка – зеленая; </w:t>
            </w:r>
            <w:r w:rsidRPr="0000008D">
              <w:rPr>
                <w:sz w:val="16"/>
                <w:szCs w:val="16"/>
              </w:rPr>
              <w:br/>
              <w:t>Групповая упаковка – не менее 100 шт. в картонной коробке.</w:t>
            </w:r>
            <w:r w:rsidRPr="0000008D">
              <w:rPr>
                <w:sz w:val="16"/>
                <w:szCs w:val="16"/>
              </w:rPr>
              <w:br/>
              <w:t>На этикетке групповой упаковки содержится информация о сроке годности, дате изготовления, номере лота, размере изделия, условиях хранения, импортере (для иностранного товара); знак стерильности и способ стерилизации, знак однократности применения, номер регистрационного удостоверения; наличие надписи: «Апирогенно», «Нетоксично».</w:t>
            </w:r>
            <w:r w:rsidRPr="0000008D">
              <w:rPr>
                <w:sz w:val="16"/>
                <w:szCs w:val="16"/>
              </w:rPr>
              <w:br/>
              <w:t>Продукция должна быть зарегистрирована на территории РФ, обязательно наличие регистрационного удостоверения в составе заявки.</w:t>
            </w:r>
          </w:p>
        </w:tc>
        <w:tc>
          <w:tcPr>
            <w:tcW w:w="709" w:type="dxa"/>
          </w:tcPr>
          <w:p w:rsidR="00731939" w:rsidRPr="0000008D" w:rsidRDefault="00731939" w:rsidP="00731939">
            <w:pPr>
              <w:jc w:val="center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731939" w:rsidRPr="0000008D" w:rsidRDefault="00731939" w:rsidP="00731939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36 000</w:t>
            </w:r>
          </w:p>
        </w:tc>
      </w:tr>
      <w:tr w:rsidR="00A83C19" w:rsidRPr="0000008D" w:rsidTr="00F32977">
        <w:trPr>
          <w:trHeight w:val="435"/>
        </w:trPr>
        <w:tc>
          <w:tcPr>
            <w:tcW w:w="567" w:type="dxa"/>
            <w:noWrap/>
          </w:tcPr>
          <w:p w:rsidR="00A83C19" w:rsidRPr="0000008D" w:rsidRDefault="00A83C19" w:rsidP="00A83C19">
            <w:pPr>
              <w:jc w:val="right"/>
              <w:rPr>
                <w:sz w:val="20"/>
                <w:szCs w:val="20"/>
              </w:rPr>
            </w:pPr>
            <w:bookmarkStart w:id="1" w:name="_GoBack" w:colFirst="3" w:colLast="4"/>
            <w:r w:rsidRPr="0000008D">
              <w:rPr>
                <w:sz w:val="20"/>
                <w:szCs w:val="20"/>
              </w:rPr>
              <w:t>8</w:t>
            </w:r>
          </w:p>
        </w:tc>
        <w:tc>
          <w:tcPr>
            <w:tcW w:w="2013" w:type="dxa"/>
            <w:vAlign w:val="center"/>
          </w:tcPr>
          <w:p w:rsidR="00A83C19" w:rsidRPr="0000008D" w:rsidRDefault="00A83C19" w:rsidP="00A83C19">
            <w:pPr>
              <w:rPr>
                <w:sz w:val="20"/>
                <w:szCs w:val="20"/>
              </w:rPr>
            </w:pPr>
            <w:r w:rsidRPr="0000008D">
              <w:rPr>
                <w:color w:val="000000"/>
                <w:sz w:val="20"/>
                <w:szCs w:val="20"/>
              </w:rPr>
              <w:t xml:space="preserve">Ланцет супер,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00008D">
              <w:rPr>
                <w:color w:val="000000"/>
                <w:sz w:val="20"/>
                <w:szCs w:val="20"/>
              </w:rPr>
              <w:t>лубина прок</w:t>
            </w:r>
            <w:r>
              <w:rPr>
                <w:color w:val="000000"/>
                <w:sz w:val="20"/>
                <w:szCs w:val="20"/>
              </w:rPr>
              <w:t xml:space="preserve">ола 1,6 мм/ лезв. </w:t>
            </w:r>
          </w:p>
        </w:tc>
        <w:tc>
          <w:tcPr>
            <w:tcW w:w="6521" w:type="dxa"/>
          </w:tcPr>
          <w:p w:rsidR="00A83C19" w:rsidRPr="0000008D" w:rsidRDefault="00A83C19" w:rsidP="00A83C19">
            <w:pPr>
              <w:rPr>
                <w:sz w:val="16"/>
                <w:szCs w:val="16"/>
              </w:rPr>
            </w:pPr>
            <w:r w:rsidRPr="0000008D">
              <w:rPr>
                <w:sz w:val="16"/>
                <w:szCs w:val="16"/>
              </w:rPr>
              <w:t>Ланцет атравматический. Вариант исполнения "Супер". Лезвие 1.5 мм, глубина прокола 1.6 мм. Объем получаемой капли крови около 200-600 мкл. Цветовая маркировка - фиолетовый. Уп./200 шт. Назначение: автоматический и безопасный прокол кожного прокрова на заданную глубину для получения пробы капиллярной крови на исследование.</w:t>
            </w:r>
          </w:p>
        </w:tc>
        <w:tc>
          <w:tcPr>
            <w:tcW w:w="709" w:type="dxa"/>
          </w:tcPr>
          <w:p w:rsidR="00A83C19" w:rsidRPr="0000008D" w:rsidRDefault="00A83C19" w:rsidP="00A83C19">
            <w:pPr>
              <w:jc w:val="center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A83C19" w:rsidRPr="0000008D" w:rsidRDefault="00A83C19" w:rsidP="00A83C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</w:tr>
      <w:tr w:rsidR="00A83C19" w:rsidRPr="0000008D" w:rsidTr="00F32977">
        <w:trPr>
          <w:trHeight w:val="435"/>
        </w:trPr>
        <w:tc>
          <w:tcPr>
            <w:tcW w:w="567" w:type="dxa"/>
            <w:noWrap/>
          </w:tcPr>
          <w:p w:rsidR="00A83C19" w:rsidRPr="0000008D" w:rsidRDefault="00A83C19" w:rsidP="00A83C19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9</w:t>
            </w:r>
          </w:p>
        </w:tc>
        <w:tc>
          <w:tcPr>
            <w:tcW w:w="2013" w:type="dxa"/>
            <w:vAlign w:val="center"/>
          </w:tcPr>
          <w:p w:rsidR="00A83C19" w:rsidRPr="0000008D" w:rsidRDefault="00A83C19" w:rsidP="00A83C19">
            <w:pPr>
              <w:rPr>
                <w:sz w:val="20"/>
                <w:szCs w:val="20"/>
              </w:rPr>
            </w:pPr>
            <w:r w:rsidRPr="0000008D">
              <w:rPr>
                <w:color w:val="000000"/>
                <w:sz w:val="20"/>
                <w:szCs w:val="20"/>
              </w:rPr>
              <w:t xml:space="preserve">Ланцет ЭКСТРА, игла 18G, цвет желтый. </w:t>
            </w:r>
          </w:p>
        </w:tc>
        <w:tc>
          <w:tcPr>
            <w:tcW w:w="6521" w:type="dxa"/>
          </w:tcPr>
          <w:p w:rsidR="00A83C19" w:rsidRPr="0000008D" w:rsidRDefault="00A83C19" w:rsidP="00A83C19">
            <w:pPr>
              <w:rPr>
                <w:sz w:val="16"/>
                <w:szCs w:val="16"/>
              </w:rPr>
            </w:pPr>
            <w:r w:rsidRPr="0000008D">
              <w:rPr>
                <w:sz w:val="16"/>
                <w:szCs w:val="16"/>
              </w:rPr>
              <w:t>Ланцет атравматический. Вариант исполнения "Экстра". Игла 18 G, глубина прокола 1.8 мм. Объем получаемой капли крови около 100-200 мкл. Цветовая маркировка - желтый. Назначение: автоматический и безопасный прокол кожного прокрова на заданную глубину для получения пробы капиллярной крови на исследование. Уп./200 шт.</w:t>
            </w:r>
          </w:p>
        </w:tc>
        <w:tc>
          <w:tcPr>
            <w:tcW w:w="709" w:type="dxa"/>
          </w:tcPr>
          <w:p w:rsidR="00A83C19" w:rsidRPr="0000008D" w:rsidRDefault="00A83C19" w:rsidP="00A83C19">
            <w:pPr>
              <w:jc w:val="center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A83C19" w:rsidRPr="0000008D" w:rsidRDefault="00A83C19" w:rsidP="00A83C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bookmarkEnd w:id="1"/>
      <w:tr w:rsidR="00731939" w:rsidRPr="0000008D" w:rsidTr="00F32977">
        <w:trPr>
          <w:trHeight w:val="435"/>
        </w:trPr>
        <w:tc>
          <w:tcPr>
            <w:tcW w:w="567" w:type="dxa"/>
            <w:noWrap/>
          </w:tcPr>
          <w:p w:rsidR="00731939" w:rsidRPr="0000008D" w:rsidRDefault="00731939" w:rsidP="00731939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39" w:rsidRPr="0000008D" w:rsidRDefault="00731939" w:rsidP="00731939">
            <w:pPr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Скарификатор с боковым копьём</w:t>
            </w:r>
          </w:p>
        </w:tc>
        <w:tc>
          <w:tcPr>
            <w:tcW w:w="6521" w:type="dxa"/>
          </w:tcPr>
          <w:p w:rsidR="00731939" w:rsidRPr="0000008D" w:rsidRDefault="00731939" w:rsidP="007319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555555"/>
                <w:sz w:val="16"/>
                <w:szCs w:val="16"/>
              </w:rPr>
            </w:pPr>
            <w:r w:rsidRPr="0000008D">
              <w:rPr>
                <w:color w:val="555555"/>
                <w:sz w:val="16"/>
                <w:szCs w:val="16"/>
              </w:rPr>
              <w:t>Скарификатор-копье (боковое расположение) одноразовый, стерильный, это пластина с копьем изготовленная из холодно-катанной и высоко-нагартованной нержавеющей ленты в соответствии с медицинскими требованиями.</w:t>
            </w:r>
          </w:p>
          <w:p w:rsidR="00731939" w:rsidRPr="0000008D" w:rsidRDefault="00731939" w:rsidP="007319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555555"/>
                <w:sz w:val="16"/>
                <w:szCs w:val="16"/>
              </w:rPr>
            </w:pPr>
            <w:r w:rsidRPr="0000008D">
              <w:rPr>
                <w:color w:val="555555"/>
                <w:sz w:val="16"/>
                <w:szCs w:val="16"/>
              </w:rPr>
              <w:t>Предназначен для прокалывания кожи пальца при взятии проб крови на клинические и другие анализы (крови) в лечебно-профилактических учреждениях. </w:t>
            </w:r>
          </w:p>
        </w:tc>
        <w:tc>
          <w:tcPr>
            <w:tcW w:w="709" w:type="dxa"/>
          </w:tcPr>
          <w:p w:rsidR="00731939" w:rsidRPr="0000008D" w:rsidRDefault="00731939" w:rsidP="00731939">
            <w:pPr>
              <w:jc w:val="center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731939" w:rsidRPr="0000008D" w:rsidRDefault="00731939" w:rsidP="00731939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33 000</w:t>
            </w:r>
          </w:p>
        </w:tc>
      </w:tr>
      <w:tr w:rsidR="00731939" w:rsidRPr="0000008D" w:rsidTr="00F32977">
        <w:trPr>
          <w:trHeight w:val="435"/>
        </w:trPr>
        <w:tc>
          <w:tcPr>
            <w:tcW w:w="567" w:type="dxa"/>
            <w:noWrap/>
          </w:tcPr>
          <w:p w:rsidR="00731939" w:rsidRPr="0000008D" w:rsidRDefault="00731939" w:rsidP="00731939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11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39" w:rsidRPr="0000008D" w:rsidRDefault="00731939" w:rsidP="00731939">
            <w:pPr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Пробка резиновая (к СОЭ-метру)</w:t>
            </w:r>
          </w:p>
        </w:tc>
        <w:tc>
          <w:tcPr>
            <w:tcW w:w="6521" w:type="dxa"/>
          </w:tcPr>
          <w:p w:rsidR="00731939" w:rsidRPr="0000008D" w:rsidRDefault="00731939" w:rsidP="00731939">
            <w:pPr>
              <w:rPr>
                <w:sz w:val="16"/>
                <w:szCs w:val="16"/>
              </w:rPr>
            </w:pPr>
            <w:r w:rsidRPr="0000008D">
              <w:rPr>
                <w:sz w:val="16"/>
                <w:szCs w:val="16"/>
              </w:rPr>
              <w:t>Предназначена для установки пипеток стеклянных в гнезда штатива СОЭ-метра, расположенные в его основании, для определения скорости оседания эритроцитов при отстаивании стабилизированной крови. Используется совместно со штативом к СОЭ-метру и пипетками к СОЭ. Высота 7 мм, материал – резина. В упаковке 100 штук</w:t>
            </w:r>
          </w:p>
        </w:tc>
        <w:tc>
          <w:tcPr>
            <w:tcW w:w="709" w:type="dxa"/>
          </w:tcPr>
          <w:p w:rsidR="00731939" w:rsidRPr="0000008D" w:rsidRDefault="00731939" w:rsidP="00731939">
            <w:pPr>
              <w:jc w:val="center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Упак.</w:t>
            </w:r>
          </w:p>
        </w:tc>
        <w:tc>
          <w:tcPr>
            <w:tcW w:w="850" w:type="dxa"/>
          </w:tcPr>
          <w:p w:rsidR="00731939" w:rsidRPr="0000008D" w:rsidRDefault="00731939" w:rsidP="00731939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2</w:t>
            </w:r>
          </w:p>
        </w:tc>
      </w:tr>
      <w:tr w:rsidR="00731939" w:rsidRPr="0000008D" w:rsidTr="0000008D">
        <w:trPr>
          <w:trHeight w:val="435"/>
        </w:trPr>
        <w:tc>
          <w:tcPr>
            <w:tcW w:w="567" w:type="dxa"/>
            <w:noWrap/>
          </w:tcPr>
          <w:p w:rsidR="00731939" w:rsidRPr="0000008D" w:rsidRDefault="00731939" w:rsidP="00731939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12</w:t>
            </w:r>
          </w:p>
        </w:tc>
        <w:tc>
          <w:tcPr>
            <w:tcW w:w="2013" w:type="dxa"/>
          </w:tcPr>
          <w:p w:rsidR="00731939" w:rsidRPr="0000008D" w:rsidRDefault="00731939" w:rsidP="00731939">
            <w:pPr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СОЭ-метр ПР-3</w:t>
            </w:r>
          </w:p>
        </w:tc>
        <w:tc>
          <w:tcPr>
            <w:tcW w:w="6521" w:type="dxa"/>
          </w:tcPr>
          <w:p w:rsidR="00731939" w:rsidRPr="0000008D" w:rsidRDefault="00731939" w:rsidP="00731939">
            <w:pPr>
              <w:rPr>
                <w:sz w:val="16"/>
                <w:szCs w:val="16"/>
              </w:rPr>
            </w:pPr>
            <w:r w:rsidRPr="0000008D">
              <w:rPr>
                <w:sz w:val="16"/>
                <w:szCs w:val="16"/>
              </w:rPr>
              <w:t>Прибор предназначен для  определения скорости оседания эритроцитов при отстаивании стабилизированной крови в клинических лабораториях. Изготовлен из полистирола, Гнезда имеют оцифровку от 1 до 20. Диапазон измерения СОЭ крови от 0 до 90мм. Габаритные размеры 208х197х70 мм</w:t>
            </w:r>
          </w:p>
        </w:tc>
        <w:tc>
          <w:tcPr>
            <w:tcW w:w="709" w:type="dxa"/>
          </w:tcPr>
          <w:p w:rsidR="00731939" w:rsidRPr="0000008D" w:rsidRDefault="00731939" w:rsidP="00731939">
            <w:pPr>
              <w:jc w:val="center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Упак.</w:t>
            </w:r>
          </w:p>
        </w:tc>
        <w:tc>
          <w:tcPr>
            <w:tcW w:w="850" w:type="dxa"/>
          </w:tcPr>
          <w:p w:rsidR="00731939" w:rsidRPr="0000008D" w:rsidRDefault="00731939" w:rsidP="00731939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8</w:t>
            </w:r>
          </w:p>
        </w:tc>
      </w:tr>
      <w:tr w:rsidR="00731939" w:rsidRPr="0000008D" w:rsidTr="0000008D">
        <w:trPr>
          <w:trHeight w:val="435"/>
        </w:trPr>
        <w:tc>
          <w:tcPr>
            <w:tcW w:w="567" w:type="dxa"/>
            <w:noWrap/>
          </w:tcPr>
          <w:p w:rsidR="00731939" w:rsidRPr="0000008D" w:rsidRDefault="00731939" w:rsidP="00731939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13</w:t>
            </w:r>
          </w:p>
        </w:tc>
        <w:tc>
          <w:tcPr>
            <w:tcW w:w="2013" w:type="dxa"/>
          </w:tcPr>
          <w:p w:rsidR="00731939" w:rsidRPr="0000008D" w:rsidRDefault="00731939" w:rsidP="00731939">
            <w:pPr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Пипетка стеклянная к СОЭ-метру ПС/СОЭ-01</w:t>
            </w:r>
          </w:p>
        </w:tc>
        <w:tc>
          <w:tcPr>
            <w:tcW w:w="6521" w:type="dxa"/>
          </w:tcPr>
          <w:p w:rsidR="00731939" w:rsidRPr="0000008D" w:rsidRDefault="00731939" w:rsidP="00731939">
            <w:pPr>
              <w:rPr>
                <w:sz w:val="16"/>
                <w:szCs w:val="16"/>
              </w:rPr>
            </w:pPr>
            <w:r w:rsidRPr="0000008D">
              <w:rPr>
                <w:sz w:val="16"/>
                <w:szCs w:val="16"/>
              </w:rPr>
              <w:t>Капиллярная трубка с нанесенной вдоль шкалой, предназначена для определения скорости оседания эритроцитов от 0 до 90 мм в СОЭ-метре.  Изделия изготовлены из химико-лабораторного стекла. Длина пипетки не более 174,5 мм, цена деления шкалы 1 мм.</w:t>
            </w:r>
          </w:p>
        </w:tc>
        <w:tc>
          <w:tcPr>
            <w:tcW w:w="709" w:type="dxa"/>
          </w:tcPr>
          <w:p w:rsidR="00731939" w:rsidRPr="0000008D" w:rsidRDefault="00731939" w:rsidP="00731939">
            <w:pPr>
              <w:jc w:val="center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Упак.</w:t>
            </w:r>
          </w:p>
        </w:tc>
        <w:tc>
          <w:tcPr>
            <w:tcW w:w="850" w:type="dxa"/>
          </w:tcPr>
          <w:p w:rsidR="00731939" w:rsidRPr="0000008D" w:rsidRDefault="00731939" w:rsidP="00731939">
            <w:pPr>
              <w:jc w:val="right"/>
              <w:rPr>
                <w:sz w:val="20"/>
                <w:szCs w:val="20"/>
              </w:rPr>
            </w:pPr>
            <w:r w:rsidRPr="0000008D">
              <w:rPr>
                <w:sz w:val="20"/>
                <w:szCs w:val="20"/>
              </w:rPr>
              <w:t>8</w:t>
            </w:r>
          </w:p>
        </w:tc>
      </w:tr>
    </w:tbl>
    <w:p w:rsidR="00856932" w:rsidRDefault="00856932">
      <w:pPr>
        <w:tabs>
          <w:tab w:val="left" w:pos="851"/>
          <w:tab w:val="left" w:pos="1134"/>
        </w:tabs>
        <w:ind w:firstLine="567"/>
        <w:rPr>
          <w:rStyle w:val="2"/>
          <w:rFonts w:eastAsiaTheme="minorHAnsi"/>
          <w:b w:val="0"/>
        </w:rPr>
      </w:pPr>
    </w:p>
    <w:p w:rsidR="00856932" w:rsidRPr="00BD30B9" w:rsidRDefault="00CD5623">
      <w:pPr>
        <w:ind w:firstLine="426"/>
        <w:jc w:val="both"/>
        <w:rPr>
          <w:sz w:val="23"/>
          <w:szCs w:val="23"/>
        </w:rPr>
      </w:pPr>
      <w:r w:rsidRPr="00BD30B9">
        <w:rPr>
          <w:sz w:val="23"/>
          <w:szCs w:val="23"/>
        </w:rPr>
        <w:t>1. Требования к товару:</w:t>
      </w:r>
    </w:p>
    <w:p w:rsidR="00856932" w:rsidRPr="00BD30B9" w:rsidRDefault="00CD5623">
      <w:pPr>
        <w:ind w:firstLine="426"/>
        <w:jc w:val="both"/>
        <w:rPr>
          <w:sz w:val="23"/>
          <w:szCs w:val="23"/>
        </w:rPr>
      </w:pPr>
      <w:r w:rsidRPr="00BD30B9">
        <w:rPr>
          <w:sz w:val="23"/>
          <w:szCs w:val="23"/>
        </w:rPr>
        <w:t>1.1. Качество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Федерации.</w:t>
      </w:r>
    </w:p>
    <w:p w:rsidR="00856932" w:rsidRPr="00BD30B9" w:rsidRDefault="00CD5623">
      <w:pPr>
        <w:ind w:firstLine="426"/>
        <w:jc w:val="both"/>
        <w:rPr>
          <w:sz w:val="23"/>
          <w:szCs w:val="23"/>
        </w:rPr>
      </w:pPr>
      <w:r w:rsidRPr="00BD30B9">
        <w:rPr>
          <w:sz w:val="23"/>
          <w:szCs w:val="23"/>
        </w:rPr>
        <w:t>1.2. Поставляемый товар должен быть новым товаром, товаром, не прошедшим переработку и восстановление потребительских свойств, не бывшим в употреблении, эквивалентным запрашиваемым техническим характеристикам и параметрам, а также свободным от прав на него третьих лиц. Импортный товар должен быть выпущен для свободного обращения на территории РФ с уплатой всех таможенных платежей и пошлин.</w:t>
      </w:r>
    </w:p>
    <w:p w:rsidR="00856932" w:rsidRPr="00BD30B9" w:rsidRDefault="00CD5623">
      <w:pPr>
        <w:ind w:firstLine="426"/>
        <w:jc w:val="both"/>
        <w:rPr>
          <w:b/>
          <w:sz w:val="23"/>
          <w:szCs w:val="23"/>
        </w:rPr>
      </w:pPr>
      <w:r w:rsidRPr="00BD30B9">
        <w:rPr>
          <w:sz w:val="23"/>
          <w:szCs w:val="23"/>
        </w:rPr>
        <w:t xml:space="preserve">1.3. </w:t>
      </w:r>
      <w:r w:rsidRPr="00BD30B9">
        <w:rPr>
          <w:sz w:val="23"/>
          <w:szCs w:val="23"/>
          <w:lang w:eastAsia="ru-RU"/>
        </w:rPr>
        <w:t>Поставляемая продукция сопровождается паспортом или иным документом, подтверждающим ее качество. Поставщик гарантирует качество продукции в течение указанного в паспорте срока.</w:t>
      </w:r>
    </w:p>
    <w:p w:rsidR="00856932" w:rsidRPr="00BD30B9" w:rsidRDefault="00CD5623">
      <w:pPr>
        <w:ind w:firstLine="426"/>
        <w:rPr>
          <w:sz w:val="23"/>
          <w:szCs w:val="23"/>
        </w:rPr>
      </w:pPr>
      <w:r w:rsidRPr="00BD30B9">
        <w:rPr>
          <w:sz w:val="23"/>
          <w:szCs w:val="23"/>
        </w:rPr>
        <w:t xml:space="preserve">2. Срок поставки товара: </w:t>
      </w:r>
      <w:r w:rsidRPr="00BD30B9">
        <w:rPr>
          <w:sz w:val="23"/>
          <w:szCs w:val="23"/>
          <w:lang w:eastAsia="ru-RU"/>
        </w:rPr>
        <w:t>в</w:t>
      </w:r>
      <w:r w:rsidRPr="00BD30B9">
        <w:rPr>
          <w:sz w:val="23"/>
          <w:szCs w:val="23"/>
        </w:rPr>
        <w:t xml:space="preserve"> течение </w:t>
      </w:r>
      <w:r w:rsidR="00136293" w:rsidRPr="00BD30B9">
        <w:rPr>
          <w:sz w:val="23"/>
          <w:szCs w:val="23"/>
        </w:rPr>
        <w:t>15</w:t>
      </w:r>
      <w:r w:rsidRPr="00BD30B9">
        <w:rPr>
          <w:sz w:val="23"/>
          <w:szCs w:val="23"/>
        </w:rPr>
        <w:t xml:space="preserve"> (</w:t>
      </w:r>
      <w:r w:rsidR="00136293" w:rsidRPr="00BD30B9">
        <w:rPr>
          <w:sz w:val="23"/>
          <w:szCs w:val="23"/>
        </w:rPr>
        <w:t>пятнадцати</w:t>
      </w:r>
      <w:r w:rsidRPr="00BD30B9">
        <w:rPr>
          <w:sz w:val="23"/>
          <w:szCs w:val="23"/>
        </w:rPr>
        <w:t>) календарных дней по заявке Заказчика.</w:t>
      </w:r>
    </w:p>
    <w:p w:rsidR="00856932" w:rsidRPr="00BD30B9" w:rsidRDefault="00CD5623">
      <w:pPr>
        <w:ind w:firstLine="426"/>
        <w:rPr>
          <w:sz w:val="23"/>
          <w:szCs w:val="23"/>
        </w:rPr>
      </w:pPr>
      <w:r w:rsidRPr="00BD30B9">
        <w:rPr>
          <w:sz w:val="23"/>
          <w:szCs w:val="23"/>
        </w:rPr>
        <w:t xml:space="preserve">3. Условия поставки товара: </w:t>
      </w:r>
    </w:p>
    <w:p w:rsidR="00856932" w:rsidRPr="00BD30B9" w:rsidRDefault="00CD5623">
      <w:pPr>
        <w:ind w:firstLine="426"/>
        <w:rPr>
          <w:sz w:val="23"/>
          <w:szCs w:val="23"/>
        </w:rPr>
      </w:pPr>
      <w:r w:rsidRPr="00BD30B9">
        <w:rPr>
          <w:sz w:val="23"/>
          <w:szCs w:val="23"/>
        </w:rPr>
        <w:t>3.1. Товар поставляются в заводской упаковке.</w:t>
      </w:r>
    </w:p>
    <w:p w:rsidR="00856932" w:rsidRPr="00BD30B9" w:rsidRDefault="00CD5623">
      <w:pPr>
        <w:ind w:firstLine="426"/>
        <w:rPr>
          <w:sz w:val="23"/>
          <w:szCs w:val="23"/>
        </w:rPr>
      </w:pPr>
      <w:r w:rsidRPr="00BD30B9">
        <w:rPr>
          <w:sz w:val="23"/>
          <w:szCs w:val="23"/>
        </w:rPr>
        <w:t xml:space="preserve">3.2. Место поставки товара: 640014, г.Курган, ул.Карбышева, д.35, аптека. </w:t>
      </w:r>
    </w:p>
    <w:p w:rsidR="00856932" w:rsidRPr="00BD30B9" w:rsidRDefault="00CD5623">
      <w:pPr>
        <w:ind w:firstLine="426"/>
        <w:rPr>
          <w:sz w:val="23"/>
          <w:szCs w:val="23"/>
        </w:rPr>
      </w:pPr>
      <w:r w:rsidRPr="00BD30B9">
        <w:rPr>
          <w:sz w:val="23"/>
          <w:szCs w:val="23"/>
        </w:rPr>
        <w:t>4. Стоимость Товара включает в себя стоимость товара, все расходы на перевозку, доставку по адресу Заказчика, страхование, уплату таможенных пошлин, налогов, сборов, других обязательных платежей, связанных с выполнением поставки, а также стоимость упаковки товара.</w:t>
      </w:r>
    </w:p>
    <w:p w:rsidR="00856932" w:rsidRPr="00BD30B9" w:rsidRDefault="00CD5623">
      <w:pPr>
        <w:ind w:firstLine="426"/>
        <w:jc w:val="both"/>
        <w:rPr>
          <w:sz w:val="23"/>
          <w:szCs w:val="23"/>
        </w:rPr>
      </w:pPr>
      <w:r w:rsidRPr="00BD30B9">
        <w:rPr>
          <w:sz w:val="23"/>
          <w:szCs w:val="23"/>
        </w:rPr>
        <w:t xml:space="preserve">5. </w:t>
      </w:r>
      <w:r w:rsidR="00BD30B9" w:rsidRPr="00BD30B9">
        <w:rPr>
          <w:sz w:val="23"/>
          <w:szCs w:val="23"/>
        </w:rPr>
        <w:t>Остаточный срок годности поставляемого Товара</w:t>
      </w:r>
      <w:r w:rsidR="00DB7014">
        <w:rPr>
          <w:sz w:val="23"/>
          <w:szCs w:val="23"/>
        </w:rPr>
        <w:t>: согласно описанию</w:t>
      </w:r>
      <w:r w:rsidRPr="00BD30B9">
        <w:rPr>
          <w:sz w:val="23"/>
          <w:szCs w:val="23"/>
        </w:rPr>
        <w:t xml:space="preserve">. </w:t>
      </w:r>
    </w:p>
    <w:p w:rsidR="00856932" w:rsidRPr="00BD30B9" w:rsidRDefault="00CD5623">
      <w:pPr>
        <w:ind w:firstLine="426"/>
        <w:jc w:val="both"/>
        <w:rPr>
          <w:sz w:val="23"/>
          <w:szCs w:val="23"/>
        </w:rPr>
      </w:pPr>
      <w:r w:rsidRPr="00BD30B9">
        <w:rPr>
          <w:sz w:val="23"/>
          <w:szCs w:val="23"/>
        </w:rPr>
        <w:t xml:space="preserve">6. Порядок оплаты услуг: оплата в течение </w:t>
      </w:r>
      <w:r w:rsidR="00136293" w:rsidRPr="00BD30B9">
        <w:rPr>
          <w:sz w:val="23"/>
          <w:szCs w:val="23"/>
        </w:rPr>
        <w:t>90</w:t>
      </w:r>
      <w:r w:rsidRPr="00BD30B9">
        <w:rPr>
          <w:sz w:val="23"/>
          <w:szCs w:val="23"/>
        </w:rPr>
        <w:t xml:space="preserve"> (</w:t>
      </w:r>
      <w:r w:rsidR="00136293" w:rsidRPr="00BD30B9">
        <w:rPr>
          <w:sz w:val="23"/>
          <w:szCs w:val="23"/>
        </w:rPr>
        <w:t>девяносто</w:t>
      </w:r>
      <w:r w:rsidRPr="00BD30B9">
        <w:rPr>
          <w:sz w:val="23"/>
          <w:szCs w:val="23"/>
        </w:rPr>
        <w:t>) календарных дней после получения товара и подписания сторонами товарной накладной (ТОРГ-12)</w:t>
      </w:r>
      <w:r w:rsidR="003E019D" w:rsidRPr="00BD30B9">
        <w:rPr>
          <w:sz w:val="23"/>
          <w:szCs w:val="23"/>
          <w:lang w:eastAsia="ru-RU"/>
        </w:rPr>
        <w:t>/Универсального передаточного документа (УПД), на основании счета на оплату.</w:t>
      </w:r>
    </w:p>
    <w:p w:rsidR="00856932" w:rsidRDefault="00856932">
      <w:pPr>
        <w:ind w:firstLine="567"/>
        <w:jc w:val="both"/>
      </w:pPr>
    </w:p>
    <w:p w:rsidR="00856932" w:rsidRDefault="00CD5623">
      <w:pPr>
        <w:ind w:firstLine="567"/>
        <w:jc w:val="both"/>
      </w:pPr>
      <w:r>
        <w:t>Заведующий аптекой                                                     С.В. Панасенко</w:t>
      </w:r>
    </w:p>
    <w:p w:rsidR="00856932" w:rsidRDefault="00856932">
      <w:pPr>
        <w:pStyle w:val="4"/>
        <w:shd w:val="clear" w:color="auto" w:fill="auto"/>
        <w:spacing w:before="0" w:line="240" w:lineRule="exact"/>
        <w:ind w:firstLine="580"/>
        <w:rPr>
          <w:rFonts w:ascii="Times New Roman" w:hAnsi="Times New Roman" w:cs="Times New Roman"/>
          <w:sz w:val="24"/>
          <w:szCs w:val="24"/>
        </w:rPr>
      </w:pPr>
    </w:p>
    <w:p w:rsidR="00856932" w:rsidRDefault="00BD30B9">
      <w:pPr>
        <w:pStyle w:val="4"/>
        <w:shd w:val="clear" w:color="auto" w:fill="auto"/>
        <w:spacing w:before="0" w:line="240" w:lineRule="exact"/>
        <w:ind w:firstLine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1939">
        <w:rPr>
          <w:rFonts w:ascii="Times New Roman" w:hAnsi="Times New Roman" w:cs="Times New Roman"/>
          <w:sz w:val="24"/>
          <w:szCs w:val="24"/>
        </w:rPr>
        <w:t>6</w:t>
      </w:r>
      <w:r w:rsidR="00CD5623">
        <w:rPr>
          <w:rFonts w:ascii="Times New Roman" w:hAnsi="Times New Roman" w:cs="Times New Roman"/>
          <w:sz w:val="24"/>
          <w:szCs w:val="24"/>
        </w:rPr>
        <w:t>.0</w:t>
      </w:r>
      <w:r w:rsidR="00913D33">
        <w:rPr>
          <w:rFonts w:ascii="Times New Roman" w:hAnsi="Times New Roman" w:cs="Times New Roman"/>
          <w:sz w:val="24"/>
          <w:szCs w:val="24"/>
        </w:rPr>
        <w:t>2</w:t>
      </w:r>
      <w:r w:rsidR="00CD5623">
        <w:rPr>
          <w:rFonts w:ascii="Times New Roman" w:hAnsi="Times New Roman" w:cs="Times New Roman"/>
          <w:sz w:val="24"/>
          <w:szCs w:val="24"/>
        </w:rPr>
        <w:t>.202</w:t>
      </w:r>
      <w:r w:rsidR="00520FA7">
        <w:rPr>
          <w:rFonts w:ascii="Times New Roman" w:hAnsi="Times New Roman" w:cs="Times New Roman"/>
          <w:sz w:val="24"/>
          <w:szCs w:val="24"/>
        </w:rPr>
        <w:t>4</w:t>
      </w:r>
    </w:p>
    <w:p w:rsidR="00856932" w:rsidRDefault="00856932"/>
    <w:sectPr w:rsidR="00856932" w:rsidSect="00042632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32" w:rsidRDefault="00CD5623">
      <w:r>
        <w:separator/>
      </w:r>
    </w:p>
  </w:endnote>
  <w:endnote w:type="continuationSeparator" w:id="0">
    <w:p w:rsidR="00856932" w:rsidRDefault="00CD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32" w:rsidRDefault="00CD5623">
      <w:r>
        <w:separator/>
      </w:r>
    </w:p>
  </w:footnote>
  <w:footnote w:type="continuationSeparator" w:id="0">
    <w:p w:rsidR="00856932" w:rsidRDefault="00CD5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NotDisplayPageBoundaries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35320E"/>
    <w:rsid w:val="0000008D"/>
    <w:rsid w:val="00042632"/>
    <w:rsid w:val="00043308"/>
    <w:rsid w:val="00136293"/>
    <w:rsid w:val="00163E78"/>
    <w:rsid w:val="001A45CB"/>
    <w:rsid w:val="001A4BBA"/>
    <w:rsid w:val="00252755"/>
    <w:rsid w:val="002A19D4"/>
    <w:rsid w:val="002B05BA"/>
    <w:rsid w:val="003130B1"/>
    <w:rsid w:val="0034397C"/>
    <w:rsid w:val="003A4E5E"/>
    <w:rsid w:val="003E019D"/>
    <w:rsid w:val="00520FA7"/>
    <w:rsid w:val="0056368F"/>
    <w:rsid w:val="005B3BC5"/>
    <w:rsid w:val="00731939"/>
    <w:rsid w:val="0085037B"/>
    <w:rsid w:val="00856932"/>
    <w:rsid w:val="008B028F"/>
    <w:rsid w:val="00913D33"/>
    <w:rsid w:val="00A27C61"/>
    <w:rsid w:val="00A83C19"/>
    <w:rsid w:val="00AB469A"/>
    <w:rsid w:val="00BD30B9"/>
    <w:rsid w:val="00CD5623"/>
    <w:rsid w:val="00CE0B93"/>
    <w:rsid w:val="00D05F11"/>
    <w:rsid w:val="00DA5AD6"/>
    <w:rsid w:val="00DB7014"/>
    <w:rsid w:val="3EBF52D5"/>
    <w:rsid w:val="5A4755FB"/>
    <w:rsid w:val="7935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C2E03"/>
  <w15:docId w15:val="{ACA2CC58-5B9E-463B-AE53-E2B1B673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qFormat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Заголовок №4"/>
    <w:basedOn w:val="a"/>
    <w:qFormat/>
    <w:pPr>
      <w:widowControl w:val="0"/>
      <w:shd w:val="clear" w:color="auto" w:fill="FFFFFF"/>
      <w:suppressAutoHyphens w:val="0"/>
      <w:spacing w:before="60" w:line="0" w:lineRule="atLeast"/>
      <w:jc w:val="both"/>
      <w:outlineLvl w:val="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rsid w:val="00D05F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05F11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Normal (Web)"/>
    <w:basedOn w:val="a"/>
    <w:uiPriority w:val="99"/>
    <w:unhideWhenUsed/>
    <w:rsid w:val="003130B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1687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Savina</cp:lastModifiedBy>
  <cp:revision>3</cp:revision>
  <cp:lastPrinted>2024-02-16T03:32:00Z</cp:lastPrinted>
  <dcterms:created xsi:type="dcterms:W3CDTF">2024-02-15T08:38:00Z</dcterms:created>
  <dcterms:modified xsi:type="dcterms:W3CDTF">2024-02-16T03:56:00Z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77B79044F04A4FCE86C172F368D2227C</vt:lpwstr>
  </property>
</Properties>
</file>