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418"/>
        <w:gridCol w:w="1271"/>
        <w:gridCol w:w="2693"/>
      </w:tblGrid>
      <w:tr w:rsidR="00A55004" w:rsidRPr="00E72E80"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A55004">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A55004" w:rsidRDefault="00A55004" w:rsidP="00293418">
            <w:pPr>
              <w:spacing w:after="0" w:line="240" w:lineRule="auto"/>
              <w:jc w:val="center"/>
              <w:rPr>
                <w:rFonts w:ascii="Times New Roman" w:hAnsi="Times New Roman" w:cs="Times New Roman"/>
                <w:color w:val="000000"/>
                <w:sz w:val="24"/>
                <w:szCs w:val="24"/>
                <w:lang w:eastAsia="ru-RU"/>
              </w:rPr>
            </w:pPr>
            <w:r w:rsidRPr="00A55004">
              <w:rPr>
                <w:rFonts w:ascii="Times New Roman" w:hAnsi="Times New Roman" w:cs="Times New Roman"/>
                <w:color w:val="000000"/>
                <w:sz w:val="24"/>
                <w:szCs w:val="24"/>
                <w:lang w:eastAsia="ru-RU"/>
              </w:rPr>
              <w:t>№</w:t>
            </w:r>
            <w:proofErr w:type="spellStart"/>
            <w:proofErr w:type="gramStart"/>
            <w:r w:rsidRPr="00A55004">
              <w:rPr>
                <w:rFonts w:ascii="Times New Roman" w:hAnsi="Times New Roman" w:cs="Times New Roman"/>
                <w:color w:val="000000"/>
                <w:sz w:val="24"/>
                <w:szCs w:val="24"/>
                <w:lang w:eastAsia="ru-RU"/>
              </w:rPr>
              <w:t>п</w:t>
            </w:r>
            <w:proofErr w:type="spellEnd"/>
            <w:proofErr w:type="gramEnd"/>
            <w:r w:rsidRPr="00A55004">
              <w:rPr>
                <w:rFonts w:ascii="Times New Roman" w:hAnsi="Times New Roman" w:cs="Times New Roman"/>
                <w:color w:val="000000"/>
                <w:sz w:val="24"/>
                <w:szCs w:val="24"/>
                <w:lang w:eastAsia="ru-RU"/>
              </w:rPr>
              <w:t>/</w:t>
            </w:r>
            <w:proofErr w:type="spellStart"/>
            <w:r w:rsidRPr="00A55004">
              <w:rPr>
                <w:rFonts w:ascii="Times New Roman" w:hAnsi="Times New Roman" w:cs="Times New Roman"/>
                <w:color w:val="000000"/>
                <w:sz w:val="24"/>
                <w:szCs w:val="24"/>
                <w:lang w:eastAsia="ru-RU"/>
              </w:rPr>
              <w:t>п</w:t>
            </w:r>
            <w:proofErr w:type="spellEnd"/>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 xml:space="preserve">Ед. </w:t>
            </w:r>
            <w:proofErr w:type="spellStart"/>
            <w:r w:rsidRPr="00A55004">
              <w:rPr>
                <w:rFonts w:ascii="Times New Roman" w:eastAsia="Calibri" w:hAnsi="Times New Roman" w:cs="Times New Roman"/>
                <w:color w:val="000000"/>
                <w:sz w:val="24"/>
                <w:szCs w:val="24"/>
                <w:lang w:eastAsia="ru-RU"/>
              </w:rPr>
              <w:t>изм</w:t>
            </w:r>
            <w:proofErr w:type="spellEnd"/>
            <w:r w:rsidRPr="00A55004">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Кол-во</w:t>
            </w:r>
          </w:p>
        </w:tc>
        <w:tc>
          <w:tcPr>
            <w:tcW w:w="127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A55004">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CD03A3">
            <w:pPr>
              <w:spacing w:after="0" w:line="240" w:lineRule="auto"/>
              <w:jc w:val="center"/>
              <w:rPr>
                <w:rFonts w:ascii="Times New Roman" w:hAnsi="Times New Roman" w:cs="Times New Roman"/>
                <w:sz w:val="24"/>
                <w:szCs w:val="24"/>
              </w:rPr>
            </w:pPr>
            <w:r w:rsidRPr="00A55004">
              <w:rPr>
                <w:rFonts w:ascii="Times New Roman" w:eastAsia="Calibri" w:hAnsi="Times New Roman" w:cs="Times New Roman"/>
                <w:color w:val="000000"/>
                <w:sz w:val="24"/>
                <w:szCs w:val="24"/>
                <w:lang w:eastAsia="ru-RU"/>
              </w:rPr>
              <w:t>Всего НМЦ</w:t>
            </w:r>
            <w:proofErr w:type="gramStart"/>
            <w:r w:rsidRPr="00A55004">
              <w:rPr>
                <w:rFonts w:ascii="Times New Roman" w:eastAsia="Calibri" w:hAnsi="Times New Roman" w:cs="Times New Roman"/>
                <w:color w:val="000000"/>
                <w:sz w:val="24"/>
                <w:szCs w:val="24"/>
                <w:lang w:eastAsia="ru-RU"/>
              </w:rPr>
              <w:t xml:space="preserve"> ,</w:t>
            </w:r>
            <w:proofErr w:type="gramEnd"/>
            <w:r w:rsidRPr="00A55004">
              <w:rPr>
                <w:rFonts w:ascii="Times New Roman" w:eastAsia="Calibri" w:hAnsi="Times New Roman" w:cs="Times New Roman"/>
                <w:color w:val="000000"/>
                <w:sz w:val="24"/>
                <w:szCs w:val="24"/>
                <w:lang w:eastAsia="ru-RU"/>
              </w:rPr>
              <w:t xml:space="preserve"> руб.</w:t>
            </w:r>
          </w:p>
        </w:tc>
      </w:tr>
      <w:tr w:rsidR="008357D7"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8357D7" w:rsidRPr="00EF3317" w:rsidRDefault="008357D7"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76D5" w:rsidRPr="009776D5" w:rsidRDefault="009776D5" w:rsidP="009776D5">
            <w:pPr>
              <w:spacing w:after="0" w:line="240" w:lineRule="auto"/>
              <w:jc w:val="center"/>
              <w:rPr>
                <w:rFonts w:ascii="Times New Roman" w:eastAsia="Calibri" w:hAnsi="Times New Roman" w:cs="Times New Roman"/>
                <w:color w:val="000000"/>
                <w:sz w:val="24"/>
                <w:szCs w:val="24"/>
                <w:lang w:eastAsia="ru-RU"/>
              </w:rPr>
            </w:pPr>
            <w:r w:rsidRPr="009776D5">
              <w:rPr>
                <w:rFonts w:ascii="Times New Roman" w:eastAsia="Calibri" w:hAnsi="Times New Roman" w:cs="Times New Roman"/>
                <w:color w:val="000000"/>
                <w:sz w:val="24"/>
                <w:szCs w:val="24"/>
                <w:lang w:eastAsia="ru-RU"/>
              </w:rPr>
              <w:t xml:space="preserve">Салфетки из нетканого материала для </w:t>
            </w:r>
            <w:proofErr w:type="spellStart"/>
            <w:r w:rsidRPr="009776D5">
              <w:rPr>
                <w:rFonts w:ascii="Times New Roman" w:eastAsia="Calibri" w:hAnsi="Times New Roman" w:cs="Times New Roman"/>
                <w:color w:val="000000"/>
                <w:sz w:val="24"/>
                <w:szCs w:val="24"/>
                <w:lang w:eastAsia="ru-RU"/>
              </w:rPr>
              <w:t>диспенсера</w:t>
            </w:r>
            <w:proofErr w:type="spellEnd"/>
            <w:r w:rsidRPr="009776D5">
              <w:rPr>
                <w:rFonts w:ascii="Times New Roman" w:eastAsia="Calibri" w:hAnsi="Times New Roman" w:cs="Times New Roman"/>
                <w:color w:val="000000"/>
                <w:sz w:val="24"/>
                <w:szCs w:val="24"/>
                <w:lang w:eastAsia="ru-RU"/>
              </w:rPr>
              <w:t xml:space="preserve"> </w:t>
            </w:r>
            <w:proofErr w:type="spellStart"/>
            <w:r w:rsidRPr="009776D5">
              <w:rPr>
                <w:rFonts w:ascii="Times New Roman" w:eastAsia="Calibri" w:hAnsi="Times New Roman" w:cs="Times New Roman"/>
                <w:color w:val="000000"/>
                <w:sz w:val="24"/>
                <w:szCs w:val="24"/>
                <w:lang w:eastAsia="ru-RU"/>
              </w:rPr>
              <w:t>DesiWipes</w:t>
            </w:r>
            <w:proofErr w:type="spellEnd"/>
            <w:r w:rsidRPr="009776D5">
              <w:rPr>
                <w:rFonts w:ascii="Times New Roman" w:eastAsia="Calibri" w:hAnsi="Times New Roman" w:cs="Times New Roman"/>
                <w:color w:val="000000"/>
                <w:sz w:val="24"/>
                <w:szCs w:val="24"/>
                <w:lang w:eastAsia="ru-RU"/>
              </w:rPr>
              <w:t xml:space="preserve"> с перфорацией  140х280мм, </w:t>
            </w:r>
            <w:proofErr w:type="spellStart"/>
            <w:r w:rsidRPr="009776D5">
              <w:rPr>
                <w:rFonts w:ascii="Times New Roman" w:eastAsia="Calibri" w:hAnsi="Times New Roman" w:cs="Times New Roman"/>
                <w:color w:val="000000"/>
                <w:sz w:val="24"/>
                <w:szCs w:val="24"/>
                <w:lang w:eastAsia="ru-RU"/>
              </w:rPr>
              <w:t>спанлейс</w:t>
            </w:r>
            <w:proofErr w:type="spellEnd"/>
            <w:r w:rsidRPr="009776D5">
              <w:rPr>
                <w:rFonts w:ascii="Times New Roman" w:eastAsia="Calibri" w:hAnsi="Times New Roman" w:cs="Times New Roman"/>
                <w:color w:val="000000"/>
                <w:sz w:val="24"/>
                <w:szCs w:val="24"/>
                <w:lang w:eastAsia="ru-RU"/>
              </w:rPr>
              <w:t>, плотность не менее  40гр/м, 100шт/рулон</w:t>
            </w:r>
          </w:p>
          <w:p w:rsidR="008357D7" w:rsidRPr="009776D5" w:rsidRDefault="008357D7" w:rsidP="009776D5">
            <w:pPr>
              <w:spacing w:line="240" w:lineRule="auto"/>
              <w:jc w:val="center"/>
              <w:rPr>
                <w:rFonts w:ascii="Times New Roman" w:eastAsia="Calibri" w:hAnsi="Times New Roman" w:cs="Times New Roman"/>
                <w:color w:val="000000"/>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8357D7" w:rsidRPr="00A55004" w:rsidRDefault="009776D5">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рулон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357D7" w:rsidRPr="00A55004" w:rsidRDefault="009776D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vAlign w:val="center"/>
          </w:tcPr>
          <w:p w:rsidR="008357D7" w:rsidRPr="008357D7" w:rsidRDefault="008357D7">
            <w:pPr>
              <w:jc w:val="center"/>
              <w:rPr>
                <w:rFonts w:ascii="Times New Roman" w:hAnsi="Times New Roman" w:cs="Times New Roman"/>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8357D7" w:rsidRPr="00A55004" w:rsidRDefault="008357D7">
            <w:pPr>
              <w:jc w:val="center"/>
              <w:rPr>
                <w:rFonts w:ascii="Times New Roman" w:hAnsi="Times New Roman" w:cs="Times New Roman"/>
                <w:color w:val="000000"/>
                <w:sz w:val="24"/>
                <w:szCs w:val="24"/>
              </w:rPr>
            </w:pPr>
          </w:p>
        </w:tc>
      </w:tr>
      <w:tr w:rsidR="008357D7" w:rsidRPr="00E72E80" w:rsidTr="00DB47D4">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357D7" w:rsidRPr="00A55004" w:rsidRDefault="008357D7" w:rsidP="00EB4CE6">
            <w:pPr>
              <w:spacing w:after="0" w:line="240" w:lineRule="auto"/>
              <w:jc w:val="center"/>
              <w:rPr>
                <w:rFonts w:ascii="Times New Roman" w:eastAsia="Times New Roman" w:hAnsi="Times New Roman" w:cs="Times New Roman"/>
                <w:b/>
                <w:bCs/>
                <w:sz w:val="24"/>
                <w:szCs w:val="24"/>
                <w:lang w:eastAsia="ru-RU"/>
              </w:rPr>
            </w:pPr>
            <w:r w:rsidRPr="00A55004">
              <w:rPr>
                <w:rFonts w:ascii="Times New Roman" w:eastAsia="Times New Roman" w:hAnsi="Times New Roman" w:cs="Times New Roman"/>
                <w:b/>
                <w:bCs/>
                <w:sz w:val="24"/>
                <w:szCs w:val="24"/>
                <w:lang w:eastAsia="ru-RU"/>
              </w:rPr>
              <w:t>ИТОГО начальная (максимальная) цена</w:t>
            </w:r>
          </w:p>
          <w:p w:rsidR="008357D7" w:rsidRPr="00A55004" w:rsidRDefault="008357D7" w:rsidP="00EB4CE6">
            <w:pPr>
              <w:spacing w:after="0" w:line="240" w:lineRule="auto"/>
              <w:jc w:val="center"/>
              <w:rPr>
                <w:rFonts w:ascii="Times New Roman" w:eastAsia="Times New Roman" w:hAnsi="Times New Roman" w:cs="Times New Roman"/>
                <w:b/>
                <w:bCs/>
                <w:sz w:val="24"/>
                <w:szCs w:val="24"/>
                <w:lang w:eastAsia="ru-RU"/>
              </w:rPr>
            </w:pPr>
          </w:p>
          <w:p w:rsidR="008357D7" w:rsidRPr="00A55004" w:rsidRDefault="008357D7" w:rsidP="00EB4CE6">
            <w:pPr>
              <w:spacing w:after="0" w:line="240" w:lineRule="auto"/>
              <w:jc w:val="center"/>
              <w:rPr>
                <w:rFonts w:ascii="Times New Roman" w:eastAsia="Times New Roman" w:hAnsi="Times New Roman" w:cs="Times New Roman"/>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bottom"/>
          </w:tcPr>
          <w:p w:rsidR="008357D7" w:rsidRPr="008357D7" w:rsidRDefault="008357D7">
            <w:pPr>
              <w:jc w:val="center"/>
              <w:rPr>
                <w:rFonts w:ascii="Times New Roman" w:hAnsi="Times New Roman" w:cs="Times New Roman"/>
                <w:b/>
                <w:color w:val="000000"/>
                <w:sz w:val="24"/>
                <w:szCs w:val="24"/>
              </w:rPr>
            </w:pPr>
          </w:p>
        </w:tc>
      </w:tr>
      <w:tr w:rsidR="008357D7" w:rsidRPr="00E72E80" w:rsidTr="00193880">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57D7" w:rsidRPr="00E72E80" w:rsidRDefault="008357D7"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8357D7" w:rsidRPr="00E72E80" w:rsidRDefault="008357D7"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8357D7" w:rsidRPr="00E72E80" w:rsidRDefault="008357D7"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606"/>
        <w:gridCol w:w="3979"/>
        <w:gridCol w:w="11291"/>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t>2. Требования к товарам</w:t>
            </w:r>
          </w:p>
        </w:tc>
      </w:tr>
      <w:tr w:rsidR="00F76D37" w:rsidRPr="00A13274" w:rsidTr="006D2BA5">
        <w:trPr>
          <w:trHeight w:val="458"/>
        </w:trPr>
        <w:tc>
          <w:tcPr>
            <w:tcW w:w="606"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979"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Техническ</w:t>
            </w:r>
            <w:r w:rsidR="00F01AAC" w:rsidRPr="00A13274">
              <w:rPr>
                <w:rFonts w:ascii="Times New Roman" w:hAnsi="Times New Roman" w:cs="Times New Roman"/>
                <w:b/>
                <w:sz w:val="24"/>
                <w:szCs w:val="24"/>
              </w:rPr>
              <w:t>ие характеристики товара</w:t>
            </w:r>
          </w:p>
        </w:tc>
      </w:tr>
      <w:tr w:rsidR="00F76D37" w:rsidRPr="00A13274" w:rsidTr="006D2BA5">
        <w:trPr>
          <w:trHeight w:val="458"/>
        </w:trPr>
        <w:tc>
          <w:tcPr>
            <w:tcW w:w="606"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979"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r>
      <w:tr w:rsidR="00935F98" w:rsidRPr="00935F98"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FD03E3" w:rsidRDefault="00935F98"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9776D5" w:rsidRPr="009776D5" w:rsidRDefault="009776D5" w:rsidP="009776D5">
            <w:pPr>
              <w:spacing w:after="0" w:line="240" w:lineRule="auto"/>
              <w:jc w:val="center"/>
              <w:rPr>
                <w:rFonts w:ascii="Times New Roman" w:eastAsia="Calibri" w:hAnsi="Times New Roman" w:cs="Times New Roman"/>
                <w:color w:val="000000"/>
                <w:sz w:val="24"/>
                <w:szCs w:val="24"/>
                <w:lang w:eastAsia="ru-RU"/>
              </w:rPr>
            </w:pPr>
            <w:r w:rsidRPr="009776D5">
              <w:rPr>
                <w:rFonts w:ascii="Times New Roman" w:eastAsia="Calibri" w:hAnsi="Times New Roman" w:cs="Times New Roman"/>
                <w:color w:val="000000"/>
                <w:sz w:val="24"/>
                <w:szCs w:val="24"/>
                <w:lang w:eastAsia="ru-RU"/>
              </w:rPr>
              <w:t xml:space="preserve">Салфетки из нетканого материала для </w:t>
            </w:r>
            <w:proofErr w:type="spellStart"/>
            <w:r w:rsidRPr="009776D5">
              <w:rPr>
                <w:rFonts w:ascii="Times New Roman" w:eastAsia="Calibri" w:hAnsi="Times New Roman" w:cs="Times New Roman"/>
                <w:color w:val="000000"/>
                <w:sz w:val="24"/>
                <w:szCs w:val="24"/>
                <w:lang w:eastAsia="ru-RU"/>
              </w:rPr>
              <w:t>диспенсера</w:t>
            </w:r>
            <w:proofErr w:type="spellEnd"/>
            <w:r w:rsidRPr="009776D5">
              <w:rPr>
                <w:rFonts w:ascii="Times New Roman" w:eastAsia="Calibri" w:hAnsi="Times New Roman" w:cs="Times New Roman"/>
                <w:color w:val="000000"/>
                <w:sz w:val="24"/>
                <w:szCs w:val="24"/>
                <w:lang w:eastAsia="ru-RU"/>
              </w:rPr>
              <w:t xml:space="preserve"> </w:t>
            </w:r>
            <w:proofErr w:type="spellStart"/>
            <w:r w:rsidRPr="009776D5">
              <w:rPr>
                <w:rFonts w:ascii="Times New Roman" w:eastAsia="Calibri" w:hAnsi="Times New Roman" w:cs="Times New Roman"/>
                <w:color w:val="000000"/>
                <w:sz w:val="24"/>
                <w:szCs w:val="24"/>
                <w:lang w:eastAsia="ru-RU"/>
              </w:rPr>
              <w:t>DesiWipes</w:t>
            </w:r>
            <w:proofErr w:type="spellEnd"/>
            <w:r w:rsidRPr="009776D5">
              <w:rPr>
                <w:rFonts w:ascii="Times New Roman" w:eastAsia="Calibri" w:hAnsi="Times New Roman" w:cs="Times New Roman"/>
                <w:color w:val="000000"/>
                <w:sz w:val="24"/>
                <w:szCs w:val="24"/>
                <w:lang w:eastAsia="ru-RU"/>
              </w:rPr>
              <w:t xml:space="preserve"> с перфорацией  140х280мм, </w:t>
            </w:r>
            <w:proofErr w:type="spellStart"/>
            <w:r w:rsidRPr="009776D5">
              <w:rPr>
                <w:rFonts w:ascii="Times New Roman" w:eastAsia="Calibri" w:hAnsi="Times New Roman" w:cs="Times New Roman"/>
                <w:color w:val="000000"/>
                <w:sz w:val="24"/>
                <w:szCs w:val="24"/>
                <w:lang w:eastAsia="ru-RU"/>
              </w:rPr>
              <w:t>спанлейс</w:t>
            </w:r>
            <w:proofErr w:type="spellEnd"/>
            <w:r w:rsidRPr="009776D5">
              <w:rPr>
                <w:rFonts w:ascii="Times New Roman" w:eastAsia="Calibri" w:hAnsi="Times New Roman" w:cs="Times New Roman"/>
                <w:color w:val="000000"/>
                <w:sz w:val="24"/>
                <w:szCs w:val="24"/>
                <w:lang w:eastAsia="ru-RU"/>
              </w:rPr>
              <w:t>, плотность не менее  40гр/м, 100шт/рулон</w:t>
            </w:r>
          </w:p>
          <w:p w:rsidR="00935F98" w:rsidRPr="00A55004" w:rsidRDefault="00935F98" w:rsidP="003F595E">
            <w:pPr>
              <w:jc w:val="center"/>
              <w:rPr>
                <w:rFonts w:ascii="Times New Roman" w:hAnsi="Times New Roman" w:cs="Times New Roman"/>
                <w:color w:val="000000"/>
                <w:sz w:val="24"/>
                <w:szCs w:val="24"/>
              </w:rPr>
            </w:pP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W w:w="0" w:type="auto"/>
              <w:tblCellMar>
                <w:left w:w="28" w:type="dxa"/>
                <w:right w:w="28" w:type="dxa"/>
              </w:tblCellMar>
              <w:tblLook w:val="04A0"/>
            </w:tblPr>
            <w:tblGrid>
              <w:gridCol w:w="371"/>
              <w:gridCol w:w="1552"/>
              <w:gridCol w:w="1430"/>
              <w:gridCol w:w="603"/>
              <w:gridCol w:w="1270"/>
              <w:gridCol w:w="713"/>
              <w:gridCol w:w="2047"/>
              <w:gridCol w:w="1475"/>
              <w:gridCol w:w="1604"/>
            </w:tblGrid>
            <w:tr w:rsidR="009776D5" w:rsidRPr="009776D5" w:rsidTr="004927E8">
              <w:trPr>
                <w:trHeight w:val="765"/>
              </w:trPr>
              <w:tc>
                <w:tcPr>
                  <w:tcW w:w="945" w:type="dxa"/>
                  <w:vMerge w:val="restart"/>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w:t>
                  </w:r>
                </w:p>
              </w:tc>
              <w:tc>
                <w:tcPr>
                  <w:tcW w:w="765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Тип объекта закупки</w:t>
                  </w:r>
                </w:p>
              </w:tc>
              <w:tc>
                <w:tcPr>
                  <w:tcW w:w="13715" w:type="dxa"/>
                  <w:gridSpan w:val="5"/>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Товар</w:t>
                  </w:r>
                </w:p>
              </w:tc>
            </w:tr>
            <w:tr w:rsidR="009776D5" w:rsidRPr="009776D5" w:rsidTr="004927E8">
              <w:trPr>
                <w:trHeight w:val="60"/>
              </w:trPr>
              <w:tc>
                <w:tcPr>
                  <w:tcW w:w="945" w:type="dxa"/>
                  <w:vMerge/>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p>
              </w:tc>
              <w:tc>
                <w:tcPr>
                  <w:tcW w:w="2809" w:type="dxa"/>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Наименование товара, единица измерения, количество товара,</w:t>
                  </w:r>
                  <w:r w:rsidRPr="009776D5">
                    <w:rPr>
                      <w:rFonts w:ascii="Times New Roman" w:hAnsi="Times New Roman" w:cs="Times New Roman"/>
                      <w:b/>
                      <w:sz w:val="18"/>
                      <w:szCs w:val="18"/>
                    </w:rPr>
                    <w:br/>
                    <w:t xml:space="preserve">код позиции </w:t>
                  </w:r>
                  <w:r w:rsidRPr="009776D5">
                    <w:rPr>
                      <w:rFonts w:ascii="Times New Roman" w:hAnsi="Times New Roman" w:cs="Times New Roman"/>
                      <w:b/>
                      <w:sz w:val="18"/>
                      <w:szCs w:val="18"/>
                    </w:rPr>
                    <w:lastRenderedPageBreak/>
                    <w:t>КТРУ или</w:t>
                  </w:r>
                  <w:r w:rsidRPr="009776D5">
                    <w:rPr>
                      <w:rFonts w:ascii="Times New Roman" w:hAnsi="Times New Roman" w:cs="Times New Roman"/>
                      <w:b/>
                      <w:sz w:val="18"/>
                      <w:szCs w:val="18"/>
                    </w:rPr>
                    <w:br/>
                    <w:t>код ОКПД 2, (при отсутствии товара в КТРУ),</w:t>
                  </w:r>
                  <w:r w:rsidRPr="009776D5">
                    <w:rPr>
                      <w:rFonts w:ascii="Times New Roman" w:hAnsi="Times New Roman" w:cs="Times New Roman"/>
                      <w:b/>
                      <w:sz w:val="18"/>
                      <w:szCs w:val="18"/>
                    </w:rPr>
                    <w:br/>
                    <w:t>товарный знак (при наличии)</w:t>
                  </w:r>
                  <w:r w:rsidRPr="009776D5">
                    <w:rPr>
                      <w:rFonts w:ascii="Times New Roman" w:hAnsi="Times New Roman" w:cs="Times New Roman"/>
                      <w:b/>
                      <w:sz w:val="18"/>
                      <w:szCs w:val="18"/>
                    </w:rPr>
                    <w:br/>
                  </w:r>
                </w:p>
              </w:tc>
              <w:tc>
                <w:tcPr>
                  <w:tcW w:w="4843"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lastRenderedPageBreak/>
                    <w:t>Наименование характеристики</w:t>
                  </w:r>
                </w:p>
              </w:tc>
              <w:tc>
                <w:tcPr>
                  <w:tcW w:w="434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Тип характеристики (качественная или количественная)</w:t>
                  </w:r>
                </w:p>
              </w:tc>
              <w:tc>
                <w:tcPr>
                  <w:tcW w:w="4725" w:type="dxa"/>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Значение характеристики, единица измерения</w:t>
                  </w:r>
                </w:p>
              </w:tc>
              <w:tc>
                <w:tcPr>
                  <w:tcW w:w="2323" w:type="dxa"/>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Инструкция по заполнению характеристик в заявке*</w:t>
                  </w:r>
                </w:p>
              </w:tc>
              <w:tc>
                <w:tcPr>
                  <w:tcW w:w="2323" w:type="dxa"/>
                  <w:tcBorders>
                    <w:top w:val="single" w:sz="4" w:space="0" w:color="auto"/>
                    <w:left w:val="single" w:sz="4" w:space="0" w:color="auto"/>
                    <w:bottom w:val="single" w:sz="4" w:space="0" w:color="auto"/>
                    <w:right w:val="single" w:sz="4"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r w:rsidRPr="009776D5">
                    <w:rPr>
                      <w:rFonts w:ascii="Times New Roman" w:hAnsi="Times New Roman" w:cs="Times New Roman"/>
                      <w:b/>
                      <w:sz w:val="18"/>
                      <w:szCs w:val="18"/>
                    </w:rPr>
                    <w:t xml:space="preserve">Обоснование использования </w:t>
                  </w:r>
                  <w:proofErr w:type="gramStart"/>
                  <w:r w:rsidRPr="009776D5">
                    <w:rPr>
                      <w:rFonts w:ascii="Times New Roman" w:hAnsi="Times New Roman" w:cs="Times New Roman"/>
                      <w:b/>
                      <w:sz w:val="18"/>
                      <w:szCs w:val="18"/>
                    </w:rPr>
                    <w:t>дополнительных</w:t>
                  </w:r>
                  <w:proofErr w:type="gramEnd"/>
                  <w:r w:rsidRPr="009776D5">
                    <w:rPr>
                      <w:rFonts w:ascii="Times New Roman" w:hAnsi="Times New Roman" w:cs="Times New Roman"/>
                      <w:b/>
                      <w:sz w:val="18"/>
                      <w:szCs w:val="18"/>
                    </w:rPr>
                    <w:t xml:space="preserve"> характеристики</w:t>
                  </w:r>
                </w:p>
              </w:tc>
            </w:tr>
            <w:tr w:rsidR="009776D5" w:rsidRPr="009776D5" w:rsidTr="004927E8">
              <w:trPr>
                <w:trHeight w:val="60"/>
              </w:trPr>
              <w:tc>
                <w:tcPr>
                  <w:tcW w:w="945" w:type="dxa"/>
                  <w:tcBorders>
                    <w:top w:val="single" w:sz="4" w:space="0" w:color="auto"/>
                    <w:left w:val="single" w:sz="5" w:space="0" w:color="auto"/>
                    <w:bottom w:val="non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lastRenderedPageBreak/>
                    <w:t>1</w:t>
                  </w:r>
                </w:p>
              </w:tc>
              <w:tc>
                <w:tcPr>
                  <w:tcW w:w="2809" w:type="dxa"/>
                  <w:tcBorders>
                    <w:top w:val="single" w:sz="4" w:space="0" w:color="auto"/>
                    <w:lef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Салфетки сухие, 100</w:t>
                  </w:r>
                  <w:r w:rsidRPr="009776D5">
                    <w:rPr>
                      <w:rFonts w:ascii="Times New Roman" w:hAnsi="Times New Roman" w:cs="Times New Roman"/>
                      <w:szCs w:val="16"/>
                    </w:rPr>
                    <w:t xml:space="preserve"> штук/рулон</w:t>
                  </w:r>
                </w:p>
              </w:tc>
              <w:tc>
                <w:tcPr>
                  <w:tcW w:w="4843" w:type="dxa"/>
                  <w:gridSpan w:val="2"/>
                  <w:tcBorders>
                    <w:top w:val="single" w:sz="4"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Описание</w:t>
                  </w:r>
                </w:p>
              </w:tc>
              <w:tc>
                <w:tcPr>
                  <w:tcW w:w="4344" w:type="dxa"/>
                  <w:gridSpan w:val="2"/>
                  <w:tcBorders>
                    <w:top w:val="single" w:sz="4"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Качественная</w:t>
                  </w:r>
                </w:p>
              </w:tc>
              <w:tc>
                <w:tcPr>
                  <w:tcW w:w="4725" w:type="dxa"/>
                  <w:tcBorders>
                    <w:top w:val="single" w:sz="4"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 xml:space="preserve">Сменный блок нетканых полотенец в рулоне, совместим для универсального многоразового бокса </w:t>
                  </w:r>
                  <w:proofErr w:type="spellStart"/>
                  <w:r w:rsidRPr="009776D5">
                    <w:rPr>
                      <w:rFonts w:ascii="Times New Roman" w:hAnsi="Times New Roman" w:cs="Times New Roman"/>
                      <w:sz w:val="16"/>
                      <w:szCs w:val="16"/>
                    </w:rPr>
                    <w:t>DesiWipes</w:t>
                  </w:r>
                  <w:proofErr w:type="spellEnd"/>
                  <w:r w:rsidRPr="009776D5">
                    <w:rPr>
                      <w:rFonts w:ascii="Times New Roman" w:hAnsi="Times New Roman" w:cs="Times New Roman"/>
                      <w:sz w:val="16"/>
                      <w:szCs w:val="16"/>
                    </w:rPr>
                    <w:t>, имеющегося в наличии у Заказчика. Салфетки обладают высокой прочностью; не должны оставлять остаточной пленки на обработанной поверхности.</w:t>
                  </w:r>
                </w:p>
              </w:tc>
              <w:tc>
                <w:tcPr>
                  <w:tcW w:w="2323" w:type="dxa"/>
                  <w:tcBorders>
                    <w:top w:val="single" w:sz="4"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roofErr w:type="gramStart"/>
                  <w:r w:rsidRPr="009776D5">
                    <w:rPr>
                      <w:rFonts w:ascii="Times New Roman" w:hAnsi="Times New Roman" w:cs="Times New Roman"/>
                      <w:sz w:val="16"/>
                      <w:szCs w:val="16"/>
                    </w:rPr>
                    <w:t>з</w:t>
                  </w:r>
                  <w:proofErr w:type="gramEnd"/>
                  <w:r w:rsidRPr="009776D5">
                    <w:rPr>
                      <w:rFonts w:ascii="Times New Roman" w:hAnsi="Times New Roman" w:cs="Times New Roman"/>
                      <w:sz w:val="16"/>
                      <w:szCs w:val="16"/>
                    </w:rPr>
                    <w:t>начение характеристики не может изменяться участником закупки</w:t>
                  </w:r>
                </w:p>
              </w:tc>
              <w:tc>
                <w:tcPr>
                  <w:tcW w:w="2323" w:type="dxa"/>
                  <w:tcBorders>
                    <w:top w:val="single" w:sz="4"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r>
            <w:tr w:rsidR="009776D5" w:rsidRPr="009776D5" w:rsidTr="004927E8">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2809" w:type="dxa"/>
                  <w:tcBorders>
                    <w:top w:val="none" w:sz="5" w:space="0" w:color="auto"/>
                    <w:lef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484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Плотность салфетки</w:t>
                  </w:r>
                </w:p>
              </w:tc>
              <w:tc>
                <w:tcPr>
                  <w:tcW w:w="4344" w:type="dxa"/>
                  <w:gridSpan w:val="2"/>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не менее 40 г/м</w:t>
                  </w:r>
                  <w:proofErr w:type="gramStart"/>
                  <w:r w:rsidRPr="009776D5">
                    <w:rPr>
                      <w:rFonts w:ascii="Times New Roman" w:hAnsi="Times New Roman" w:cs="Times New Roman"/>
                      <w:sz w:val="16"/>
                      <w:szCs w:val="16"/>
                    </w:rPr>
                    <w:t>2</w:t>
                  </w:r>
                  <w:proofErr w:type="gramEnd"/>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r>
            <w:tr w:rsidR="009776D5" w:rsidRPr="009776D5" w:rsidTr="004927E8">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2809" w:type="dxa"/>
                  <w:tcBorders>
                    <w:top w:val="none" w:sz="5" w:space="0" w:color="auto"/>
                    <w:lef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484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Длина салфетки</w:t>
                  </w:r>
                </w:p>
              </w:tc>
              <w:tc>
                <w:tcPr>
                  <w:tcW w:w="4344" w:type="dxa"/>
                  <w:gridSpan w:val="2"/>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не менее 140 мм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r>
            <w:tr w:rsidR="009776D5" w:rsidRPr="009776D5" w:rsidTr="004927E8">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2809" w:type="dxa"/>
                  <w:tcBorders>
                    <w:top w:val="none" w:sz="5" w:space="0" w:color="auto"/>
                    <w:lef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484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Ширина салфетки</w:t>
                  </w:r>
                </w:p>
              </w:tc>
              <w:tc>
                <w:tcPr>
                  <w:tcW w:w="4344" w:type="dxa"/>
                  <w:gridSpan w:val="2"/>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не менее 280 мм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r>
            <w:tr w:rsidR="009776D5" w:rsidRPr="009776D5" w:rsidTr="004927E8">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2809" w:type="dxa"/>
                  <w:tcBorders>
                    <w:top w:val="none" w:sz="5" w:space="0" w:color="auto"/>
                    <w:lef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c>
                <w:tcPr>
                  <w:tcW w:w="484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Количество салфеток в рулоне</w:t>
                  </w:r>
                </w:p>
              </w:tc>
              <w:tc>
                <w:tcPr>
                  <w:tcW w:w="4344" w:type="dxa"/>
                  <w:gridSpan w:val="2"/>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 xml:space="preserve">не менее 100 </w:t>
                  </w:r>
                  <w:proofErr w:type="spellStart"/>
                  <w:proofErr w:type="gramStart"/>
                  <w:r w:rsidRPr="009776D5">
                    <w:rPr>
                      <w:rFonts w:ascii="Times New Roman" w:hAnsi="Times New Roman" w:cs="Times New Roman"/>
                      <w:sz w:val="16"/>
                      <w:szCs w:val="16"/>
                    </w:rPr>
                    <w:t>шт</w:t>
                  </w:r>
                  <w:proofErr w:type="spellEnd"/>
                  <w:proofErr w:type="gramEnd"/>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r w:rsidRPr="009776D5">
                    <w:rPr>
                      <w:rFonts w:ascii="Times New Roman" w:hAnsi="Times New Roman" w:cs="Times New Roman"/>
                      <w:sz w:val="16"/>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9776D5" w:rsidRPr="009776D5" w:rsidRDefault="009776D5" w:rsidP="004927E8">
                  <w:pPr>
                    <w:widowControl w:val="0"/>
                    <w:shd w:val="clear" w:color="auto" w:fill="FFFFFF"/>
                    <w:spacing w:before="60"/>
                    <w:jc w:val="right"/>
                    <w:rPr>
                      <w:rFonts w:ascii="Times New Roman" w:hAnsi="Times New Roman" w:cs="Times New Roman"/>
                      <w:szCs w:val="16"/>
                    </w:rPr>
                  </w:pPr>
                </w:p>
              </w:tc>
            </w:tr>
            <w:tr w:rsidR="009776D5" w:rsidRPr="009776D5" w:rsidTr="004927E8">
              <w:trPr>
                <w:trHeight w:val="60"/>
              </w:trPr>
              <w:tc>
                <w:tcPr>
                  <w:tcW w:w="945" w:type="dxa"/>
                  <w:tcBorders>
                    <w:top w:val="single" w:sz="5"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p>
              </w:tc>
              <w:tc>
                <w:tcPr>
                  <w:tcW w:w="2809" w:type="dxa"/>
                  <w:tcBorders>
                    <w:top w:val="single" w:sz="5"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p>
              </w:tc>
              <w:tc>
                <w:tcPr>
                  <w:tcW w:w="3176" w:type="dxa"/>
                  <w:tcBorders>
                    <w:top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b/>
                      <w:sz w:val="18"/>
                      <w:szCs w:val="18"/>
                    </w:rPr>
                  </w:pPr>
                </w:p>
              </w:tc>
              <w:tc>
                <w:tcPr>
                  <w:tcW w:w="1667" w:type="dxa"/>
                  <w:tcBorders>
                    <w:top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b/>
                      <w:sz w:val="18"/>
                      <w:szCs w:val="18"/>
                    </w:rPr>
                  </w:pPr>
                </w:p>
              </w:tc>
              <w:tc>
                <w:tcPr>
                  <w:tcW w:w="2520" w:type="dxa"/>
                  <w:tcBorders>
                    <w:top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b/>
                      <w:sz w:val="18"/>
                      <w:szCs w:val="18"/>
                    </w:rPr>
                  </w:pPr>
                </w:p>
              </w:tc>
              <w:tc>
                <w:tcPr>
                  <w:tcW w:w="1824" w:type="dxa"/>
                  <w:tcBorders>
                    <w:top w:val="single" w:sz="5" w:space="0" w:color="auto"/>
                  </w:tcBorders>
                  <w:shd w:val="clear" w:color="FFFFFF" w:fill="auto"/>
                  <w:vAlign w:val="bottom"/>
                </w:tcPr>
                <w:p w:rsidR="009776D5" w:rsidRPr="009776D5" w:rsidRDefault="009776D5" w:rsidP="004927E8">
                  <w:pPr>
                    <w:widowControl w:val="0"/>
                    <w:shd w:val="clear" w:color="auto" w:fill="FFFFFF"/>
                    <w:spacing w:before="60"/>
                    <w:jc w:val="right"/>
                    <w:rPr>
                      <w:rFonts w:ascii="Times New Roman" w:hAnsi="Times New Roman" w:cs="Times New Roman"/>
                      <w:b/>
                      <w:sz w:val="18"/>
                      <w:szCs w:val="18"/>
                    </w:rPr>
                  </w:pPr>
                </w:p>
              </w:tc>
              <w:tc>
                <w:tcPr>
                  <w:tcW w:w="4725" w:type="dxa"/>
                  <w:tcBorders>
                    <w:top w:val="single" w:sz="5"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p>
              </w:tc>
              <w:tc>
                <w:tcPr>
                  <w:tcW w:w="2323" w:type="dxa"/>
                  <w:tcBorders>
                    <w:top w:val="single" w:sz="5"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p>
              </w:tc>
              <w:tc>
                <w:tcPr>
                  <w:tcW w:w="2323" w:type="dxa"/>
                  <w:tcBorders>
                    <w:top w:val="single" w:sz="5" w:space="0" w:color="auto"/>
                  </w:tcBorders>
                  <w:shd w:val="clear" w:color="FFFFFF" w:fill="auto"/>
                  <w:vAlign w:val="center"/>
                </w:tcPr>
                <w:p w:rsidR="009776D5" w:rsidRPr="009776D5" w:rsidRDefault="009776D5" w:rsidP="004927E8">
                  <w:pPr>
                    <w:widowControl w:val="0"/>
                    <w:shd w:val="clear" w:color="auto" w:fill="FFFFFF"/>
                    <w:spacing w:before="60"/>
                    <w:jc w:val="center"/>
                    <w:rPr>
                      <w:rFonts w:ascii="Times New Roman" w:hAnsi="Times New Roman" w:cs="Times New Roman"/>
                      <w:b/>
                      <w:sz w:val="18"/>
                      <w:szCs w:val="18"/>
                    </w:rPr>
                  </w:pPr>
                </w:p>
              </w:tc>
            </w:tr>
          </w:tbl>
          <w:p w:rsidR="00935F98" w:rsidRPr="00935F98" w:rsidRDefault="00935F98" w:rsidP="000A2BF5">
            <w:pPr>
              <w:rPr>
                <w:rFonts w:ascii="Times New Roman" w:hAnsi="Times New Roman" w:cs="Times New Roman"/>
                <w:spacing w:val="-4"/>
                <w:sz w:val="24"/>
                <w:szCs w:val="24"/>
              </w:rPr>
            </w:pP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FD03E3" w:rsidRDefault="00FD03E3" w:rsidP="00BD60EE">
            <w:pPr>
              <w:spacing w:after="0" w:line="240" w:lineRule="auto"/>
              <w:jc w:val="center"/>
              <w:rPr>
                <w:rFonts w:ascii="Times New Roman" w:hAnsi="Times New Roman" w:cs="Times New Roman"/>
                <w:color w:val="000000"/>
                <w:sz w:val="24"/>
                <w:szCs w:val="24"/>
              </w:rPr>
            </w:pPr>
            <w:r w:rsidRPr="00FD03E3">
              <w:rPr>
                <w:rFonts w:ascii="Times New Roman" w:hAnsi="Times New Roman" w:cs="Times New Roman"/>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6D5" w:rsidRPr="00E745F4" w:rsidRDefault="00BD60EE" w:rsidP="009776D5">
            <w:pPr>
              <w:pStyle w:val="20"/>
              <w:widowControl/>
              <w:shd w:val="clear" w:color="auto" w:fill="auto"/>
              <w:tabs>
                <w:tab w:val="left" w:pos="851"/>
                <w:tab w:val="left" w:pos="1134"/>
              </w:tabs>
              <w:suppressAutoHyphens/>
              <w:spacing w:before="0" w:line="240" w:lineRule="auto"/>
              <w:jc w:val="both"/>
              <w:rPr>
                <w:rFonts w:ascii="Times New Roman" w:hAnsi="Times New Roman"/>
                <w:b/>
                <w:sz w:val="28"/>
                <w:szCs w:val="28"/>
              </w:rPr>
            </w:pPr>
            <w:proofErr w:type="gramStart"/>
            <w:r w:rsidRPr="00BD60EE">
              <w:rPr>
                <w:rFonts w:ascii="Times New Roman" w:hAnsi="Times New Roman" w:cs="Times New Roman"/>
                <w:sz w:val="24"/>
                <w:szCs w:val="24"/>
              </w:rPr>
              <w:t>Поставщик осуществляет поставку Товара партиями по заявкам Покупателя в период с даты подписания настоящего Договора, д</w:t>
            </w:r>
            <w:r>
              <w:rPr>
                <w:rFonts w:ascii="Times New Roman" w:hAnsi="Times New Roman" w:cs="Times New Roman"/>
                <w:sz w:val="24"/>
                <w:szCs w:val="24"/>
              </w:rPr>
              <w:t>о окончания срока его действия</w:t>
            </w:r>
            <w:r w:rsidRPr="00BD60EE">
              <w:rPr>
                <w:rFonts w:ascii="Times New Roman" w:hAnsi="Times New Roman" w:cs="Times New Roman"/>
                <w:sz w:val="24"/>
                <w:szCs w:val="24"/>
              </w:rPr>
              <w:t>, в рабочие дни (с понедельника по пятницу, исключая нерабочие праздничные дни) с 08.00ч. до 1</w:t>
            </w:r>
            <w:r w:rsidR="00FD03E3">
              <w:rPr>
                <w:rFonts w:ascii="Times New Roman" w:hAnsi="Times New Roman" w:cs="Times New Roman"/>
                <w:sz w:val="24"/>
                <w:szCs w:val="24"/>
              </w:rPr>
              <w:t>4</w:t>
            </w:r>
            <w:r w:rsidRPr="00BD60EE">
              <w:rPr>
                <w:rFonts w:ascii="Times New Roman" w:hAnsi="Times New Roman" w:cs="Times New Roman"/>
                <w:sz w:val="24"/>
                <w:szCs w:val="24"/>
              </w:rPr>
              <w:t>.00ч. Срок исполнения каждой заявки не долже</w:t>
            </w:r>
            <w:r w:rsidR="00FD03E3">
              <w:rPr>
                <w:rFonts w:ascii="Times New Roman" w:hAnsi="Times New Roman" w:cs="Times New Roman"/>
                <w:sz w:val="24"/>
                <w:szCs w:val="24"/>
              </w:rPr>
              <w:t>н составлять более 14 (четырнадцати)</w:t>
            </w:r>
            <w:r w:rsidRPr="00BD60EE">
              <w:rPr>
                <w:rFonts w:ascii="Times New Roman" w:hAnsi="Times New Roman" w:cs="Times New Roman"/>
                <w:sz w:val="24"/>
                <w:szCs w:val="24"/>
              </w:rPr>
              <w:t xml:space="preserve"> календарных дней с момента получения</w:t>
            </w:r>
            <w:r w:rsidR="00C14351">
              <w:rPr>
                <w:rFonts w:ascii="Times New Roman" w:hAnsi="Times New Roman" w:cs="Times New Roman"/>
                <w:sz w:val="24"/>
                <w:szCs w:val="24"/>
              </w:rPr>
              <w:t xml:space="preserve"> Поставщиком заявки Покупателя.</w:t>
            </w:r>
            <w:proofErr w:type="gramEnd"/>
            <w:r w:rsidR="00C14351">
              <w:rPr>
                <w:rFonts w:ascii="Times New Roman" w:hAnsi="Times New Roman" w:cs="Times New Roman"/>
                <w:sz w:val="24"/>
                <w:szCs w:val="24"/>
              </w:rPr>
              <w:t xml:space="preserve"> </w:t>
            </w:r>
            <w:r w:rsidR="009776D5" w:rsidRPr="009776D5">
              <w:rPr>
                <w:rFonts w:ascii="Times New Roman" w:hAnsi="Times New Roman"/>
                <w:b/>
                <w:sz w:val="24"/>
                <w:szCs w:val="28"/>
              </w:rPr>
              <w:t>Поставка 2-3 раза в год. Первая поставка до 07.03.2024г.</w:t>
            </w:r>
          </w:p>
          <w:p w:rsidR="00BD60EE" w:rsidRDefault="00BD60EE" w:rsidP="0093533F">
            <w:pPr>
              <w:spacing w:after="0" w:line="240" w:lineRule="auto"/>
              <w:jc w:val="center"/>
              <w:rPr>
                <w:rFonts w:ascii="Times New Roman" w:hAnsi="Times New Roman" w:cs="Times New Roman"/>
                <w:sz w:val="24"/>
                <w:szCs w:val="24"/>
              </w:rPr>
            </w:pPr>
            <w:r w:rsidRPr="00BD60EE">
              <w:rPr>
                <w:rFonts w:ascii="Times New Roman" w:hAnsi="Times New Roman" w:cs="Times New Roman"/>
                <w:sz w:val="24"/>
                <w:szCs w:val="24"/>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9776D5" w:rsidRPr="009776D5" w:rsidRDefault="0093533F" w:rsidP="009776D5">
            <w:pPr>
              <w:pStyle w:val="20"/>
              <w:widowControl/>
              <w:shd w:val="clear" w:color="auto" w:fill="auto"/>
              <w:tabs>
                <w:tab w:val="left" w:pos="851"/>
                <w:tab w:val="left" w:pos="1134"/>
              </w:tabs>
              <w:suppressAutoHyphens/>
              <w:spacing w:before="0" w:line="240" w:lineRule="auto"/>
              <w:jc w:val="both"/>
              <w:rPr>
                <w:rFonts w:ascii="Times New Roman" w:hAnsi="Times New Roman"/>
                <w:b/>
                <w:sz w:val="24"/>
                <w:szCs w:val="28"/>
              </w:rPr>
            </w:pPr>
            <w:r>
              <w:rPr>
                <w:rFonts w:ascii="Times New Roman" w:hAnsi="Times New Roman" w:cs="Times New Roman"/>
                <w:sz w:val="24"/>
                <w:szCs w:val="24"/>
              </w:rPr>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F01AAC">
              <w:rPr>
                <w:rFonts w:ascii="Times New Roman" w:hAnsi="Times New Roman" w:cs="Times New Roman"/>
                <w:sz w:val="24"/>
                <w:szCs w:val="24"/>
              </w:rPr>
              <w:t>елю должен составлять не менее 7</w:t>
            </w:r>
            <w:r w:rsidR="00735ACB" w:rsidRPr="005F6D49">
              <w:rPr>
                <w:rFonts w:ascii="Times New Roman" w:hAnsi="Times New Roman" w:cs="Times New Roman"/>
                <w:sz w:val="24"/>
                <w:szCs w:val="24"/>
              </w:rPr>
              <w:t>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009776D5" w:rsidRPr="00905C44">
              <w:rPr>
                <w:rFonts w:ascii="Times New Roman" w:hAnsi="Times New Roman"/>
                <w:b/>
                <w:sz w:val="28"/>
                <w:szCs w:val="28"/>
              </w:rPr>
              <w:t xml:space="preserve"> </w:t>
            </w:r>
            <w:r w:rsidR="009776D5" w:rsidRPr="009776D5">
              <w:rPr>
                <w:rFonts w:ascii="Times New Roman" w:hAnsi="Times New Roman"/>
                <w:b/>
                <w:sz w:val="24"/>
                <w:szCs w:val="28"/>
              </w:rPr>
              <w:t>При поставке эквивалента Товара, указанного в ТЗ, он (аналог) должен обладать в полной мере теми же эксплуатационными характеристиками и аналогичной документацией, что и обозначенный Заказчиком.</w:t>
            </w:r>
          </w:p>
          <w:p w:rsidR="00735ACB" w:rsidRPr="005F6D49" w:rsidRDefault="00735ACB" w:rsidP="0093533F">
            <w:pPr>
              <w:spacing w:after="0" w:line="240" w:lineRule="auto"/>
              <w:jc w:val="center"/>
              <w:rPr>
                <w:rFonts w:ascii="Times New Roman" w:hAnsi="Times New Roman" w:cs="Times New Roman"/>
                <w:sz w:val="24"/>
                <w:szCs w:val="24"/>
              </w:rPr>
            </w:pP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7"/>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744" w:rsidRDefault="00330744" w:rsidP="00452F87">
      <w:pPr>
        <w:spacing w:after="0" w:line="240" w:lineRule="auto"/>
      </w:pPr>
      <w:r>
        <w:separator/>
      </w:r>
    </w:p>
  </w:endnote>
  <w:endnote w:type="continuationSeparator" w:id="1">
    <w:p w:rsidR="00330744" w:rsidRDefault="00330744"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744" w:rsidRDefault="00330744" w:rsidP="00452F87">
      <w:pPr>
        <w:spacing w:after="0" w:line="240" w:lineRule="auto"/>
      </w:pPr>
      <w:r>
        <w:separator/>
      </w:r>
    </w:p>
  </w:footnote>
  <w:footnote w:type="continuationSeparator" w:id="1">
    <w:p w:rsidR="00330744" w:rsidRDefault="00330744"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9776D5"/>
    <w:rsid w:val="00003077"/>
    <w:rsid w:val="0001178F"/>
    <w:rsid w:val="00040EE6"/>
    <w:rsid w:val="0007525C"/>
    <w:rsid w:val="00075F49"/>
    <w:rsid w:val="000861D3"/>
    <w:rsid w:val="000A74F3"/>
    <w:rsid w:val="000B78AF"/>
    <w:rsid w:val="00105C4C"/>
    <w:rsid w:val="00130CA6"/>
    <w:rsid w:val="001315AD"/>
    <w:rsid w:val="00170826"/>
    <w:rsid w:val="00177762"/>
    <w:rsid w:val="00194E16"/>
    <w:rsid w:val="001D1233"/>
    <w:rsid w:val="001D7ABF"/>
    <w:rsid w:val="001F7494"/>
    <w:rsid w:val="00204E84"/>
    <w:rsid w:val="00210EFA"/>
    <w:rsid w:val="00211FB5"/>
    <w:rsid w:val="00242B10"/>
    <w:rsid w:val="00250E87"/>
    <w:rsid w:val="0028303F"/>
    <w:rsid w:val="00293418"/>
    <w:rsid w:val="002B3568"/>
    <w:rsid w:val="002D44C7"/>
    <w:rsid w:val="0030276A"/>
    <w:rsid w:val="0030542A"/>
    <w:rsid w:val="00315324"/>
    <w:rsid w:val="00315EC7"/>
    <w:rsid w:val="003238E9"/>
    <w:rsid w:val="00330744"/>
    <w:rsid w:val="00331747"/>
    <w:rsid w:val="00341318"/>
    <w:rsid w:val="00341551"/>
    <w:rsid w:val="00344D7D"/>
    <w:rsid w:val="0034538B"/>
    <w:rsid w:val="003A0CC8"/>
    <w:rsid w:val="003A1A4D"/>
    <w:rsid w:val="003A2F19"/>
    <w:rsid w:val="003A703A"/>
    <w:rsid w:val="003B3901"/>
    <w:rsid w:val="003C66B0"/>
    <w:rsid w:val="003D28A2"/>
    <w:rsid w:val="003F595E"/>
    <w:rsid w:val="00416B81"/>
    <w:rsid w:val="00431BD8"/>
    <w:rsid w:val="00452F87"/>
    <w:rsid w:val="0046283D"/>
    <w:rsid w:val="0046605E"/>
    <w:rsid w:val="0046655C"/>
    <w:rsid w:val="004775A7"/>
    <w:rsid w:val="00487D5B"/>
    <w:rsid w:val="004C2A09"/>
    <w:rsid w:val="004C73DF"/>
    <w:rsid w:val="004C7DF4"/>
    <w:rsid w:val="004F7267"/>
    <w:rsid w:val="0052753F"/>
    <w:rsid w:val="00590322"/>
    <w:rsid w:val="005B0300"/>
    <w:rsid w:val="005B12CE"/>
    <w:rsid w:val="005B7B5A"/>
    <w:rsid w:val="005C130D"/>
    <w:rsid w:val="005C2AC9"/>
    <w:rsid w:val="005D1CC5"/>
    <w:rsid w:val="005E46D5"/>
    <w:rsid w:val="005F6D49"/>
    <w:rsid w:val="005F7762"/>
    <w:rsid w:val="00600675"/>
    <w:rsid w:val="0060526F"/>
    <w:rsid w:val="00605EE5"/>
    <w:rsid w:val="00682E17"/>
    <w:rsid w:val="00691068"/>
    <w:rsid w:val="00691CB5"/>
    <w:rsid w:val="00693DF5"/>
    <w:rsid w:val="006B3150"/>
    <w:rsid w:val="006C3A6D"/>
    <w:rsid w:val="006D2BA5"/>
    <w:rsid w:val="006D74DE"/>
    <w:rsid w:val="006F0839"/>
    <w:rsid w:val="00711323"/>
    <w:rsid w:val="00730351"/>
    <w:rsid w:val="00735ACB"/>
    <w:rsid w:val="00742BC6"/>
    <w:rsid w:val="007438BE"/>
    <w:rsid w:val="00746414"/>
    <w:rsid w:val="00747E47"/>
    <w:rsid w:val="007501D3"/>
    <w:rsid w:val="00762805"/>
    <w:rsid w:val="0078601E"/>
    <w:rsid w:val="007B36EE"/>
    <w:rsid w:val="007E0989"/>
    <w:rsid w:val="00832682"/>
    <w:rsid w:val="008357D7"/>
    <w:rsid w:val="00852AD5"/>
    <w:rsid w:val="00855B78"/>
    <w:rsid w:val="008806C4"/>
    <w:rsid w:val="008878CE"/>
    <w:rsid w:val="00887C3B"/>
    <w:rsid w:val="008A0D0A"/>
    <w:rsid w:val="008F5BE9"/>
    <w:rsid w:val="00906494"/>
    <w:rsid w:val="00913DBA"/>
    <w:rsid w:val="009152A7"/>
    <w:rsid w:val="00931C0B"/>
    <w:rsid w:val="0093533F"/>
    <w:rsid w:val="00935F98"/>
    <w:rsid w:val="009376FC"/>
    <w:rsid w:val="00943266"/>
    <w:rsid w:val="009776D5"/>
    <w:rsid w:val="00994352"/>
    <w:rsid w:val="009B28D6"/>
    <w:rsid w:val="009B4BC1"/>
    <w:rsid w:val="009C6B3E"/>
    <w:rsid w:val="009E57BB"/>
    <w:rsid w:val="009F24D1"/>
    <w:rsid w:val="00A13274"/>
    <w:rsid w:val="00A21CDF"/>
    <w:rsid w:val="00A303AE"/>
    <w:rsid w:val="00A55004"/>
    <w:rsid w:val="00A83713"/>
    <w:rsid w:val="00A94D6B"/>
    <w:rsid w:val="00A9797C"/>
    <w:rsid w:val="00AE099E"/>
    <w:rsid w:val="00AF059A"/>
    <w:rsid w:val="00AF1C8D"/>
    <w:rsid w:val="00AF5357"/>
    <w:rsid w:val="00B04669"/>
    <w:rsid w:val="00B244C1"/>
    <w:rsid w:val="00B34047"/>
    <w:rsid w:val="00B351CB"/>
    <w:rsid w:val="00B358E2"/>
    <w:rsid w:val="00B35D3D"/>
    <w:rsid w:val="00B36D38"/>
    <w:rsid w:val="00B458E9"/>
    <w:rsid w:val="00B65BC5"/>
    <w:rsid w:val="00B876FC"/>
    <w:rsid w:val="00BA00F4"/>
    <w:rsid w:val="00BC000D"/>
    <w:rsid w:val="00BC13E6"/>
    <w:rsid w:val="00BC5DD1"/>
    <w:rsid w:val="00BD60EE"/>
    <w:rsid w:val="00BE3822"/>
    <w:rsid w:val="00C14351"/>
    <w:rsid w:val="00C15150"/>
    <w:rsid w:val="00C16343"/>
    <w:rsid w:val="00C24AC6"/>
    <w:rsid w:val="00C53CB3"/>
    <w:rsid w:val="00C9136A"/>
    <w:rsid w:val="00C923B8"/>
    <w:rsid w:val="00CA4556"/>
    <w:rsid w:val="00CC6F5F"/>
    <w:rsid w:val="00CD03A3"/>
    <w:rsid w:val="00CE4234"/>
    <w:rsid w:val="00CE6E5C"/>
    <w:rsid w:val="00D016D6"/>
    <w:rsid w:val="00D97C5A"/>
    <w:rsid w:val="00DA5228"/>
    <w:rsid w:val="00DC1A7D"/>
    <w:rsid w:val="00DC2D69"/>
    <w:rsid w:val="00DC5560"/>
    <w:rsid w:val="00DD33EF"/>
    <w:rsid w:val="00DD362D"/>
    <w:rsid w:val="00DD7D05"/>
    <w:rsid w:val="00DE6071"/>
    <w:rsid w:val="00DF48ED"/>
    <w:rsid w:val="00E03A30"/>
    <w:rsid w:val="00E05A1D"/>
    <w:rsid w:val="00E43F4B"/>
    <w:rsid w:val="00E455C9"/>
    <w:rsid w:val="00E72E80"/>
    <w:rsid w:val="00E7642A"/>
    <w:rsid w:val="00E76D46"/>
    <w:rsid w:val="00EB4CE6"/>
    <w:rsid w:val="00EE3007"/>
    <w:rsid w:val="00EF3317"/>
    <w:rsid w:val="00EF3781"/>
    <w:rsid w:val="00F01AAC"/>
    <w:rsid w:val="00F519B4"/>
    <w:rsid w:val="00F5312F"/>
    <w:rsid w:val="00F547DB"/>
    <w:rsid w:val="00F5648E"/>
    <w:rsid w:val="00F74D93"/>
    <w:rsid w:val="00F76D37"/>
    <w:rsid w:val="00F90C83"/>
    <w:rsid w:val="00F95B83"/>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 w:type="character" w:customStyle="1" w:styleId="2">
    <w:name w:val="Основной текст (2)_"/>
    <w:link w:val="20"/>
    <w:qFormat/>
    <w:locked/>
    <w:rsid w:val="009776D5"/>
    <w:rPr>
      <w:shd w:val="clear" w:color="auto" w:fill="FFFFFF"/>
    </w:rPr>
  </w:style>
  <w:style w:type="paragraph" w:customStyle="1" w:styleId="20">
    <w:name w:val="Основной текст (2)"/>
    <w:basedOn w:val="a"/>
    <w:link w:val="2"/>
    <w:qFormat/>
    <w:rsid w:val="009776D5"/>
    <w:pPr>
      <w:widowControl w:val="0"/>
      <w:shd w:val="clear" w:color="auto" w:fill="FFFFFF"/>
      <w:spacing w:before="60" w:after="0" w:line="293" w:lineRule="exact"/>
      <w:jc w:val="right"/>
    </w:pPr>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7;&#1040;&#1050;&#1059;&#1055;&#1050;&#1048;%20&#1055;&#1045;&#1063;&#1054;&#1056;&#1040;\&#1079;&#1072;&#1082;&#1091;&#1087;&#1082;&#1080;%20&#1055;&#1077;&#1095;&#1086;&#1088;&#1072;%20&#1053;&#1054;&#1042;&#1067;&#1045;%20&#1048;&#1052;&#1053;\&#1064;&#1040;&#1041;&#1051;&#1054;&#1053;%20&#1058;&#1077;&#1093;&#1085;&#1080;&#1095;&#1077;&#1089;&#1082;&#1086;&#1077;%20&#1079;&#1072;&#1076;&#1072;&#1085;&#1080;&#1077;%20%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Техническое задание  ИМН</Template>
  <TotalTime>15</TotalTime>
  <Pages>4</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5</cp:revision>
  <cp:lastPrinted>2021-10-27T09:18:00Z</cp:lastPrinted>
  <dcterms:created xsi:type="dcterms:W3CDTF">2024-02-12T15:20:00Z</dcterms:created>
  <dcterms:modified xsi:type="dcterms:W3CDTF">2024-02-12T15:36:00Z</dcterms:modified>
</cp:coreProperties>
</file>