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5931" w14:textId="60665919" w:rsidR="00C92DBB" w:rsidRPr="00804D1E" w:rsidRDefault="00C92DBB" w:rsidP="00C92DBB">
      <w:pPr>
        <w:spacing w:after="0" w:line="240" w:lineRule="auto"/>
        <w:jc w:val="center"/>
        <w:rPr>
          <w:rFonts w:asciiTheme="minorHAnsi" w:hAnsiTheme="minorHAnsi" w:cstheme="minorHAnsi"/>
          <w:i/>
          <w:iCs/>
          <w:color w:val="000000"/>
          <w:position w:val="-3"/>
          <w:sz w:val="22"/>
        </w:rPr>
      </w:pPr>
    </w:p>
    <w:tbl>
      <w:tblPr>
        <w:tblW w:w="1504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</w:tblCellMar>
        <w:tblLook w:val="04A0" w:firstRow="1" w:lastRow="0" w:firstColumn="1" w:lastColumn="0" w:noHBand="0" w:noVBand="1"/>
      </w:tblPr>
      <w:tblGrid>
        <w:gridCol w:w="367"/>
        <w:gridCol w:w="12695"/>
        <w:gridCol w:w="1985"/>
      </w:tblGrid>
      <w:tr w:rsidR="00B52A1C" w:rsidRPr="00804D1E" w14:paraId="7E2E430B" w14:textId="77777777" w:rsidTr="00B52A1C">
        <w:trPr>
          <w:trHeight w:val="401"/>
        </w:trPr>
        <w:tc>
          <w:tcPr>
            <w:tcW w:w="36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D7C6C0A" w14:textId="77777777" w:rsidR="00B52A1C" w:rsidRPr="00804D1E" w:rsidRDefault="00B52A1C" w:rsidP="00CC3BC9">
            <w:pPr>
              <w:spacing w:after="0" w:line="240" w:lineRule="auto"/>
              <w:ind w:left="20" w:right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D1E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269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949A129" w14:textId="77777777" w:rsidR="00B52A1C" w:rsidRPr="00804D1E" w:rsidRDefault="00B52A1C" w:rsidP="00CC3B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D1E">
              <w:rPr>
                <w:rFonts w:asciiTheme="minorHAnsi" w:hAnsiTheme="minorHAnsi" w:cstheme="minorHAnsi"/>
                <w:b/>
                <w:sz w:val="24"/>
                <w:szCs w:val="24"/>
              </w:rPr>
              <w:t>Наименование товара, его показатели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8B88074" w14:textId="77777777" w:rsidR="00B52A1C" w:rsidRPr="00804D1E" w:rsidRDefault="00B52A1C" w:rsidP="00CC3B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804D1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B52A1C" w:rsidRPr="008402F7" w14:paraId="535FE440" w14:textId="77777777" w:rsidTr="00B52A1C">
        <w:trPr>
          <w:trHeight w:val="1416"/>
        </w:trPr>
        <w:tc>
          <w:tcPr>
            <w:tcW w:w="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EF76E" w14:textId="77777777" w:rsidR="00B52A1C" w:rsidRPr="00804D1E" w:rsidRDefault="00B52A1C" w:rsidP="00CC3BC9">
            <w:pPr>
              <w:spacing w:after="0" w:line="240" w:lineRule="auto"/>
              <w:ind w:left="20" w:right="20"/>
              <w:jc w:val="center"/>
              <w:rPr>
                <w:rFonts w:asciiTheme="minorHAnsi" w:hAnsiTheme="minorHAnsi" w:cstheme="minorHAnsi"/>
                <w:szCs w:val="18"/>
              </w:rPr>
            </w:pPr>
            <w:r w:rsidRPr="00804D1E">
              <w:rPr>
                <w:rFonts w:asciiTheme="minorHAnsi" w:hAnsiTheme="minorHAnsi" w:cstheme="minorHAnsi"/>
                <w:color w:val="000000"/>
                <w:szCs w:val="18"/>
              </w:rPr>
              <w:t>1</w:t>
            </w:r>
          </w:p>
        </w:tc>
        <w:tc>
          <w:tcPr>
            <w:tcW w:w="12695" w:type="dxa"/>
            <w:shd w:val="clear" w:color="auto" w:fill="auto"/>
            <w:tcMar>
              <w:left w:w="57" w:type="dxa"/>
              <w:right w:w="57" w:type="dxa"/>
            </w:tcMar>
          </w:tcPr>
          <w:p w14:paraId="51F7094E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Система </w:t>
            </w:r>
            <w:proofErr w:type="spellStart"/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шейверная</w:t>
            </w:r>
            <w:proofErr w:type="spellEnd"/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оториноларингологическая</w:t>
            </w:r>
          </w:p>
          <w:p w14:paraId="0D2CE715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Код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КТРУ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: 32.50.50.190-00001235         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Код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ОКПД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-2: 32.50.50.190</w:t>
            </w:r>
          </w:p>
          <w:p w14:paraId="0EA9B9C5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Комплекс электросетевых устройств для проведения эндоскопических операций в полости уха, горла или носа, связанных с удалением мягких и/или костных тканей (отоларингологических и/или пластических. Обычно состоит из блока питания/управления с дисплеем и специальным программным обеспечением для задания и сохранения оптимальных параметров и режимов работы и роторной рукоятки-держателя для режущих и иных инструментов различной конструкции и размера. Может дополняться системами ирригации/аспирации.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br/>
            </w:r>
          </w:p>
          <w:p w14:paraId="20486354" w14:textId="77777777" w:rsidR="00B52A1C" w:rsidRPr="00F20AF8" w:rsidRDefault="00B52A1C" w:rsidP="00CC3BC9">
            <w:pPr>
              <w:spacing w:after="0" w:line="240" w:lineRule="auto"/>
              <w:ind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14:paraId="1417602A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Тип: Система </w:t>
            </w:r>
            <w:proofErr w:type="spellStart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шейверная</w:t>
            </w:r>
            <w:proofErr w:type="spellEnd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оториноларингологическая (Тип оборудования для клинического применения)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Дисплей вывода информации в графическом виде: Наличие (Для вывода параметров работы аппарата и ошибок)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Интерактивная педаль: Наличие (Для ножного управления аппаратом)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Режимы вращения: одностороннее вращение, колебательное вращение «осцилляция» (Для эффективного клинического применения)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Регулировка частоты вращения фрезы: Наличие (Для установки скорости вращения фрез исходя из области клинического применения)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Скорость вращения в режиме синус-бора, об/мин, не менее: 13 000 (Минимальная достаточная скорость для использования боров исходя из области клинического применения)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Скорость вращения в режиме осцилляция, об/мин, не менее: 6 000 (Минимальная достаточная скорость для использования лезвий исходя из области клинического применения)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Диаметр рукоятки шейвера, мм, не более: 20 (Для эффективного управления фрезами и борами)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Идентификация типа установленной инструментальной вставки: Наличие (Для клинического применения в зависимости от установленного типа инструментальной вставки)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Автоматическая установка типа вращений, скорости и частоты в зависимости от установленной инструментальной вставки: Наличие (Для клинического применения в зависимости от установленного типа инструментальной вставки)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Длина соединительного кабеля рукоятки, м, не менее: 3,0 (Для возможности установки аппарата вне операционной области)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Вес рукоятки с соединительным кабелем, кг, не более: 0,48 (Для эффективного управления фрезами и борами)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Подключение канала аспирации: Наличие (Для обеспечения аспирации из операционного поля)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Управление скоростью аспирации: Наличие (Для обеспечения скорости аспирации из операционного поля)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Автоматическое взаимодействие с аспиратором: Наличие (Для обеспечения автоматической аспирации из операционного поля) </w:t>
            </w:r>
            <w:r>
              <w:br/>
            </w:r>
            <w:proofErr w:type="spellStart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Автоклавируемая</w:t>
            </w:r>
            <w:proofErr w:type="spellEnd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proofErr w:type="spellStart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шейверная</w:t>
            </w:r>
            <w:proofErr w:type="spellEnd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рукоятка: Наличие (Для обеспечения очистки и стерилизации с помощью методов используемых в клинике)</w:t>
            </w:r>
          </w:p>
        </w:tc>
        <w:tc>
          <w:tcPr>
            <w:tcW w:w="1985" w:type="dxa"/>
            <w:vAlign w:val="center"/>
          </w:tcPr>
          <w:p w14:paraId="5FD0EC25" w14:textId="77777777" w:rsidR="00B52A1C" w:rsidRPr="00804D1E" w:rsidRDefault="00B52A1C" w:rsidP="00CC3BC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/>
              </w:rPr>
            </w:pPr>
            <w:r w:rsidRPr="00804D1E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</w:tr>
      <w:tr w:rsidR="00B52A1C" w:rsidRPr="008402F7" w14:paraId="12B2197D" w14:textId="77777777" w:rsidTr="00B52A1C">
        <w:trPr>
          <w:trHeight w:val="1416"/>
        </w:trPr>
        <w:tc>
          <w:tcPr>
            <w:tcW w:w="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1E8F9" w14:textId="77777777" w:rsidR="00B52A1C" w:rsidRPr="00804D1E" w:rsidRDefault="00B52A1C" w:rsidP="00CC3BC9">
            <w:pPr>
              <w:spacing w:after="0" w:line="240" w:lineRule="auto"/>
              <w:ind w:left="20" w:right="20"/>
              <w:jc w:val="center"/>
              <w:rPr>
                <w:rFonts w:asciiTheme="minorHAnsi" w:hAnsiTheme="minorHAnsi" w:cstheme="minorHAnsi"/>
                <w:szCs w:val="18"/>
              </w:rPr>
            </w:pPr>
            <w:r w:rsidRPr="00804D1E">
              <w:rPr>
                <w:rFonts w:asciiTheme="minorHAnsi" w:hAnsiTheme="minorHAnsi" w:cstheme="minorHAnsi"/>
                <w:color w:val="000000"/>
                <w:szCs w:val="18"/>
              </w:rPr>
              <w:t>2</w:t>
            </w:r>
          </w:p>
        </w:tc>
        <w:tc>
          <w:tcPr>
            <w:tcW w:w="12695" w:type="dxa"/>
            <w:shd w:val="clear" w:color="auto" w:fill="auto"/>
            <w:tcMar>
              <w:left w:w="57" w:type="dxa"/>
              <w:right w:w="57" w:type="dxa"/>
            </w:tcMar>
          </w:tcPr>
          <w:p w14:paraId="0E43822F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Прямое лезвие для пазух, </w:t>
            </w:r>
            <w:proofErr w:type="spellStart"/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резектор</w:t>
            </w:r>
            <w:proofErr w:type="spellEnd"/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, диаметр 4.0</w:t>
            </w:r>
          </w:p>
          <w:p w14:paraId="4EE603DD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Код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КТРУ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: Отсутствует         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Код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ОКПД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-2: 32.50.50.190</w:t>
            </w:r>
          </w:p>
          <w:p w14:paraId="692F175D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br/>
            </w:r>
          </w:p>
          <w:p w14:paraId="4EA04212" w14:textId="77777777" w:rsidR="00B52A1C" w:rsidRPr="00F20AF8" w:rsidRDefault="00B52A1C" w:rsidP="00CC3BC9">
            <w:pPr>
              <w:spacing w:after="0" w:line="240" w:lineRule="auto"/>
              <w:ind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14:paraId="75138CF8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Тип: Лезвие лор шейвера для пазух </w:t>
            </w:r>
            <w:proofErr w:type="spellStart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резектор</w:t>
            </w:r>
            <w:proofErr w:type="spellEnd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(Тип инструментальной вставки определяющий назначение)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Рабочая часть: Прямая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Тип рабочей части: Фреза (Для выполнения эффективной резекции)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Диаметр рабочей части, мм, не более: 4,0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Длина рабочей части, мм, не менее: 110,00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Канал аспирации: Наличие (Для обеспечения аспирации из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Канал ирригации: Наличие (Для обеспечения ирригации жидкостью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Рекомендуемая скорость вращения, об/мин., не менее: 5 000 (Для выполнения эффективной резекции)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Режим работы: Осцилляция (Для выполнения эффективной резекции)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Система идентификации типа фрезы </w:t>
            </w:r>
            <w:proofErr w:type="spellStart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шейверным</w:t>
            </w:r>
            <w:proofErr w:type="spellEnd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блоком: Наличие (Для идентификации аппаратом типа установленной фрезы и установки допустимого режима использования)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lastRenderedPageBreak/>
              <w:t xml:space="preserve">Использование: Многоразовое (Для возможность повторного применения инструмента)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Допустимые методы стерилизации: Паровой, химический, газовый (Для обеспечения стерилизации и дезинфекции различными методами)</w:t>
            </w:r>
          </w:p>
        </w:tc>
        <w:tc>
          <w:tcPr>
            <w:tcW w:w="1985" w:type="dxa"/>
            <w:vAlign w:val="center"/>
          </w:tcPr>
          <w:p w14:paraId="0A13FD88" w14:textId="77777777" w:rsidR="00B52A1C" w:rsidRPr="00804D1E" w:rsidRDefault="00B52A1C" w:rsidP="00CC3BC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/>
              </w:rPr>
            </w:pPr>
            <w:r w:rsidRPr="00804D1E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1</w:t>
            </w:r>
          </w:p>
        </w:tc>
      </w:tr>
      <w:tr w:rsidR="00B52A1C" w:rsidRPr="008402F7" w14:paraId="3ED0D71A" w14:textId="77777777" w:rsidTr="00B52A1C">
        <w:trPr>
          <w:trHeight w:val="1416"/>
        </w:trPr>
        <w:tc>
          <w:tcPr>
            <w:tcW w:w="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87DE4" w14:textId="77777777" w:rsidR="00B52A1C" w:rsidRPr="00804D1E" w:rsidRDefault="00B52A1C" w:rsidP="00CC3BC9">
            <w:pPr>
              <w:spacing w:after="0" w:line="240" w:lineRule="auto"/>
              <w:ind w:left="20" w:right="20"/>
              <w:jc w:val="center"/>
              <w:rPr>
                <w:rFonts w:asciiTheme="minorHAnsi" w:hAnsiTheme="minorHAnsi" w:cstheme="minorHAnsi"/>
                <w:szCs w:val="18"/>
              </w:rPr>
            </w:pPr>
            <w:r w:rsidRPr="00804D1E">
              <w:rPr>
                <w:rFonts w:asciiTheme="minorHAnsi" w:hAnsiTheme="minorHAnsi" w:cstheme="minorHAnsi"/>
                <w:color w:val="000000"/>
                <w:szCs w:val="18"/>
              </w:rPr>
              <w:t>3</w:t>
            </w:r>
          </w:p>
        </w:tc>
        <w:tc>
          <w:tcPr>
            <w:tcW w:w="12695" w:type="dxa"/>
            <w:shd w:val="clear" w:color="auto" w:fill="auto"/>
            <w:tcMar>
              <w:left w:w="57" w:type="dxa"/>
              <w:right w:w="57" w:type="dxa"/>
            </w:tcMar>
          </w:tcPr>
          <w:p w14:paraId="7052777B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Прямое лезвие для пазух, </w:t>
            </w:r>
            <w:proofErr w:type="spellStart"/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резектор</w:t>
            </w:r>
            <w:proofErr w:type="spellEnd"/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, диаметр 3.6</w:t>
            </w:r>
          </w:p>
          <w:p w14:paraId="26BE99DA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Код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КТРУ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: Отсутствует         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Код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ОКПД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-2: 32.50.50.190</w:t>
            </w:r>
          </w:p>
          <w:p w14:paraId="792116E2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br/>
            </w:r>
          </w:p>
          <w:p w14:paraId="0577E261" w14:textId="77777777" w:rsidR="00B52A1C" w:rsidRPr="00F20AF8" w:rsidRDefault="00B52A1C" w:rsidP="00CC3BC9">
            <w:pPr>
              <w:spacing w:after="0" w:line="240" w:lineRule="auto"/>
              <w:ind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14:paraId="63344388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Тип: Лезвие лор шейвера для пазух </w:t>
            </w:r>
            <w:proofErr w:type="spellStart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резектор</w:t>
            </w:r>
            <w:proofErr w:type="spellEnd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(Тип инструментальной вставки определяющий назначение)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Рабочая часть: Прямая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Тип рабочей части: Фреза (Для выполнения эффективной резекции)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Диаметр рабочей части, мм, не более: 3,6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Длина рабочей части, мм, не менее: 110,00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Канал аспирации: Наличие (Для обеспечения аспирации из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Канал ирригации: Наличие (Для обеспечения ирригации жидкостью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Рекомендуемая скорость вращения, об/мин., не менее: 5 000 (Для выполнения эффективной резекции)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Режим работы: Осцилляция (Для выполнения эффективной резекции)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Система идентификации типа фрезы </w:t>
            </w:r>
            <w:proofErr w:type="spellStart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шейверным</w:t>
            </w:r>
            <w:proofErr w:type="spellEnd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блоком: Наличие (Для идентификации аппаратом типа установленной фрезы и установки допустимого режима использования)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Использование: Многоразовое (Для возможность повторного применения инструмента)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Допустимые методы стерилизации: Паровой, химический, газовый (Для обеспечения стерилизации и дезинфекции различными методами)</w:t>
            </w:r>
          </w:p>
        </w:tc>
        <w:tc>
          <w:tcPr>
            <w:tcW w:w="1985" w:type="dxa"/>
            <w:vAlign w:val="center"/>
          </w:tcPr>
          <w:p w14:paraId="670F9D42" w14:textId="77777777" w:rsidR="00B52A1C" w:rsidRPr="00804D1E" w:rsidRDefault="00B52A1C" w:rsidP="00CC3BC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/>
              </w:rPr>
            </w:pPr>
            <w:r w:rsidRPr="00804D1E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</w:tr>
      <w:tr w:rsidR="00B52A1C" w:rsidRPr="008402F7" w14:paraId="175FA5C4" w14:textId="77777777" w:rsidTr="00B52A1C">
        <w:trPr>
          <w:trHeight w:val="1416"/>
        </w:trPr>
        <w:tc>
          <w:tcPr>
            <w:tcW w:w="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8E945" w14:textId="77777777" w:rsidR="00B52A1C" w:rsidRPr="00804D1E" w:rsidRDefault="00B52A1C" w:rsidP="00CC3BC9">
            <w:pPr>
              <w:spacing w:after="0" w:line="240" w:lineRule="auto"/>
              <w:ind w:left="20" w:right="20"/>
              <w:jc w:val="center"/>
              <w:rPr>
                <w:rFonts w:asciiTheme="minorHAnsi" w:hAnsiTheme="minorHAnsi" w:cstheme="minorHAnsi"/>
                <w:szCs w:val="18"/>
              </w:rPr>
            </w:pPr>
            <w:r w:rsidRPr="00804D1E">
              <w:rPr>
                <w:rFonts w:asciiTheme="minorHAnsi" w:hAnsiTheme="minorHAnsi" w:cstheme="minorHAnsi"/>
                <w:color w:val="000000"/>
                <w:szCs w:val="18"/>
              </w:rPr>
              <w:t>4</w:t>
            </w:r>
          </w:p>
        </w:tc>
        <w:tc>
          <w:tcPr>
            <w:tcW w:w="12695" w:type="dxa"/>
            <w:shd w:val="clear" w:color="auto" w:fill="auto"/>
            <w:tcMar>
              <w:left w:w="57" w:type="dxa"/>
              <w:right w:w="57" w:type="dxa"/>
            </w:tcMar>
          </w:tcPr>
          <w:p w14:paraId="5879DA53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Изогнутое лезвие </w:t>
            </w:r>
            <w:proofErr w:type="gramStart"/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для аденоид</w:t>
            </w:r>
            <w:proofErr w:type="gramEnd"/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, латеральное, 60град.</w:t>
            </w:r>
          </w:p>
          <w:p w14:paraId="55B98F79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Код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КТРУ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: отсутствует         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Код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ОКПД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-2: 32.50.50.190</w:t>
            </w:r>
          </w:p>
          <w:p w14:paraId="4AC1EF52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br/>
            </w:r>
          </w:p>
          <w:p w14:paraId="0D06F8E1" w14:textId="77777777" w:rsidR="00B52A1C" w:rsidRPr="00F20AF8" w:rsidRDefault="00B52A1C" w:rsidP="00CC3BC9">
            <w:pPr>
              <w:spacing w:after="0" w:line="240" w:lineRule="auto"/>
              <w:ind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14:paraId="5F868C47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Тип: Изогнутое лезвие для аденоид (Тип инструментальной вставки определяющий назначение)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Рабочая часть: Изогнутая под 60 градусов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Тип рабочей части: Двойной </w:t>
            </w:r>
            <w:proofErr w:type="spellStart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резектор</w:t>
            </w:r>
            <w:proofErr w:type="spellEnd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(Для выполнения эффективной резекции)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Расположение окна реза: Латеральное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Диаметр рабочей части, мм, не более: 4,0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Длина рабочей части, мм, не менее: 110,00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Канал аспирации: Наличие (Для обеспечения аспирации из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Канал ирригации: Наличие (Для обеспечения ирригации жидкостью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Рекомендуемая скорость вращения, об/мин., более: 5 000 (Для выполнения эффективной резекции)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Режим работы: Осцилляция (Для выполнения эффективной резекции)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Система идентификации типа фрезы </w:t>
            </w:r>
            <w:proofErr w:type="spellStart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шейверным</w:t>
            </w:r>
            <w:proofErr w:type="spellEnd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блоком: Наличие (Для идентификации аппаратом типа установленной фрезы и установки допустимого режима использования)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Использование: Многоразовое (Для возможность повторного применения инструмента)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Допустимые методы стерилизации: Паровой, химический, газовый (Для обеспечения стерилизации и дезинфекции различными методами)</w:t>
            </w:r>
          </w:p>
        </w:tc>
        <w:tc>
          <w:tcPr>
            <w:tcW w:w="1985" w:type="dxa"/>
            <w:vAlign w:val="center"/>
          </w:tcPr>
          <w:p w14:paraId="47C07701" w14:textId="77777777" w:rsidR="00B52A1C" w:rsidRPr="00804D1E" w:rsidRDefault="00B52A1C" w:rsidP="00CC3BC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/>
              </w:rPr>
            </w:pPr>
            <w:r w:rsidRPr="00804D1E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</w:tr>
      <w:tr w:rsidR="00B52A1C" w:rsidRPr="008402F7" w14:paraId="307907DC" w14:textId="77777777" w:rsidTr="00B52A1C">
        <w:trPr>
          <w:trHeight w:val="1416"/>
        </w:trPr>
        <w:tc>
          <w:tcPr>
            <w:tcW w:w="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956C1" w14:textId="3CE8EAF0" w:rsidR="00B52A1C" w:rsidRPr="00804D1E" w:rsidRDefault="00B52A1C" w:rsidP="00CC3BC9">
            <w:pPr>
              <w:spacing w:after="0" w:line="240" w:lineRule="auto"/>
              <w:ind w:left="20" w:right="2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5</w:t>
            </w:r>
          </w:p>
        </w:tc>
        <w:tc>
          <w:tcPr>
            <w:tcW w:w="12695" w:type="dxa"/>
            <w:shd w:val="clear" w:color="auto" w:fill="auto"/>
            <w:tcMar>
              <w:left w:w="57" w:type="dxa"/>
              <w:right w:w="57" w:type="dxa"/>
            </w:tcMar>
          </w:tcPr>
          <w:p w14:paraId="1C82291F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20A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Бор ортопедический, многоразового использования</w:t>
            </w:r>
          </w:p>
          <w:p w14:paraId="4870393E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Код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КТРУ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: 32.50.13.190-00007309         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Код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Pr="00804D1E">
              <w:rPr>
                <w:rFonts w:asciiTheme="minorHAnsi" w:hAnsiTheme="minorHAnsi" w:cstheme="minorHAnsi"/>
                <w:bCs/>
                <w:color w:val="auto"/>
                <w:szCs w:val="18"/>
              </w:rPr>
              <w:t>ОКПД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-2: 32.50.13.190</w:t>
            </w:r>
          </w:p>
          <w:p w14:paraId="1450D518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Роторный режущий инструмент, состоящий из высокопрочного стального вала и режущей головки из твёрдого металла или иных инструментальных материалов с </w:t>
            </w:r>
            <w:proofErr w:type="spellStart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пазонарезающими</w:t>
            </w:r>
            <w:proofErr w:type="spellEnd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или режущими плоскостями различной конфигурации на рабочем конце, вставляемый в патрон привода электродрели и используемый для проточки или обточки костей при операциях на челюстно-лицевых костях, позвоночнике и крупных и мелких костях конечностей. Изделие многоразового использования.</w:t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br/>
            </w:r>
          </w:p>
          <w:p w14:paraId="7C0BBDD3" w14:textId="77777777" w:rsidR="00B52A1C" w:rsidRPr="00F20AF8" w:rsidRDefault="00B52A1C" w:rsidP="00CC3BC9">
            <w:pPr>
              <w:spacing w:after="0" w:line="240" w:lineRule="auto"/>
              <w:ind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14:paraId="697E4C20" w14:textId="77777777" w:rsidR="00B52A1C" w:rsidRPr="00F20AF8" w:rsidRDefault="00B52A1C" w:rsidP="00CC3BC9">
            <w:pPr>
              <w:spacing w:after="0" w:line="240" w:lineRule="auto"/>
              <w:ind w:left="20" w:right="2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Тип: Бор алмазный изогнутый (Тип инструментальной вставки определяющий назначение)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Рабочая часть: Изогнутая под 70 градусов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Тип рабочей части: Бор (Для выполнения эффективной резекции)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Диаметр рабочей части, мм, не более: 4,0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Длина рабочей части, мм, не менее: 110,00 (Для обеспечения доступа к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Канал аспирации: Наличие (Для обеспечения аспирации из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Канал ирригации: Наличие (Для обеспечения ирригации жидкостью оперируемой полости)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Рекомендуемая скорость вращения, об/мин., не менее: 12 000 (Для выполнения эффективной резекции)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Режим работы: Вращение (Для выполнения эффективной резекции)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Система идентификации типа фрезы </w:t>
            </w:r>
            <w:proofErr w:type="spellStart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шейверным</w:t>
            </w:r>
            <w:proofErr w:type="spellEnd"/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блоком: Наличие (Для идентификации аппаратом типа установленной фрезы и установки допустимого режима использования)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Использование: Многоразовое (Для возможность повторного применения инструмента) </w:t>
            </w:r>
            <w:r>
              <w:br/>
            </w:r>
            <w:r w:rsidRPr="00F20AF8">
              <w:rPr>
                <w:rFonts w:asciiTheme="minorHAnsi" w:hAnsiTheme="minorHAnsi" w:cstheme="minorHAnsi"/>
                <w:bCs/>
                <w:color w:val="auto"/>
                <w:szCs w:val="18"/>
              </w:rPr>
              <w:t>Допустимые методы стерилизации: Паровой, химический, газовый (Для обеспечения стерилизации и дезинфекции различными методами)</w:t>
            </w:r>
          </w:p>
        </w:tc>
        <w:tc>
          <w:tcPr>
            <w:tcW w:w="1985" w:type="dxa"/>
            <w:vAlign w:val="center"/>
          </w:tcPr>
          <w:p w14:paraId="2D3B46DC" w14:textId="77777777" w:rsidR="00B52A1C" w:rsidRPr="00804D1E" w:rsidRDefault="00B52A1C" w:rsidP="00CC3BC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/>
              </w:rPr>
            </w:pPr>
            <w:r w:rsidRPr="00804D1E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</w:tr>
    </w:tbl>
    <w:p w14:paraId="3D3E8B39" w14:textId="77777777" w:rsidR="00F46552" w:rsidRPr="00F20AF8" w:rsidRDefault="00F46552" w:rsidP="00BB6996">
      <w:pPr>
        <w:tabs>
          <w:tab w:val="left" w:pos="3210"/>
          <w:tab w:val="left" w:pos="7080"/>
          <w:tab w:val="left" w:pos="9720"/>
        </w:tabs>
        <w:rPr>
          <w:rFonts w:asciiTheme="minorHAnsi" w:hAnsiTheme="minorHAnsi" w:cstheme="minorHAnsi"/>
        </w:rPr>
      </w:pPr>
    </w:p>
    <w:sectPr w:rsidR="00F46552" w:rsidRPr="00F20AF8" w:rsidSect="00C47962">
      <w:footerReference w:type="default" r:id="rId6"/>
      <w:footerReference w:type="first" r:id="rId7"/>
      <w:pgSz w:w="16838" w:h="11906" w:orient="landscape"/>
      <w:pgMar w:top="454" w:right="454" w:bottom="454" w:left="454" w:header="0" w:footer="227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2C24" w14:textId="77777777" w:rsidR="00F62A80" w:rsidRDefault="00F62A80">
      <w:pPr>
        <w:spacing w:after="0" w:line="240" w:lineRule="auto"/>
      </w:pPr>
      <w:r>
        <w:separator/>
      </w:r>
    </w:p>
  </w:endnote>
  <w:endnote w:type="continuationSeparator" w:id="0">
    <w:p w14:paraId="2F1CC2E0" w14:textId="77777777" w:rsidR="00F62A80" w:rsidRDefault="00F6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730481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14:paraId="2EF2DA1C" w14:textId="0E4146A3" w:rsidR="00B52A1C" w:rsidRDefault="00B52A1C" w:rsidP="00B52A1C">
        <w:pPr>
          <w:pStyle w:val="a3"/>
          <w:jc w:val="right"/>
          <w:rPr>
            <w:i/>
            <w:color w:val="808080" w:themeColor="background1" w:themeShade="80"/>
          </w:rPr>
        </w:pPr>
      </w:p>
      <w:p w14:paraId="793F9608" w14:textId="77777777" w:rsidR="00B52A1C" w:rsidRDefault="00B52A1C" w:rsidP="00B52A1C">
        <w:pPr>
          <w:pStyle w:val="a3"/>
          <w:jc w:val="right"/>
        </w:pPr>
      </w:p>
      <w:p w14:paraId="41BA97E6" w14:textId="488A1A84" w:rsidR="00A245B0" w:rsidRPr="00F675DE" w:rsidRDefault="00B52A1C" w:rsidP="00DD7241">
        <w:pPr>
          <w:pStyle w:val="a3"/>
          <w:jc w:val="center"/>
          <w:rPr>
            <w:i/>
            <w:color w:val="808080" w:themeColor="background1" w:themeShade="80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72E6" w14:textId="77777777" w:rsidR="0053055D" w:rsidRPr="00426577" w:rsidRDefault="0053055D" w:rsidP="0053055D">
    <w:pPr>
      <w:pStyle w:val="a3"/>
      <w:jc w:val="center"/>
      <w:rPr>
        <w:i/>
        <w:color w:val="A6A6A6" w:themeColor="background1" w:themeShade="A6"/>
        <w:sz w:val="16"/>
        <w:szCs w:val="16"/>
      </w:rPr>
    </w:pPr>
    <w:r w:rsidRPr="00426577">
      <w:rPr>
        <w:i/>
        <w:color w:val="A6A6A6" w:themeColor="background1" w:themeShade="A6"/>
        <w:sz w:val="16"/>
        <w:szCs w:val="16"/>
      </w:rPr>
      <w:t xml:space="preserve">МНПО «Эндомедиум» </w:t>
    </w:r>
    <w:r>
      <w:rPr>
        <w:i/>
        <w:color w:val="A6A6A6" w:themeColor="background1" w:themeShade="A6"/>
        <w:sz w:val="16"/>
        <w:szCs w:val="16"/>
      </w:rPr>
      <w:t>в</w:t>
    </w:r>
    <w:r w:rsidRPr="00426577">
      <w:rPr>
        <w:i/>
        <w:color w:val="A6A6A6" w:themeColor="background1" w:themeShade="A6"/>
        <w:sz w:val="16"/>
        <w:szCs w:val="16"/>
      </w:rPr>
      <w:t>едущий Российский производитель оборудования и инструментария для малоинвазивной хирургии</w:t>
    </w:r>
    <w:r w:rsidRPr="00426577">
      <w:rPr>
        <w:i/>
        <w:color w:val="A6A6A6" w:themeColor="background1" w:themeShade="A6"/>
        <w:sz w:val="16"/>
        <w:szCs w:val="16"/>
      </w:rPr>
      <w:br/>
      <w:t>Лицензия на производство медицинской техники №ФС-99-04-000722-13</w:t>
    </w:r>
  </w:p>
  <w:p w14:paraId="509A885E" w14:textId="77777777" w:rsidR="0053055D" w:rsidRDefault="0053055D">
    <w:pPr>
      <w:pStyle w:val="a3"/>
    </w:pPr>
    <w:r>
      <w:ptab w:relativeTo="margin" w:alignment="right" w:leader="none"/>
    </w:r>
    <w:r w:rsidRPr="0053055D">
      <w:fldChar w:fldCharType="begin"/>
    </w:r>
    <w:r w:rsidRPr="0053055D">
      <w:instrText>PAGE   \* MERGEFORMAT</w:instrText>
    </w:r>
    <w:r w:rsidRPr="0053055D">
      <w:fldChar w:fldCharType="separate"/>
    </w:r>
    <w:r>
      <w:rPr>
        <w:noProof/>
      </w:rPr>
      <w:t>1</w:t>
    </w:r>
    <w:r w:rsidRPr="0053055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D7A0" w14:textId="77777777" w:rsidR="00F62A80" w:rsidRDefault="00F62A80">
      <w:pPr>
        <w:spacing w:after="0" w:line="240" w:lineRule="auto"/>
      </w:pPr>
      <w:r>
        <w:separator/>
      </w:r>
    </w:p>
  </w:footnote>
  <w:footnote w:type="continuationSeparator" w:id="0">
    <w:p w14:paraId="4E986B79" w14:textId="77777777" w:rsidR="00F62A80" w:rsidRDefault="00F62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F1"/>
    <w:rsid w:val="00001C1A"/>
    <w:rsid w:val="000153B6"/>
    <w:rsid w:val="000229F1"/>
    <w:rsid w:val="00026D2E"/>
    <w:rsid w:val="000309EB"/>
    <w:rsid w:val="00102305"/>
    <w:rsid w:val="00155809"/>
    <w:rsid w:val="00181A49"/>
    <w:rsid w:val="001D58AF"/>
    <w:rsid w:val="00220F33"/>
    <w:rsid w:val="002332CA"/>
    <w:rsid w:val="0029163B"/>
    <w:rsid w:val="002F23EC"/>
    <w:rsid w:val="002F5C5E"/>
    <w:rsid w:val="00337220"/>
    <w:rsid w:val="00345966"/>
    <w:rsid w:val="003A11A5"/>
    <w:rsid w:val="003D4385"/>
    <w:rsid w:val="00404470"/>
    <w:rsid w:val="0041083C"/>
    <w:rsid w:val="00426577"/>
    <w:rsid w:val="00437B97"/>
    <w:rsid w:val="00491C71"/>
    <w:rsid w:val="004E07C0"/>
    <w:rsid w:val="0052774C"/>
    <w:rsid w:val="0053055D"/>
    <w:rsid w:val="00537AAB"/>
    <w:rsid w:val="00553CEE"/>
    <w:rsid w:val="005737F4"/>
    <w:rsid w:val="005D7BA7"/>
    <w:rsid w:val="005E4626"/>
    <w:rsid w:val="00610DEA"/>
    <w:rsid w:val="00615BB0"/>
    <w:rsid w:val="00621267"/>
    <w:rsid w:val="00624294"/>
    <w:rsid w:val="006257C8"/>
    <w:rsid w:val="00636347"/>
    <w:rsid w:val="00653ED6"/>
    <w:rsid w:val="006749B4"/>
    <w:rsid w:val="0068261F"/>
    <w:rsid w:val="00702F28"/>
    <w:rsid w:val="007553F6"/>
    <w:rsid w:val="00771907"/>
    <w:rsid w:val="007A05A5"/>
    <w:rsid w:val="00804D1E"/>
    <w:rsid w:val="00811676"/>
    <w:rsid w:val="00825394"/>
    <w:rsid w:val="008402F7"/>
    <w:rsid w:val="00862AF1"/>
    <w:rsid w:val="00867D01"/>
    <w:rsid w:val="00877303"/>
    <w:rsid w:val="008834A2"/>
    <w:rsid w:val="008B094B"/>
    <w:rsid w:val="008B4BC8"/>
    <w:rsid w:val="008D6CF1"/>
    <w:rsid w:val="008F539F"/>
    <w:rsid w:val="00936F8E"/>
    <w:rsid w:val="00960DF1"/>
    <w:rsid w:val="00966004"/>
    <w:rsid w:val="009821B6"/>
    <w:rsid w:val="0098339B"/>
    <w:rsid w:val="009C5740"/>
    <w:rsid w:val="009D61D6"/>
    <w:rsid w:val="009E071B"/>
    <w:rsid w:val="009E609F"/>
    <w:rsid w:val="00A10C01"/>
    <w:rsid w:val="00A12802"/>
    <w:rsid w:val="00A245B0"/>
    <w:rsid w:val="00A37240"/>
    <w:rsid w:val="00A61706"/>
    <w:rsid w:val="00A8587A"/>
    <w:rsid w:val="00AA529D"/>
    <w:rsid w:val="00AB2D70"/>
    <w:rsid w:val="00AC6480"/>
    <w:rsid w:val="00AD4C4D"/>
    <w:rsid w:val="00B52A1C"/>
    <w:rsid w:val="00BB6996"/>
    <w:rsid w:val="00BE53FC"/>
    <w:rsid w:val="00BF4D29"/>
    <w:rsid w:val="00C10C92"/>
    <w:rsid w:val="00C11617"/>
    <w:rsid w:val="00C60E39"/>
    <w:rsid w:val="00C92DBB"/>
    <w:rsid w:val="00CD2AF0"/>
    <w:rsid w:val="00CD6BED"/>
    <w:rsid w:val="00D12D67"/>
    <w:rsid w:val="00D75651"/>
    <w:rsid w:val="00D80F5F"/>
    <w:rsid w:val="00DD677C"/>
    <w:rsid w:val="00DE4801"/>
    <w:rsid w:val="00DE5240"/>
    <w:rsid w:val="00DF3CEF"/>
    <w:rsid w:val="00DF6DD6"/>
    <w:rsid w:val="00E03363"/>
    <w:rsid w:val="00E063AF"/>
    <w:rsid w:val="00EB56B9"/>
    <w:rsid w:val="00EC25D6"/>
    <w:rsid w:val="00ED429F"/>
    <w:rsid w:val="00ED533C"/>
    <w:rsid w:val="00ED73ED"/>
    <w:rsid w:val="00EE35AA"/>
    <w:rsid w:val="00EE4065"/>
    <w:rsid w:val="00F20AF8"/>
    <w:rsid w:val="00F46552"/>
    <w:rsid w:val="00F6102B"/>
    <w:rsid w:val="00F62783"/>
    <w:rsid w:val="00F62A80"/>
    <w:rsid w:val="00FB2F90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F39D9"/>
  <w15:chartTrackingRefBased/>
  <w15:docId w15:val="{6741D821-90E0-E748-B476-2D0223B7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AF1"/>
    <w:pPr>
      <w:spacing w:after="200" w:line="276" w:lineRule="auto"/>
    </w:pPr>
    <w:rPr>
      <w:rFonts w:ascii="Arial" w:hAnsi="Arial"/>
      <w:color w:val="00000A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2AF1"/>
    <w:rPr>
      <w:rFonts w:ascii="Arial" w:hAnsi="Arial"/>
      <w:color w:val="00000A"/>
      <w:sz w:val="18"/>
      <w:szCs w:val="22"/>
    </w:rPr>
  </w:style>
  <w:style w:type="table" w:styleId="a5">
    <w:name w:val="Table Grid"/>
    <w:basedOn w:val="a1"/>
    <w:uiPriority w:val="59"/>
    <w:rsid w:val="00862AF1"/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9163B"/>
    <w:rPr>
      <w:i/>
      <w:iCs/>
    </w:rPr>
  </w:style>
  <w:style w:type="paragraph" w:styleId="a7">
    <w:name w:val="header"/>
    <w:basedOn w:val="a"/>
    <w:link w:val="a8"/>
    <w:uiPriority w:val="99"/>
    <w:unhideWhenUsed/>
    <w:rsid w:val="0042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6577"/>
    <w:rPr>
      <w:rFonts w:ascii="Arial" w:hAnsi="Arial"/>
      <w:color w:val="00000A"/>
      <w:sz w:val="18"/>
      <w:szCs w:val="22"/>
    </w:rPr>
  </w:style>
  <w:style w:type="character" w:styleId="a9">
    <w:name w:val="Hyperlink"/>
    <w:basedOn w:val="a0"/>
    <w:uiPriority w:val="99"/>
    <w:unhideWhenUsed/>
    <w:rsid w:val="008F5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1203</Words>
  <Characters>6861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Волошин</dc:creator>
  <cp:keywords/>
  <dc:description/>
  <cp:lastModifiedBy>Алексей Братченя</cp:lastModifiedBy>
  <cp:revision>2</cp:revision>
  <dcterms:created xsi:type="dcterms:W3CDTF">2024-01-10T11:21:00Z</dcterms:created>
  <dcterms:modified xsi:type="dcterms:W3CDTF">2024-01-10T11:21:00Z</dcterms:modified>
</cp:coreProperties>
</file>