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5F" w:rsidRDefault="004B5F5F" w:rsidP="00910EA8">
      <w:pPr>
        <w:jc w:val="right"/>
        <w:rPr>
          <w:b/>
          <w:sz w:val="24"/>
          <w:szCs w:val="24"/>
        </w:rPr>
      </w:pPr>
      <w:r w:rsidRPr="00C05E8B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риложение к закупке №24030309004</w:t>
      </w:r>
    </w:p>
    <w:p w:rsidR="004B5F5F" w:rsidRPr="00C05E8B" w:rsidRDefault="004B5F5F" w:rsidP="00910E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07.12.2023г.</w:t>
      </w:r>
    </w:p>
    <w:p w:rsidR="004B5F5F" w:rsidRDefault="004B5F5F" w:rsidP="00910EA8">
      <w:pPr>
        <w:contextualSpacing/>
        <w:rPr>
          <w:b/>
          <w:bCs/>
          <w:sz w:val="24"/>
          <w:szCs w:val="24"/>
        </w:rPr>
      </w:pPr>
    </w:p>
    <w:p w:rsidR="004B5F5F" w:rsidRDefault="004B5F5F" w:rsidP="00883B1A">
      <w:pPr>
        <w:contextualSpacing/>
        <w:jc w:val="center"/>
        <w:rPr>
          <w:b/>
          <w:bCs/>
          <w:sz w:val="24"/>
          <w:szCs w:val="24"/>
        </w:rPr>
      </w:pPr>
      <w:r w:rsidRPr="001A5042">
        <w:rPr>
          <w:b/>
          <w:bCs/>
          <w:sz w:val="24"/>
          <w:szCs w:val="24"/>
        </w:rPr>
        <w:t>Технико-экономическое обоснование</w:t>
      </w:r>
    </w:p>
    <w:p w:rsidR="004B5F5F" w:rsidRPr="001A5042" w:rsidRDefault="004B5F5F" w:rsidP="00883B1A">
      <w:pPr>
        <w:contextualSpacing/>
        <w:jc w:val="center"/>
        <w:rPr>
          <w:b/>
          <w:bCs/>
          <w:sz w:val="24"/>
          <w:szCs w:val="24"/>
        </w:rPr>
      </w:pPr>
    </w:p>
    <w:p w:rsidR="004B5F5F" w:rsidRPr="001A5042" w:rsidRDefault="004B5F5F" w:rsidP="006614EB">
      <w:pPr>
        <w:pStyle w:val="ListParagraph"/>
        <w:numPr>
          <w:ilvl w:val="0"/>
          <w:numId w:val="16"/>
        </w:numPr>
        <w:autoSpaceDE w:val="0"/>
        <w:jc w:val="center"/>
        <w:rPr>
          <w:b/>
          <w:bCs/>
          <w:sz w:val="24"/>
          <w:szCs w:val="24"/>
        </w:rPr>
      </w:pPr>
      <w:r w:rsidRPr="001A5042">
        <w:rPr>
          <w:b/>
          <w:bCs/>
          <w:sz w:val="24"/>
          <w:szCs w:val="24"/>
        </w:rPr>
        <w:t>Общее описание</w:t>
      </w:r>
    </w:p>
    <w:p w:rsidR="004B5F5F" w:rsidRPr="001A5042" w:rsidRDefault="004B5F5F" w:rsidP="006C62B5">
      <w:pPr>
        <w:autoSpaceDE w:val="0"/>
        <w:ind w:firstLine="567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7082"/>
      </w:tblGrid>
      <w:tr w:rsidR="004B5F5F" w:rsidRPr="001A5042" w:rsidTr="007100A3">
        <w:tc>
          <w:tcPr>
            <w:tcW w:w="3256" w:type="dxa"/>
          </w:tcPr>
          <w:p w:rsidR="004B5F5F" w:rsidRPr="007100A3" w:rsidRDefault="004B5F5F" w:rsidP="007100A3">
            <w:pPr>
              <w:ind w:firstLine="22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Наименование услуг</w:t>
            </w:r>
          </w:p>
          <w:p w:rsidR="004B5F5F" w:rsidRPr="007100A3" w:rsidRDefault="004B5F5F" w:rsidP="007100A3">
            <w:pPr>
              <w:autoSpaceDE w:val="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:rsidR="004B5F5F" w:rsidRPr="007100A3" w:rsidRDefault="004B5F5F" w:rsidP="007100A3">
            <w:pPr>
              <w:ind w:firstLine="46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Оказание услуг по сбору, транспортированию и обезвреживанию (сжиганию) отходов </w:t>
            </w:r>
            <w:r w:rsidRPr="007100A3">
              <w:rPr>
                <w:sz w:val="24"/>
                <w:szCs w:val="24"/>
                <w:lang w:val="en-US"/>
              </w:rPr>
              <w:t>III</w:t>
            </w:r>
            <w:r w:rsidRPr="007100A3">
              <w:rPr>
                <w:sz w:val="24"/>
                <w:szCs w:val="24"/>
              </w:rPr>
              <w:t>-</w:t>
            </w:r>
            <w:r w:rsidRPr="007100A3">
              <w:rPr>
                <w:sz w:val="24"/>
                <w:szCs w:val="24"/>
                <w:lang w:val="en-US"/>
              </w:rPr>
              <w:t>IV</w:t>
            </w:r>
            <w:r w:rsidRPr="007100A3">
              <w:rPr>
                <w:sz w:val="24"/>
                <w:szCs w:val="24"/>
              </w:rPr>
              <w:t xml:space="preserve"> классов опасности, включая обеззараженные медицинские отходы классов «Б»</w:t>
            </w:r>
            <w:r w:rsidRPr="007100A3"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4B5F5F" w:rsidRPr="001A5042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Характеристика отходов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/>
                <w:sz w:val="24"/>
                <w:szCs w:val="24"/>
              </w:rPr>
            </w:pPr>
            <w:r w:rsidRPr="007100A3">
              <w:rPr>
                <w:b/>
                <w:sz w:val="24"/>
                <w:szCs w:val="24"/>
              </w:rPr>
              <w:t>В соответствии с положением СанПиН 2.1.3684-21: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/>
                <w:sz w:val="24"/>
                <w:szCs w:val="24"/>
              </w:rPr>
            </w:pPr>
            <w:bookmarkStart w:id="0" w:name="_Hlk126937453"/>
            <w:r w:rsidRPr="007100A3">
              <w:rPr>
                <w:b/>
                <w:sz w:val="24"/>
                <w:szCs w:val="24"/>
              </w:rPr>
              <w:t>Медицинские отходы класса «Б»: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 xml:space="preserve">После их обеззараживания содержат в своём составе дезинфицирующие средства (класс Г - (токсикологически опасные отходы 1 - 4 классов опасности), а именно – отходы </w:t>
            </w:r>
            <w:r w:rsidRPr="007100A3">
              <w:rPr>
                <w:bCs/>
                <w:sz w:val="24"/>
                <w:szCs w:val="24"/>
                <w:lang w:val="en-US"/>
              </w:rPr>
              <w:t>I</w:t>
            </w:r>
            <w:r w:rsidRPr="007100A3">
              <w:rPr>
                <w:bCs/>
                <w:sz w:val="24"/>
                <w:szCs w:val="24"/>
              </w:rPr>
              <w:t>-</w:t>
            </w:r>
            <w:r w:rsidRPr="007100A3">
              <w:rPr>
                <w:bCs/>
                <w:sz w:val="24"/>
                <w:szCs w:val="24"/>
                <w:lang w:val="en-US"/>
              </w:rPr>
              <w:t>IV</w:t>
            </w:r>
            <w:r w:rsidRPr="007100A3">
              <w:rPr>
                <w:bCs/>
                <w:sz w:val="24"/>
                <w:szCs w:val="24"/>
              </w:rPr>
              <w:t xml:space="preserve"> классов опасности: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- 40591906604 - упаковка из бумаги и/или картона, загрязненная хлорсодержащими дезинфицирующими средствами;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- 43361112514 - перчатки латексные, загрязненные дезинфицирующими средствами;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- 43811912514</w:t>
            </w:r>
            <w:r w:rsidRPr="007100A3">
              <w:rPr>
                <w:bCs/>
                <w:sz w:val="24"/>
                <w:szCs w:val="24"/>
              </w:rPr>
              <w:tab/>
              <w:t>- упаковка полиэтиленовая, загрязненная дезинфицирующими средствами;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- 43819111524</w:t>
            </w:r>
            <w:r w:rsidRPr="007100A3">
              <w:rPr>
                <w:bCs/>
                <w:sz w:val="24"/>
                <w:szCs w:val="24"/>
              </w:rPr>
              <w:tab/>
              <w:t>- тара из разнородных полимерных материалов, загрязненная дезинфицирующими средствами;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- 43832755514</w:t>
            </w:r>
            <w:r w:rsidRPr="007100A3">
              <w:rPr>
                <w:bCs/>
                <w:sz w:val="24"/>
                <w:szCs w:val="24"/>
              </w:rPr>
              <w:tab/>
              <w:t>- отходы изделий из полиуретана, загрязненных дезинфицирующими средствами;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color w:val="191919"/>
                <w:sz w:val="24"/>
                <w:szCs w:val="24"/>
              </w:rPr>
            </w:pPr>
            <w:r w:rsidRPr="007100A3">
              <w:rPr>
                <w:color w:val="191919"/>
                <w:sz w:val="24"/>
                <w:szCs w:val="24"/>
              </w:rPr>
              <w:t>- 43811271514 - упаковка   полиэтиленовая, загрязненная пероксидом водорода;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color w:val="191919"/>
                <w:sz w:val="24"/>
                <w:szCs w:val="24"/>
              </w:rPr>
            </w:pPr>
            <w:r w:rsidRPr="007100A3">
              <w:rPr>
                <w:color w:val="191919"/>
                <w:sz w:val="24"/>
                <w:szCs w:val="24"/>
              </w:rPr>
              <w:t>- 43811322514 - упаковка полиэтиленовая, загрязненная спиртами (кроме полимерных);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- 43812391513 - упаковка полипропиленовая, загрязненная органическими нитросоединениями;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- 43811219514 - упаковка   полиэтиленовая, загрязненная неорганическими нитратами, сульфатами, фосфатами, хлоридами, в смеси;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- 43819115524 - тара из   разнородных полимерных материалов, загрязненная поверхностно-активными   веществами;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- 40238211613 - упаковка хлопчатобумажная, загрязнённая параформальдегидом;</w:t>
            </w:r>
          </w:p>
          <w:p w:rsidR="004B5F5F" w:rsidRPr="007100A3" w:rsidRDefault="004B5F5F" w:rsidP="007100A3">
            <w:pPr>
              <w:widowControl w:val="0"/>
              <w:autoSpaceDE w:val="0"/>
              <w:ind w:firstLine="460"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- 40593131524 - подгузники   и/или пеленки из бумажной массы, бумаги, целлюлозной ваты и полотна из   целлюлозных волокон загрязнённые</w:t>
            </w:r>
          </w:p>
          <w:bookmarkEnd w:id="0"/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00A3">
              <w:rPr>
                <w:b/>
                <w:bCs/>
                <w:color w:val="000000"/>
                <w:sz w:val="24"/>
                <w:szCs w:val="24"/>
              </w:rPr>
              <w:t xml:space="preserve">У Заказчика имеются паспорта на отходы </w:t>
            </w:r>
            <w:r w:rsidRPr="007100A3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100A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7100A3"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7100A3">
              <w:rPr>
                <w:b/>
                <w:bCs/>
                <w:color w:val="000000"/>
                <w:sz w:val="24"/>
                <w:szCs w:val="24"/>
              </w:rPr>
              <w:t xml:space="preserve"> классов опасности, подтверждающие отнесение отходов к классам опасности и кодам ФККО.</w:t>
            </w:r>
          </w:p>
        </w:tc>
      </w:tr>
      <w:tr w:rsidR="004B5F5F" w:rsidRPr="001A5042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Предельный Объём услуг </w:t>
            </w:r>
          </w:p>
          <w:p w:rsidR="004B5F5F" w:rsidRPr="007100A3" w:rsidRDefault="004B5F5F" w:rsidP="007100A3">
            <w:pPr>
              <w:autoSpaceDE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0 кг"/>
              </w:smartTagPr>
              <w:r w:rsidRPr="007100A3">
                <w:rPr>
                  <w:sz w:val="24"/>
                  <w:szCs w:val="24"/>
                </w:rPr>
                <w:t>1800 кг</w:t>
              </w:r>
            </w:smartTag>
            <w:r w:rsidRPr="007100A3">
              <w:rPr>
                <w:sz w:val="24"/>
                <w:szCs w:val="24"/>
              </w:rPr>
              <w:t>.</w:t>
            </w:r>
          </w:p>
        </w:tc>
      </w:tr>
      <w:tr w:rsidR="004B5F5F" w:rsidRPr="001A5042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Место оказания Услуг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Сбор отходов - адреса:</w:t>
            </w:r>
          </w:p>
          <w:p w:rsidR="004B5F5F" w:rsidRPr="007100A3" w:rsidRDefault="004B5F5F" w:rsidP="007100A3">
            <w:pPr>
              <w:autoSpaceDE w:val="0"/>
              <w:ind w:firstLine="533"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rStyle w:val="Strong"/>
                <w:sz w:val="24"/>
                <w:szCs w:val="24"/>
                <w:shd w:val="clear" w:color="auto" w:fill="FFFFFF"/>
              </w:rPr>
              <w:t xml:space="preserve">- </w:t>
            </w:r>
            <w:r w:rsidRPr="007100A3">
              <w:rPr>
                <w:sz w:val="24"/>
                <w:szCs w:val="24"/>
                <w:shd w:val="clear" w:color="auto" w:fill="FFFFFF"/>
              </w:rPr>
              <w:t>655011, РХ, г. Абакан, ул. Кошурникова, 23А.</w:t>
            </w:r>
          </w:p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Транспортирование:</w:t>
            </w:r>
          </w:p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От адресов сбора отходов до адреса утилизации и/или обезвреживания.</w:t>
            </w:r>
          </w:p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Утилизация/Обезвреживание - адрес:</w:t>
            </w:r>
          </w:p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Определяется Исполнителем.</w:t>
            </w:r>
          </w:p>
        </w:tc>
      </w:tr>
      <w:tr w:rsidR="004B5F5F" w:rsidRPr="001A5042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Периодичность оказания услуг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ind w:firstLine="4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Сбор:</w:t>
            </w:r>
          </w:p>
          <w:p w:rsidR="004B5F5F" w:rsidRPr="007100A3" w:rsidRDefault="004B5F5F" w:rsidP="007100A3">
            <w:pPr>
              <w:pStyle w:val="ListParagraph"/>
              <w:numPr>
                <w:ilvl w:val="0"/>
                <w:numId w:val="18"/>
              </w:numPr>
              <w:ind w:left="0" w:firstLine="460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Перемещение отходов Заказчиком из подразделений для хранения их в морозильном оборудовании, баках осуществляется ежедневно. </w:t>
            </w:r>
          </w:p>
          <w:p w:rsidR="004B5F5F" w:rsidRPr="007100A3" w:rsidRDefault="004B5F5F" w:rsidP="007100A3">
            <w:pPr>
              <w:pStyle w:val="ListParagraph"/>
              <w:numPr>
                <w:ilvl w:val="0"/>
                <w:numId w:val="18"/>
              </w:numPr>
              <w:ind w:left="0" w:firstLine="460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Транспортирование отходов Исполнителем с территории Заказчика осуществляется по предварительной заявке Заказчика с учётом:</w:t>
            </w:r>
          </w:p>
          <w:p w:rsidR="004B5F5F" w:rsidRPr="007100A3" w:rsidRDefault="004B5F5F" w:rsidP="007100A3">
            <w:pPr>
              <w:pStyle w:val="ListParagraph"/>
              <w:ind w:left="0" w:firstLine="460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По мере заполнения морозильного оборудования</w:t>
            </w:r>
          </w:p>
          <w:p w:rsidR="004B5F5F" w:rsidRPr="007100A3" w:rsidRDefault="004B5F5F" w:rsidP="007100A3">
            <w:pPr>
              <w:pStyle w:val="ListParagraph"/>
              <w:ind w:left="0" w:firstLine="460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не реже 1 (одного) раз в месяц, при необходимости Заказчика</w:t>
            </w:r>
          </w:p>
          <w:p w:rsidR="004B5F5F" w:rsidRPr="007100A3" w:rsidRDefault="004B5F5F" w:rsidP="007100A3">
            <w:pPr>
              <w:pStyle w:val="ListParagraph"/>
              <w:ind w:left="0" w:firstLine="460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Требований СанПиН 2.1.3684-21.</w:t>
            </w:r>
          </w:p>
          <w:p w:rsidR="004B5F5F" w:rsidRPr="007100A3" w:rsidRDefault="004B5F5F" w:rsidP="007100A3">
            <w:pPr>
              <w:pStyle w:val="ListParagraph"/>
              <w:ind w:left="0" w:firstLine="460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 Заявки на вывоз отходов подаются Заказчиком Исполнителю по телефонной связи не позднее, чем за один рабочий день до планируемого дня вывоза отходов.</w:t>
            </w:r>
          </w:p>
        </w:tc>
      </w:tr>
      <w:tr w:rsidR="004B5F5F" w:rsidRPr="001A5042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Срок оказания услуг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ind w:firstLine="460"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Начало оказания услуг:</w:t>
            </w:r>
          </w:p>
          <w:p w:rsidR="004B5F5F" w:rsidRPr="007100A3" w:rsidRDefault="004B5F5F" w:rsidP="007100A3">
            <w:pPr>
              <w:autoSpaceDE w:val="0"/>
              <w:ind w:firstLine="460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С 01.01.2024 г.</w:t>
            </w:r>
          </w:p>
          <w:p w:rsidR="004B5F5F" w:rsidRPr="007100A3" w:rsidRDefault="004B5F5F" w:rsidP="007100A3">
            <w:pPr>
              <w:autoSpaceDE w:val="0"/>
              <w:ind w:firstLine="460"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Окончание оказания услуг:</w:t>
            </w:r>
          </w:p>
          <w:p w:rsidR="004B5F5F" w:rsidRPr="007100A3" w:rsidRDefault="004B5F5F" w:rsidP="007100A3">
            <w:pPr>
              <w:ind w:firstLine="460"/>
              <w:rPr>
                <w:b/>
                <w:bCs/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до 31.12.2024 г.</w:t>
            </w:r>
          </w:p>
        </w:tc>
      </w:tr>
    </w:tbl>
    <w:p w:rsidR="004B5F5F" w:rsidRPr="001A5042" w:rsidRDefault="004B5F5F" w:rsidP="006C62B5">
      <w:pPr>
        <w:autoSpaceDE w:val="0"/>
        <w:ind w:firstLine="567"/>
        <w:contextualSpacing/>
        <w:jc w:val="both"/>
        <w:rPr>
          <w:sz w:val="24"/>
          <w:szCs w:val="24"/>
        </w:rPr>
      </w:pPr>
    </w:p>
    <w:p w:rsidR="004B5F5F" w:rsidRPr="001A5042" w:rsidRDefault="004B5F5F" w:rsidP="006614EB">
      <w:pPr>
        <w:pStyle w:val="ListParagraph"/>
        <w:widowControl w:val="0"/>
        <w:numPr>
          <w:ilvl w:val="0"/>
          <w:numId w:val="16"/>
        </w:numPr>
        <w:suppressAutoHyphens/>
        <w:autoSpaceDE w:val="0"/>
        <w:jc w:val="center"/>
        <w:rPr>
          <w:b/>
          <w:bCs/>
          <w:color w:val="000000"/>
          <w:sz w:val="24"/>
          <w:szCs w:val="24"/>
        </w:rPr>
      </w:pPr>
      <w:r w:rsidRPr="001A5042">
        <w:rPr>
          <w:b/>
          <w:bCs/>
          <w:color w:val="000000"/>
          <w:sz w:val="24"/>
          <w:szCs w:val="24"/>
        </w:rPr>
        <w:t>Характеристика Исполнителя</w:t>
      </w:r>
    </w:p>
    <w:p w:rsidR="004B5F5F" w:rsidRPr="001A5042" w:rsidRDefault="004B5F5F" w:rsidP="006C62B5">
      <w:pPr>
        <w:widowControl w:val="0"/>
        <w:suppressAutoHyphens/>
        <w:autoSpaceDE w:val="0"/>
        <w:ind w:firstLine="567"/>
        <w:contextualSpacing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7082"/>
      </w:tblGrid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Наличие собственной лицензии на осуществление деятельности по сбору, транспортированию, обработке, утилизации, обезвреживанию и размещению отходов I-IV класса опасности</w:t>
            </w:r>
            <w:r w:rsidRPr="000A3B6F">
              <w:t xml:space="preserve"> </w:t>
            </w:r>
            <w:r w:rsidRPr="007100A3">
              <w:rPr>
                <w:iCs/>
                <w:color w:val="000000"/>
                <w:sz w:val="24"/>
                <w:szCs w:val="24"/>
              </w:rPr>
              <w:t>с приложением видов работ (услуг) – Сбор, Транспортирование, Обезвреживание в составе лицензируемого вида деятельности, необходимых Заказчику, согласно указанным кодам ФККО.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 xml:space="preserve">Обоснование: 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iCs/>
                <w:color w:val="000000"/>
                <w:sz w:val="24"/>
                <w:szCs w:val="24"/>
              </w:rPr>
              <w:t xml:space="preserve">- абзац 5 п. 157, п. 160 и п.205 </w:t>
            </w:r>
            <w:r w:rsidRPr="007100A3">
              <w:rPr>
                <w:bCs/>
                <w:sz w:val="24"/>
                <w:szCs w:val="24"/>
              </w:rPr>
              <w:t>СанПиН 2.1.3684-21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bCs/>
                <w:sz w:val="24"/>
                <w:szCs w:val="24"/>
              </w:rPr>
            </w:pPr>
            <w:r w:rsidRPr="007100A3">
              <w:rPr>
                <w:bCs/>
                <w:sz w:val="24"/>
                <w:szCs w:val="24"/>
              </w:rPr>
              <w:t>- ст. 9. федерального закона от 24.06.1998 N 89-ФЗ "Об отходах производства и потребления"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bCs/>
                <w:color w:val="000000"/>
                <w:sz w:val="24"/>
                <w:szCs w:val="24"/>
              </w:rPr>
              <w:t xml:space="preserve">- п. 30) ч. 1. ст. 12. </w:t>
            </w:r>
            <w:r w:rsidRPr="007100A3">
              <w:rPr>
                <w:iCs/>
                <w:color w:val="000000"/>
                <w:sz w:val="24"/>
                <w:szCs w:val="24"/>
              </w:rPr>
              <w:t>федерального закона от 04.05.2011 N 99-ФЗ «О лицензировании отдельных видов деятельности»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Постановка на учет объектов, оказывающих негативное воздействие на окружающую среду (ОНВОС)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Наличие свидетельства о постановке объекта обезвреживания медицинских отходов на государственный учет в виде выписки из реестра государственного реестра объектов, оказывающих негативное воздействие на окружающую среду, с присвоением объекту Исполнителя II или I категории.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 xml:space="preserve">Обоснование: 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- ст. 69.2. федерального закона от 10.01.2002 N 7-ФЗ «Об охране окружающей среды»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- п. 29) раздела II Постановления Правительства РФ от 31.12.2020 г. № 2398 «Об утверждении критериев отнесения объектов, оказывающих негативное воздействие на окружающую среду, к объектам I, II, III и IV категорий»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Санитарно-защитная зона (СЗЗ)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Наличие решения об установлении санитарно-защитной зоны, выданного территориальным органом Роспотребнадзора для участка по обезвреживанию медицинских отходов Исполнителя.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 xml:space="preserve">Обоснование: 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- СанПиН 2.2.1/2.1.1.1200-03 «Санитарно-защитные зоны и санитарная классификация предприятий, сооружений и иных объектов»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firstLine="460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7100A3">
              <w:rPr>
                <w:iCs/>
                <w:color w:val="000000"/>
                <w:sz w:val="24"/>
                <w:szCs w:val="24"/>
              </w:rPr>
              <w:t>-</w:t>
            </w:r>
            <w:r w:rsidRPr="0053614C">
              <w:t xml:space="preserve"> ф</w:t>
            </w:r>
            <w:r w:rsidRPr="007100A3">
              <w:rPr>
                <w:iCs/>
                <w:color w:val="000000"/>
                <w:sz w:val="24"/>
                <w:szCs w:val="24"/>
              </w:rPr>
              <w:t>едеральный закон от 30.03.1999 № 52-ФЗ «О санитарно-эпидемиологическом благополучии населения»</w:t>
            </w:r>
          </w:p>
        </w:tc>
      </w:tr>
    </w:tbl>
    <w:p w:rsidR="004B5F5F" w:rsidRPr="000A3B6F" w:rsidRDefault="004B5F5F" w:rsidP="00012C2D">
      <w:pPr>
        <w:widowControl w:val="0"/>
        <w:suppressAutoHyphens/>
        <w:autoSpaceDE w:val="0"/>
        <w:jc w:val="both"/>
        <w:rPr>
          <w:b/>
          <w:color w:val="000000"/>
          <w:sz w:val="24"/>
          <w:szCs w:val="24"/>
        </w:rPr>
      </w:pPr>
    </w:p>
    <w:p w:rsidR="004B5F5F" w:rsidRPr="000A3B6F" w:rsidRDefault="004B5F5F" w:rsidP="006614EB">
      <w:pPr>
        <w:pStyle w:val="ListParagraph"/>
        <w:widowControl w:val="0"/>
        <w:numPr>
          <w:ilvl w:val="0"/>
          <w:numId w:val="16"/>
        </w:numPr>
        <w:suppressAutoHyphens/>
        <w:autoSpaceDE w:val="0"/>
        <w:jc w:val="center"/>
        <w:rPr>
          <w:b/>
          <w:color w:val="000000"/>
          <w:sz w:val="24"/>
          <w:szCs w:val="24"/>
        </w:rPr>
      </w:pPr>
      <w:r w:rsidRPr="000A3B6F">
        <w:rPr>
          <w:b/>
          <w:bCs/>
          <w:color w:val="000000"/>
          <w:sz w:val="24"/>
          <w:szCs w:val="24"/>
        </w:rPr>
        <w:t>Характеристика оказываемых услуг</w:t>
      </w:r>
    </w:p>
    <w:p w:rsidR="004B5F5F" w:rsidRPr="000A3B6F" w:rsidRDefault="004B5F5F" w:rsidP="006C62B5">
      <w:pPr>
        <w:widowControl w:val="0"/>
        <w:suppressAutoHyphens/>
        <w:autoSpaceDE w:val="0"/>
        <w:ind w:firstLine="567"/>
        <w:contextualSpacing/>
        <w:jc w:val="both"/>
        <w:rPr>
          <w:b/>
          <w:color w:val="00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7087"/>
      </w:tblGrid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Общие требования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color w:val="000000"/>
                <w:sz w:val="24"/>
                <w:szCs w:val="24"/>
              </w:rPr>
              <w:t>Услуги оказываются в соответствии с требованиями СанПиН 2.1.3684-21:</w:t>
            </w:r>
          </w:p>
          <w:p w:rsidR="004B5F5F" w:rsidRPr="007100A3" w:rsidRDefault="004B5F5F" w:rsidP="007100A3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i/>
                <w:color w:val="000000"/>
                <w:sz w:val="24"/>
                <w:szCs w:val="24"/>
              </w:rPr>
            </w:pPr>
            <w:r w:rsidRPr="007100A3">
              <w:rPr>
                <w:color w:val="000000"/>
                <w:sz w:val="24"/>
                <w:szCs w:val="24"/>
              </w:rPr>
              <w:t>- Специализированной организацией</w:t>
            </w:r>
          </w:p>
          <w:p w:rsidR="004B5F5F" w:rsidRPr="007100A3" w:rsidRDefault="004B5F5F" w:rsidP="007100A3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С использованием специального автотранспорта, оборудованного подъемным механизмом и весами для взвешивания отходов.</w:t>
            </w:r>
          </w:p>
        </w:tc>
      </w:tr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Сбор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Сбор – отходов</w:t>
            </w:r>
            <w:r w:rsidRPr="000A4FF5">
              <w:t xml:space="preserve"> </w:t>
            </w:r>
            <w:r w:rsidRPr="007100A3">
              <w:rPr>
                <w:sz w:val="24"/>
                <w:szCs w:val="24"/>
              </w:rPr>
              <w:t>III-IV классов опасности, включая обеззараженные медицинские отходы классов «Б», осуществляется Исполнителем после их взвешивания.</w:t>
            </w:r>
          </w:p>
          <w:p w:rsidR="004B5F5F" w:rsidRPr="007100A3" w:rsidRDefault="004B5F5F" w:rsidP="007100A3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Водитель – экспедитор в присутствии представителя Заказчика взвешивает отходы. Соответствующая информация вносится в Акты приема-передачи в Технологическом журнале учета медицинских отходов Заказчика. В журнале указывается количество вывозимых единиц упаковки и вес отходов, а также сведения об организации, осуществляющей их сбор и вывоз.</w:t>
            </w:r>
          </w:p>
        </w:tc>
      </w:tr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Транспортирование отходов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pStyle w:val="ListParagraph"/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Транспортирование отходов осуществляется в соответствии с требованиями СанПиН 2.1.3684-21 и СанПиН 3.3686-21, а также других нормативно-правовых актов.</w:t>
            </w:r>
          </w:p>
        </w:tc>
      </w:tr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Обезвреживание (сжигание) отходов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Обезвреживание (сжигание) отходов осуществляется с использованием оборудования, специально предназначенного для этих целей.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Оборудование оснащено установками очистки газов и средствами контроля за выбросами вредных (загрязняющих) веществ в атмосферный воздух (ч. 7 ст.16 федерального закона № 96-ФЗ «Об охране атмосферного воздуха»).</w:t>
            </w:r>
          </w:p>
        </w:tc>
      </w:tr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Учет и производственный контроль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В целях обеспечения контроля транспортирования отходов </w:t>
            </w:r>
            <w:r w:rsidRPr="007100A3">
              <w:rPr>
                <w:sz w:val="24"/>
                <w:szCs w:val="24"/>
                <w:lang w:val="en-US"/>
              </w:rPr>
              <w:t>III</w:t>
            </w:r>
            <w:r w:rsidRPr="007100A3">
              <w:rPr>
                <w:sz w:val="24"/>
                <w:szCs w:val="24"/>
              </w:rPr>
              <w:t>-</w:t>
            </w:r>
            <w:r w:rsidRPr="007100A3">
              <w:rPr>
                <w:sz w:val="24"/>
                <w:szCs w:val="24"/>
                <w:lang w:val="en-US"/>
              </w:rPr>
              <w:t>IV</w:t>
            </w:r>
            <w:r w:rsidRPr="007100A3">
              <w:rPr>
                <w:sz w:val="24"/>
                <w:szCs w:val="24"/>
              </w:rPr>
              <w:t xml:space="preserve"> классов опасности, включая обеззараженные медицинские отходы классов «Б», и соблюдения требований СанПиН 2.1.3684-21, Исполнитель должен обеспечить передачу телематических данных транспортных средств в информационную систему, согласованную с Заказчиком.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Организовать: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возможность подачи заявок Заказчиком в электронном виде для согласования даты и времени вывоза отходов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возможность отслеживания Заказчиком маршрута автомобиля Исполнителя и получение информации об ожидаемом времени прибытия автомобиля он-лайн</w:t>
            </w:r>
          </w:p>
          <w:p w:rsidR="004B5F5F" w:rsidRPr="007100A3" w:rsidRDefault="004B5F5F" w:rsidP="007100A3">
            <w:pPr>
              <w:widowControl w:val="0"/>
              <w:suppressAutoHyphens/>
              <w:autoSpaceDE w:val="0"/>
              <w:ind w:left="31" w:firstLine="567"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возможность доступа к электронным версиям актов приёма-передачи отходов, товаров, актам оказанных услуг, счетов и актов сверок он-лайн - для обеспечения оперативной возможности проверки качества и количества оказанных услуг.</w:t>
            </w:r>
          </w:p>
        </w:tc>
      </w:tr>
    </w:tbl>
    <w:p w:rsidR="004B5F5F" w:rsidRPr="000A3B6F" w:rsidRDefault="004B5F5F" w:rsidP="007E7E8A">
      <w:pPr>
        <w:jc w:val="both"/>
        <w:rPr>
          <w:b/>
          <w:bCs/>
          <w:sz w:val="24"/>
          <w:szCs w:val="24"/>
        </w:rPr>
      </w:pPr>
    </w:p>
    <w:p w:rsidR="004B5F5F" w:rsidRPr="000A3B6F" w:rsidRDefault="004B5F5F" w:rsidP="00EE1DFC">
      <w:pPr>
        <w:pStyle w:val="ListParagraph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0A3B6F">
        <w:rPr>
          <w:b/>
          <w:bCs/>
          <w:sz w:val="24"/>
          <w:szCs w:val="24"/>
        </w:rPr>
        <w:t xml:space="preserve">Поставка и предоставление (для использования) товаров при оказании услуг </w:t>
      </w:r>
    </w:p>
    <w:p w:rsidR="004B5F5F" w:rsidRPr="000A3B6F" w:rsidRDefault="004B5F5F" w:rsidP="006C62B5">
      <w:pPr>
        <w:pStyle w:val="ListParagraph"/>
        <w:ind w:left="0"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7082"/>
      </w:tblGrid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 xml:space="preserve">Срок поставки и предоставления товаров 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Не позднее 5 (пяти) рабочих дней с момента подписания Контракта.</w:t>
            </w:r>
          </w:p>
        </w:tc>
      </w:tr>
      <w:tr w:rsidR="004B5F5F" w:rsidRPr="000A3B6F" w:rsidTr="007100A3">
        <w:tc>
          <w:tcPr>
            <w:tcW w:w="10338" w:type="dxa"/>
            <w:gridSpan w:val="2"/>
          </w:tcPr>
          <w:p w:rsidR="004B5F5F" w:rsidRPr="007100A3" w:rsidRDefault="004B5F5F" w:rsidP="007100A3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Поставка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Право собственности и оформление приёма-передачи товаров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Право собственности на поставляемые товары переходит Заказчику.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Переход права собственности оформляется актом-приёма-передачи товаров или товарной накладной.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Общие требования к товарам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Соответствие требованиям, установленным СанПиН 2.1.3684-21.</w:t>
            </w:r>
          </w:p>
          <w:p w:rsidR="004B5F5F" w:rsidRPr="007100A3" w:rsidRDefault="004B5F5F" w:rsidP="007100A3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Наличие Регистрационного удостоверения Росздравнадзора (Постановление Правительства РФ от 27 декабря 2012 года N 1416 «Об утверждении </w:t>
            </w:r>
            <w:hyperlink r:id="rId5" w:history="1">
              <w:r w:rsidRPr="007100A3">
                <w:rPr>
                  <w:rStyle w:val="Hyperlink"/>
                  <w:sz w:val="24"/>
                  <w:szCs w:val="24"/>
                </w:rPr>
                <w:t>Правил государственной регистрации медицинских изделий</w:t>
              </w:r>
            </w:hyperlink>
            <w:r w:rsidRPr="007100A3">
              <w:rPr>
                <w:sz w:val="24"/>
                <w:szCs w:val="24"/>
              </w:rPr>
              <w:t>») – кроме журнала учёта медицинских отходов.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Одноразовые пакеты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highlight w:val="yellow"/>
              </w:rPr>
            </w:pPr>
            <w:r w:rsidRPr="007100A3">
              <w:rPr>
                <w:sz w:val="24"/>
                <w:szCs w:val="24"/>
              </w:rPr>
              <w:t>Для сбора медицинских отходов в организации Заказчика.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Размеры: не</w:t>
            </w:r>
            <w:r w:rsidRPr="007100A3">
              <w:rPr>
                <w:b/>
                <w:sz w:val="24"/>
                <w:szCs w:val="24"/>
              </w:rPr>
              <w:t xml:space="preserve"> менее</w:t>
            </w:r>
            <w:r w:rsidRPr="007100A3">
              <w:rPr>
                <w:sz w:val="24"/>
                <w:szCs w:val="24"/>
              </w:rPr>
              <w:t xml:space="preserve"> </w:t>
            </w:r>
            <w:r w:rsidRPr="007100A3">
              <w:rPr>
                <w:b/>
                <w:sz w:val="24"/>
                <w:szCs w:val="24"/>
              </w:rPr>
              <w:t>500мм*600мм.</w:t>
            </w:r>
          </w:p>
          <w:p w:rsidR="004B5F5F" w:rsidRPr="007100A3" w:rsidRDefault="004B5F5F" w:rsidP="007100A3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Количество:</w:t>
            </w:r>
          </w:p>
          <w:p w:rsidR="004B5F5F" w:rsidRPr="007100A3" w:rsidRDefault="004B5F5F" w:rsidP="007100A3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По потребности Заказчика, но не более 1 шт. на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100A3">
                <w:rPr>
                  <w:sz w:val="24"/>
                  <w:szCs w:val="24"/>
                </w:rPr>
                <w:t>2 кг</w:t>
              </w:r>
            </w:smartTag>
            <w:r w:rsidRPr="007100A3">
              <w:rPr>
                <w:sz w:val="24"/>
                <w:szCs w:val="24"/>
              </w:rPr>
              <w:t xml:space="preserve"> сданных Заказчиком отходов.</w:t>
            </w:r>
          </w:p>
          <w:p w:rsidR="004B5F5F" w:rsidRPr="007100A3" w:rsidRDefault="004B5F5F" w:rsidP="007100A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Размеры: не</w:t>
            </w:r>
            <w:r w:rsidRPr="007100A3">
              <w:rPr>
                <w:b/>
                <w:sz w:val="24"/>
                <w:szCs w:val="24"/>
              </w:rPr>
              <w:t xml:space="preserve"> менее</w:t>
            </w:r>
            <w:r w:rsidRPr="007100A3">
              <w:rPr>
                <w:sz w:val="24"/>
                <w:szCs w:val="24"/>
              </w:rPr>
              <w:t xml:space="preserve"> </w:t>
            </w:r>
            <w:r w:rsidRPr="007100A3">
              <w:rPr>
                <w:b/>
                <w:sz w:val="24"/>
                <w:szCs w:val="24"/>
              </w:rPr>
              <w:t>600мм*1000мм.</w:t>
            </w:r>
          </w:p>
          <w:p w:rsidR="004B5F5F" w:rsidRPr="007100A3" w:rsidRDefault="004B5F5F" w:rsidP="007100A3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Количество:</w:t>
            </w:r>
          </w:p>
          <w:p w:rsidR="004B5F5F" w:rsidRPr="007100A3" w:rsidRDefault="004B5F5F" w:rsidP="007100A3">
            <w:pPr>
              <w:pStyle w:val="ListParagraph"/>
              <w:autoSpaceDE w:val="0"/>
              <w:autoSpaceDN w:val="0"/>
              <w:adjustRightInd w:val="0"/>
              <w:ind w:left="92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По потребности Заказчика, но не более 1 шт. 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100A3">
                <w:rPr>
                  <w:sz w:val="24"/>
                  <w:szCs w:val="24"/>
                </w:rPr>
                <w:t>5 кг</w:t>
              </w:r>
            </w:smartTag>
            <w:r w:rsidRPr="007100A3">
              <w:rPr>
                <w:sz w:val="24"/>
                <w:szCs w:val="24"/>
              </w:rPr>
              <w:t xml:space="preserve"> сданных Заказчиком отходов.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Журнал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В необходимом количестве</w:t>
            </w:r>
          </w:p>
        </w:tc>
      </w:tr>
      <w:tr w:rsidR="004B5F5F" w:rsidRPr="000A3B6F" w:rsidTr="007100A3">
        <w:tc>
          <w:tcPr>
            <w:tcW w:w="10338" w:type="dxa"/>
            <w:gridSpan w:val="2"/>
          </w:tcPr>
          <w:p w:rsidR="004B5F5F" w:rsidRPr="007100A3" w:rsidRDefault="004B5F5F" w:rsidP="007100A3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Предоставление товаров для использования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Оборотная тара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Для сбора, временного хранения и передачи в них Исполнителю медицинских отходов. 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Объём каждого контейнера: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2 л"/>
              </w:smartTagPr>
              <w:r w:rsidRPr="007100A3">
                <w:rPr>
                  <w:sz w:val="24"/>
                  <w:szCs w:val="24"/>
                </w:rPr>
                <w:t>32 л</w:t>
              </w:r>
            </w:smartTag>
            <w:r w:rsidRPr="007100A3">
              <w:rPr>
                <w:sz w:val="24"/>
                <w:szCs w:val="24"/>
              </w:rPr>
              <w:t xml:space="preserve">. и не более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7100A3">
                <w:rPr>
                  <w:sz w:val="24"/>
                  <w:szCs w:val="24"/>
                </w:rPr>
                <w:t>60 л</w:t>
              </w:r>
            </w:smartTag>
            <w:r w:rsidRPr="007100A3">
              <w:rPr>
                <w:sz w:val="24"/>
                <w:szCs w:val="24"/>
              </w:rPr>
              <w:t xml:space="preserve">. 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Количество: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По потребности Заказчика, но не более 10 шт. 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Требования: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Соответствие требованиям СанПиН 2.1.3684-21.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- Наличие Регистрационного удостоверения Росздравнадзора (Постановление Правительства РФ от 27 декабря 2012 года N 1416 «Об утверждении </w:t>
            </w:r>
            <w:hyperlink r:id="rId6" w:history="1">
              <w:r w:rsidRPr="007100A3">
                <w:rPr>
                  <w:rStyle w:val="Hyperlink"/>
                  <w:sz w:val="24"/>
                  <w:szCs w:val="24"/>
                </w:rPr>
                <w:t>Правил государственной регистрации медицинских изделий</w:t>
              </w:r>
            </w:hyperlink>
            <w:r w:rsidRPr="007100A3">
              <w:rPr>
                <w:sz w:val="24"/>
                <w:szCs w:val="24"/>
              </w:rPr>
              <w:t>».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 xml:space="preserve">- Замена использованных оборотных контейнеров на соответствующее количество чистых и продезинфицированных, либо новых контейнеров производится Исполнителем при приеме отходов. 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Мойка и дезинфекция оборотных контейнеров осуществляются Исполнителем, собственными силами и за счет собственных средств.</w:t>
            </w:r>
          </w:p>
        </w:tc>
      </w:tr>
      <w:tr w:rsidR="004B5F5F" w:rsidRPr="000A3B6F" w:rsidTr="007100A3">
        <w:tc>
          <w:tcPr>
            <w:tcW w:w="3256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Право собственности и оформление приёма-передачи товаров</w:t>
            </w:r>
          </w:p>
        </w:tc>
        <w:tc>
          <w:tcPr>
            <w:tcW w:w="7082" w:type="dxa"/>
          </w:tcPr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Право собственности на поставляемые товары не переходит к Заказчику от Исполнителя.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Товары предоставляются Исполнителем Заказчику: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- Для использования, на время действия контракта.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После окончания срока действия контракта предоставленные в пользование товары подлежат возврату Исполнителю.</w:t>
            </w:r>
          </w:p>
          <w:p w:rsidR="004B5F5F" w:rsidRPr="007100A3" w:rsidRDefault="004B5F5F" w:rsidP="007100A3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Предоставление товара в пользование и возврат товара оформляются в произвольной форме.</w:t>
            </w:r>
          </w:p>
        </w:tc>
      </w:tr>
    </w:tbl>
    <w:p w:rsidR="004B5F5F" w:rsidRDefault="004B5F5F" w:rsidP="00EA0D11">
      <w:pPr>
        <w:widowControl w:val="0"/>
        <w:suppressAutoHyphens/>
        <w:autoSpaceDE w:val="0"/>
        <w:jc w:val="both"/>
        <w:rPr>
          <w:b/>
          <w:bCs/>
          <w:sz w:val="24"/>
          <w:szCs w:val="24"/>
        </w:rPr>
      </w:pPr>
    </w:p>
    <w:p w:rsidR="004B5F5F" w:rsidRPr="000A3B6F" w:rsidRDefault="004B5F5F" w:rsidP="00756714">
      <w:pPr>
        <w:pStyle w:val="ListParagraph"/>
        <w:widowControl w:val="0"/>
        <w:numPr>
          <w:ilvl w:val="0"/>
          <w:numId w:val="16"/>
        </w:numPr>
        <w:suppressAutoHyphens/>
        <w:autoSpaceDE w:val="0"/>
        <w:jc w:val="center"/>
        <w:rPr>
          <w:b/>
          <w:bCs/>
          <w:sz w:val="24"/>
          <w:szCs w:val="24"/>
        </w:rPr>
      </w:pPr>
      <w:r w:rsidRPr="000A3B6F">
        <w:rPr>
          <w:b/>
          <w:bCs/>
          <w:sz w:val="24"/>
          <w:szCs w:val="24"/>
        </w:rPr>
        <w:t>Ответственность Заказчика и Исполнителя</w:t>
      </w:r>
    </w:p>
    <w:p w:rsidR="004B5F5F" w:rsidRPr="000A3B6F" w:rsidRDefault="004B5F5F" w:rsidP="006C62B5">
      <w:pPr>
        <w:pStyle w:val="ListParagraph"/>
        <w:widowControl w:val="0"/>
        <w:suppressAutoHyphens/>
        <w:autoSpaceDE w:val="0"/>
        <w:ind w:left="567"/>
        <w:jc w:val="both"/>
        <w:rPr>
          <w:b/>
          <w:bCs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7087"/>
      </w:tblGrid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Право собственности на отходы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autoSpaceDE w:val="0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Отходы после сбора и подписания Акта приёма-передачи отходов Сторонами переходят в собственность и ответственность Исполнителя.</w:t>
            </w:r>
          </w:p>
        </w:tc>
      </w:tr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Ответственность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autoSpaceDE w:val="0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После получения отходов в собственность, Исполнитель несет полную ответственность за обращение с ними.</w:t>
            </w:r>
          </w:p>
        </w:tc>
      </w:tr>
      <w:tr w:rsidR="004B5F5F" w:rsidRPr="000A3B6F" w:rsidTr="007100A3">
        <w:tc>
          <w:tcPr>
            <w:tcW w:w="3261" w:type="dxa"/>
          </w:tcPr>
          <w:p w:rsidR="004B5F5F" w:rsidRPr="007100A3" w:rsidRDefault="004B5F5F" w:rsidP="007100A3">
            <w:pPr>
              <w:autoSpaceDE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100A3">
              <w:rPr>
                <w:b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7087" w:type="dxa"/>
          </w:tcPr>
          <w:p w:rsidR="004B5F5F" w:rsidRPr="007100A3" w:rsidRDefault="004B5F5F" w:rsidP="007100A3">
            <w:pPr>
              <w:autoSpaceDE w:val="0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Плату за негативное воздействие на окружающую среду (НВОС) вносит Исполнитель.</w:t>
            </w:r>
          </w:p>
          <w:p w:rsidR="004B5F5F" w:rsidRPr="007100A3" w:rsidRDefault="004B5F5F" w:rsidP="007100A3">
            <w:pPr>
              <w:autoSpaceDE w:val="0"/>
              <w:ind w:firstLine="577"/>
              <w:contextualSpacing/>
              <w:jc w:val="both"/>
              <w:rPr>
                <w:sz w:val="24"/>
                <w:szCs w:val="24"/>
              </w:rPr>
            </w:pPr>
            <w:r w:rsidRPr="007100A3">
              <w:rPr>
                <w:sz w:val="24"/>
                <w:szCs w:val="24"/>
              </w:rPr>
              <w:t>Расходы Исполнителя, связанные с негативным воздействием на окружающую среду, компенсации со стороны Заказчика - не подлежат.</w:t>
            </w:r>
          </w:p>
        </w:tc>
      </w:tr>
    </w:tbl>
    <w:p w:rsidR="004B5F5F" w:rsidRDefault="004B5F5F" w:rsidP="00DE25ED">
      <w:pPr>
        <w:autoSpaceDE w:val="0"/>
        <w:ind w:firstLine="567"/>
        <w:contextualSpacing/>
        <w:jc w:val="both"/>
        <w:rPr>
          <w:sz w:val="24"/>
          <w:szCs w:val="24"/>
        </w:rPr>
      </w:pPr>
    </w:p>
    <w:sectPr w:rsidR="004B5F5F" w:rsidSect="00407FC2">
      <w:pgSz w:w="12240" w:h="15840"/>
      <w:pgMar w:top="567" w:right="616" w:bottom="567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1">
    <w:nsid w:val="0FF02876"/>
    <w:multiLevelType w:val="multilevel"/>
    <w:tmpl w:val="BE3EEDB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  <w:color w:val="000000"/>
      </w:rPr>
    </w:lvl>
  </w:abstractNum>
  <w:abstractNum w:abstractNumId="2">
    <w:nsid w:val="11023B42"/>
    <w:multiLevelType w:val="hybridMultilevel"/>
    <w:tmpl w:val="C9A0A122"/>
    <w:lvl w:ilvl="0" w:tplc="113EDE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14530E9"/>
    <w:multiLevelType w:val="hybridMultilevel"/>
    <w:tmpl w:val="7FE871D4"/>
    <w:lvl w:ilvl="0" w:tplc="573AE5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718374E"/>
    <w:multiLevelType w:val="hybridMultilevel"/>
    <w:tmpl w:val="28C096D8"/>
    <w:lvl w:ilvl="0" w:tplc="42C4C0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7A3D6D"/>
    <w:multiLevelType w:val="hybridMultilevel"/>
    <w:tmpl w:val="5F84E93A"/>
    <w:lvl w:ilvl="0" w:tplc="BE38F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F1C758E"/>
    <w:multiLevelType w:val="multilevel"/>
    <w:tmpl w:val="07D6083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4CC450DB"/>
    <w:multiLevelType w:val="multilevel"/>
    <w:tmpl w:val="4EEAD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8">
    <w:nsid w:val="4F3437AB"/>
    <w:multiLevelType w:val="hybridMultilevel"/>
    <w:tmpl w:val="9DEE2854"/>
    <w:lvl w:ilvl="0" w:tplc="47DAF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33BEB"/>
    <w:multiLevelType w:val="hybridMultilevel"/>
    <w:tmpl w:val="33083218"/>
    <w:lvl w:ilvl="0" w:tplc="8CFE7C48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5A646BEA"/>
    <w:multiLevelType w:val="hybridMultilevel"/>
    <w:tmpl w:val="4BCA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A1176B"/>
    <w:multiLevelType w:val="hybridMultilevel"/>
    <w:tmpl w:val="C2025B88"/>
    <w:lvl w:ilvl="0" w:tplc="FEB40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867507"/>
    <w:multiLevelType w:val="hybridMultilevel"/>
    <w:tmpl w:val="81AAE372"/>
    <w:lvl w:ilvl="0" w:tplc="38C2C7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A952975"/>
    <w:multiLevelType w:val="multilevel"/>
    <w:tmpl w:val="4EEAD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4">
    <w:nsid w:val="6A9A5D19"/>
    <w:multiLevelType w:val="hybridMultilevel"/>
    <w:tmpl w:val="0CA0AE5A"/>
    <w:lvl w:ilvl="0" w:tplc="F5067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EA73CE"/>
    <w:multiLevelType w:val="hybridMultilevel"/>
    <w:tmpl w:val="E2047100"/>
    <w:lvl w:ilvl="0" w:tplc="0E08905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72AE3B22"/>
    <w:multiLevelType w:val="hybridMultilevel"/>
    <w:tmpl w:val="B4E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B03FA7"/>
    <w:multiLevelType w:val="hybridMultilevel"/>
    <w:tmpl w:val="69DED0B4"/>
    <w:lvl w:ilvl="0" w:tplc="52DC5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5B0"/>
    <w:rsid w:val="00012B2A"/>
    <w:rsid w:val="00012C2D"/>
    <w:rsid w:val="00013A28"/>
    <w:rsid w:val="00015DFF"/>
    <w:rsid w:val="00020749"/>
    <w:rsid w:val="000251A8"/>
    <w:rsid w:val="00030FD5"/>
    <w:rsid w:val="00031305"/>
    <w:rsid w:val="00032F4A"/>
    <w:rsid w:val="00046CF6"/>
    <w:rsid w:val="00060AEC"/>
    <w:rsid w:val="00092D33"/>
    <w:rsid w:val="000A24CC"/>
    <w:rsid w:val="000A3B6F"/>
    <w:rsid w:val="000A4FF5"/>
    <w:rsid w:val="000B1D87"/>
    <w:rsid w:val="000B7206"/>
    <w:rsid w:val="000B79D8"/>
    <w:rsid w:val="000C12C3"/>
    <w:rsid w:val="000C5A39"/>
    <w:rsid w:val="000D116D"/>
    <w:rsid w:val="000F15ED"/>
    <w:rsid w:val="000F5DE8"/>
    <w:rsid w:val="00117DD8"/>
    <w:rsid w:val="00133EAE"/>
    <w:rsid w:val="001369F6"/>
    <w:rsid w:val="00145C22"/>
    <w:rsid w:val="0018103A"/>
    <w:rsid w:val="001820BF"/>
    <w:rsid w:val="001A5042"/>
    <w:rsid w:val="001B454E"/>
    <w:rsid w:val="001B5F3B"/>
    <w:rsid w:val="001D1F44"/>
    <w:rsid w:val="001D26D9"/>
    <w:rsid w:val="001E4A6A"/>
    <w:rsid w:val="001F27D7"/>
    <w:rsid w:val="00225DA9"/>
    <w:rsid w:val="0022624C"/>
    <w:rsid w:val="002278B7"/>
    <w:rsid w:val="00231E49"/>
    <w:rsid w:val="00245431"/>
    <w:rsid w:val="0025330F"/>
    <w:rsid w:val="00274811"/>
    <w:rsid w:val="00283388"/>
    <w:rsid w:val="00284DB2"/>
    <w:rsid w:val="002A4D85"/>
    <w:rsid w:val="002A7D45"/>
    <w:rsid w:val="002C7F1F"/>
    <w:rsid w:val="002E1CBF"/>
    <w:rsid w:val="002F17A3"/>
    <w:rsid w:val="0032296C"/>
    <w:rsid w:val="00327755"/>
    <w:rsid w:val="003365C9"/>
    <w:rsid w:val="003474F0"/>
    <w:rsid w:val="003546B8"/>
    <w:rsid w:val="00356541"/>
    <w:rsid w:val="00357E12"/>
    <w:rsid w:val="00367319"/>
    <w:rsid w:val="0037152C"/>
    <w:rsid w:val="003A3A73"/>
    <w:rsid w:val="003A5295"/>
    <w:rsid w:val="003B49EC"/>
    <w:rsid w:val="003B764F"/>
    <w:rsid w:val="003F6450"/>
    <w:rsid w:val="00407FC2"/>
    <w:rsid w:val="00417336"/>
    <w:rsid w:val="00420591"/>
    <w:rsid w:val="00441458"/>
    <w:rsid w:val="004513D0"/>
    <w:rsid w:val="00455DD5"/>
    <w:rsid w:val="00473EA7"/>
    <w:rsid w:val="00483C26"/>
    <w:rsid w:val="004A3AC1"/>
    <w:rsid w:val="004B5F5F"/>
    <w:rsid w:val="004C22BC"/>
    <w:rsid w:val="004D67AE"/>
    <w:rsid w:val="004E61C2"/>
    <w:rsid w:val="0050522C"/>
    <w:rsid w:val="005160C9"/>
    <w:rsid w:val="00525793"/>
    <w:rsid w:val="0053614C"/>
    <w:rsid w:val="00536C4D"/>
    <w:rsid w:val="00541044"/>
    <w:rsid w:val="005435B1"/>
    <w:rsid w:val="005461ED"/>
    <w:rsid w:val="0056349E"/>
    <w:rsid w:val="005665EB"/>
    <w:rsid w:val="0058203B"/>
    <w:rsid w:val="005A2B9D"/>
    <w:rsid w:val="005A7232"/>
    <w:rsid w:val="005B354D"/>
    <w:rsid w:val="005D7DAD"/>
    <w:rsid w:val="005E018C"/>
    <w:rsid w:val="005E73A7"/>
    <w:rsid w:val="005F13C6"/>
    <w:rsid w:val="00652237"/>
    <w:rsid w:val="00657B3A"/>
    <w:rsid w:val="006614EB"/>
    <w:rsid w:val="00672849"/>
    <w:rsid w:val="00674525"/>
    <w:rsid w:val="00697756"/>
    <w:rsid w:val="006A2582"/>
    <w:rsid w:val="006A7B4D"/>
    <w:rsid w:val="006B58FF"/>
    <w:rsid w:val="006C57C8"/>
    <w:rsid w:val="006C62B5"/>
    <w:rsid w:val="006D4CF1"/>
    <w:rsid w:val="006D6C7E"/>
    <w:rsid w:val="006E2662"/>
    <w:rsid w:val="00702EE7"/>
    <w:rsid w:val="00705F3B"/>
    <w:rsid w:val="007100A3"/>
    <w:rsid w:val="00711980"/>
    <w:rsid w:val="007138AC"/>
    <w:rsid w:val="00714697"/>
    <w:rsid w:val="007200E0"/>
    <w:rsid w:val="00731439"/>
    <w:rsid w:val="007362E1"/>
    <w:rsid w:val="00740FD9"/>
    <w:rsid w:val="00752005"/>
    <w:rsid w:val="00756714"/>
    <w:rsid w:val="00774B67"/>
    <w:rsid w:val="00781C4A"/>
    <w:rsid w:val="00782132"/>
    <w:rsid w:val="00784977"/>
    <w:rsid w:val="0079189B"/>
    <w:rsid w:val="007B3C00"/>
    <w:rsid w:val="007C12D4"/>
    <w:rsid w:val="007E7E8A"/>
    <w:rsid w:val="007F0B30"/>
    <w:rsid w:val="007F28ED"/>
    <w:rsid w:val="007F61AA"/>
    <w:rsid w:val="00806C8D"/>
    <w:rsid w:val="00811BEC"/>
    <w:rsid w:val="00815644"/>
    <w:rsid w:val="00822514"/>
    <w:rsid w:val="00827180"/>
    <w:rsid w:val="008553DE"/>
    <w:rsid w:val="00857428"/>
    <w:rsid w:val="0086120E"/>
    <w:rsid w:val="008624FB"/>
    <w:rsid w:val="00874E0E"/>
    <w:rsid w:val="008825B0"/>
    <w:rsid w:val="00883B1A"/>
    <w:rsid w:val="008B09C7"/>
    <w:rsid w:val="008D111A"/>
    <w:rsid w:val="008D3E80"/>
    <w:rsid w:val="008D5FD0"/>
    <w:rsid w:val="008D74CC"/>
    <w:rsid w:val="008D7E7F"/>
    <w:rsid w:val="008F7B28"/>
    <w:rsid w:val="00902A47"/>
    <w:rsid w:val="00910EA8"/>
    <w:rsid w:val="00912221"/>
    <w:rsid w:val="00931912"/>
    <w:rsid w:val="0094609F"/>
    <w:rsid w:val="009466F7"/>
    <w:rsid w:val="00950184"/>
    <w:rsid w:val="009509B8"/>
    <w:rsid w:val="009619BE"/>
    <w:rsid w:val="00965E37"/>
    <w:rsid w:val="00974AA6"/>
    <w:rsid w:val="009934C0"/>
    <w:rsid w:val="009A0F20"/>
    <w:rsid w:val="009C636E"/>
    <w:rsid w:val="009E4412"/>
    <w:rsid w:val="009F3818"/>
    <w:rsid w:val="00A00DD9"/>
    <w:rsid w:val="00A0344A"/>
    <w:rsid w:val="00A33B80"/>
    <w:rsid w:val="00A42A75"/>
    <w:rsid w:val="00A651E1"/>
    <w:rsid w:val="00A87E58"/>
    <w:rsid w:val="00A92AB3"/>
    <w:rsid w:val="00AA06E0"/>
    <w:rsid w:val="00AA2933"/>
    <w:rsid w:val="00AB0866"/>
    <w:rsid w:val="00AC35F9"/>
    <w:rsid w:val="00AD73FE"/>
    <w:rsid w:val="00AE08A9"/>
    <w:rsid w:val="00AE7BCD"/>
    <w:rsid w:val="00B05510"/>
    <w:rsid w:val="00B06CBB"/>
    <w:rsid w:val="00B24B35"/>
    <w:rsid w:val="00B26A01"/>
    <w:rsid w:val="00B318B8"/>
    <w:rsid w:val="00B320AD"/>
    <w:rsid w:val="00B524F1"/>
    <w:rsid w:val="00B64B6E"/>
    <w:rsid w:val="00B7321D"/>
    <w:rsid w:val="00B739DD"/>
    <w:rsid w:val="00B95021"/>
    <w:rsid w:val="00BA2B7D"/>
    <w:rsid w:val="00BA435E"/>
    <w:rsid w:val="00BB2D40"/>
    <w:rsid w:val="00BB6E83"/>
    <w:rsid w:val="00BC054E"/>
    <w:rsid w:val="00BC7754"/>
    <w:rsid w:val="00BE0CBB"/>
    <w:rsid w:val="00BF7AFF"/>
    <w:rsid w:val="00C05788"/>
    <w:rsid w:val="00C05E8B"/>
    <w:rsid w:val="00C07924"/>
    <w:rsid w:val="00C12578"/>
    <w:rsid w:val="00C32604"/>
    <w:rsid w:val="00C60955"/>
    <w:rsid w:val="00CC2C3E"/>
    <w:rsid w:val="00CC4944"/>
    <w:rsid w:val="00CD1514"/>
    <w:rsid w:val="00CE0A15"/>
    <w:rsid w:val="00CF23E7"/>
    <w:rsid w:val="00CF28B7"/>
    <w:rsid w:val="00D17C92"/>
    <w:rsid w:val="00D269D5"/>
    <w:rsid w:val="00D566E7"/>
    <w:rsid w:val="00D72A94"/>
    <w:rsid w:val="00D829BF"/>
    <w:rsid w:val="00D92ED1"/>
    <w:rsid w:val="00D96664"/>
    <w:rsid w:val="00D96A4E"/>
    <w:rsid w:val="00DA72C6"/>
    <w:rsid w:val="00DA74E4"/>
    <w:rsid w:val="00DB2308"/>
    <w:rsid w:val="00DB5EE0"/>
    <w:rsid w:val="00DD4299"/>
    <w:rsid w:val="00DD74EF"/>
    <w:rsid w:val="00DE25ED"/>
    <w:rsid w:val="00DE3456"/>
    <w:rsid w:val="00DE3588"/>
    <w:rsid w:val="00E12A90"/>
    <w:rsid w:val="00E14FD5"/>
    <w:rsid w:val="00E2174A"/>
    <w:rsid w:val="00E30C6E"/>
    <w:rsid w:val="00E31622"/>
    <w:rsid w:val="00E445D0"/>
    <w:rsid w:val="00E47F8F"/>
    <w:rsid w:val="00E50AA0"/>
    <w:rsid w:val="00E5335E"/>
    <w:rsid w:val="00E61C5B"/>
    <w:rsid w:val="00E63CD4"/>
    <w:rsid w:val="00E72729"/>
    <w:rsid w:val="00E77C6B"/>
    <w:rsid w:val="00E84D48"/>
    <w:rsid w:val="00EA0D11"/>
    <w:rsid w:val="00EB102B"/>
    <w:rsid w:val="00EB21E5"/>
    <w:rsid w:val="00EB59B9"/>
    <w:rsid w:val="00EC1FB3"/>
    <w:rsid w:val="00EC438B"/>
    <w:rsid w:val="00ED07A7"/>
    <w:rsid w:val="00EE1DFC"/>
    <w:rsid w:val="00EE223D"/>
    <w:rsid w:val="00EF619B"/>
    <w:rsid w:val="00F00210"/>
    <w:rsid w:val="00F30FBB"/>
    <w:rsid w:val="00F4024C"/>
    <w:rsid w:val="00F4264F"/>
    <w:rsid w:val="00F44F55"/>
    <w:rsid w:val="00F50DC6"/>
    <w:rsid w:val="00F54449"/>
    <w:rsid w:val="00F739B9"/>
    <w:rsid w:val="00F77622"/>
    <w:rsid w:val="00FB0A96"/>
    <w:rsid w:val="00FB4139"/>
    <w:rsid w:val="00FD3071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B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E3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16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eouttxt4">
    <w:name w:val="iceouttxt4"/>
    <w:basedOn w:val="DefaultParagraphFont"/>
    <w:uiPriority w:val="99"/>
    <w:rsid w:val="00AA2933"/>
    <w:rPr>
      <w:rFonts w:cs="Times New Roman"/>
    </w:rPr>
  </w:style>
  <w:style w:type="paragraph" w:customStyle="1" w:styleId="3">
    <w:name w:val="Стиль3"/>
    <w:basedOn w:val="BodyTextIndent2"/>
    <w:uiPriority w:val="99"/>
    <w:rsid w:val="00AA2933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AA293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AA29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2933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BF7A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7AF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7AF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7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7A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7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AFF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902A47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rsid w:val="009E4412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774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BC054E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FB4139"/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0A4F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90883" TargetMode="External"/><Relationship Id="rId5" Type="http://schemas.openxmlformats.org/officeDocument/2006/relationships/hyperlink" Target="http://docs.cntd.ru/document/902390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1455</Words>
  <Characters>8295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ЗамАХЧ</dc:creator>
  <cp:keywords/>
  <dc:description/>
  <cp:lastModifiedBy>Главный врач</cp:lastModifiedBy>
  <cp:revision>16</cp:revision>
  <cp:lastPrinted>2023-03-22T05:08:00Z</cp:lastPrinted>
  <dcterms:created xsi:type="dcterms:W3CDTF">2023-09-01T06:00:00Z</dcterms:created>
  <dcterms:modified xsi:type="dcterms:W3CDTF">2023-12-07T06:49:00Z</dcterms:modified>
</cp:coreProperties>
</file>