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8FC" w:rsidRPr="00BC072A" w:rsidRDefault="00EB28FC" w:rsidP="00EB28FC">
      <w:pPr>
        <w:rPr>
          <w:rFonts w:ascii="Times New Roman" w:hAnsi="Times New Roman" w:cs="Times New Roman"/>
          <w:b/>
        </w:rPr>
      </w:pPr>
      <w:r w:rsidRPr="00BC072A">
        <w:rPr>
          <w:rFonts w:ascii="Times New Roman" w:hAnsi="Times New Roman" w:cs="Times New Roman"/>
          <w:b/>
        </w:rPr>
        <w:t xml:space="preserve">                                                 Техническое задание</w:t>
      </w:r>
    </w:p>
    <w:tbl>
      <w:tblPr>
        <w:tblStyle w:val="a3"/>
        <w:tblW w:w="10915" w:type="dxa"/>
        <w:tblInd w:w="-1026" w:type="dxa"/>
        <w:tblLayout w:type="fixed"/>
        <w:tblLook w:val="04A0"/>
      </w:tblPr>
      <w:tblGrid>
        <w:gridCol w:w="708"/>
        <w:gridCol w:w="2269"/>
        <w:gridCol w:w="6237"/>
        <w:gridCol w:w="851"/>
        <w:gridCol w:w="850"/>
      </w:tblGrid>
      <w:tr w:rsidR="00EB28FC" w:rsidRPr="00BC072A" w:rsidTr="00A65846">
        <w:tc>
          <w:tcPr>
            <w:tcW w:w="708" w:type="dxa"/>
          </w:tcPr>
          <w:p w:rsidR="00EB28FC" w:rsidRPr="00BC072A" w:rsidRDefault="00EB28FC" w:rsidP="00C075B8">
            <w:pPr>
              <w:rPr>
                <w:rFonts w:ascii="Times New Roman" w:hAnsi="Times New Roman" w:cs="Times New Roman"/>
                <w:b/>
                <w:sz w:val="18"/>
                <w:szCs w:val="18"/>
              </w:rPr>
            </w:pPr>
            <w:r w:rsidRPr="00BC072A">
              <w:rPr>
                <w:rFonts w:ascii="Times New Roman" w:hAnsi="Times New Roman" w:cs="Times New Roman"/>
                <w:b/>
                <w:sz w:val="18"/>
                <w:szCs w:val="18"/>
              </w:rPr>
              <w:t>№</w:t>
            </w:r>
          </w:p>
        </w:tc>
        <w:tc>
          <w:tcPr>
            <w:tcW w:w="2269" w:type="dxa"/>
          </w:tcPr>
          <w:p w:rsidR="00EB28FC" w:rsidRPr="00BC072A" w:rsidRDefault="00EB28FC" w:rsidP="00C075B8">
            <w:pPr>
              <w:rPr>
                <w:rFonts w:ascii="Times New Roman" w:hAnsi="Times New Roman" w:cs="Times New Roman"/>
                <w:b/>
                <w:sz w:val="18"/>
                <w:szCs w:val="18"/>
              </w:rPr>
            </w:pPr>
            <w:r w:rsidRPr="00BC072A">
              <w:rPr>
                <w:rFonts w:ascii="Times New Roman" w:hAnsi="Times New Roman" w:cs="Times New Roman"/>
                <w:b/>
                <w:sz w:val="18"/>
                <w:szCs w:val="18"/>
              </w:rPr>
              <w:t>Наименование</w:t>
            </w:r>
          </w:p>
        </w:tc>
        <w:tc>
          <w:tcPr>
            <w:tcW w:w="6237" w:type="dxa"/>
          </w:tcPr>
          <w:p w:rsidR="00EB28FC" w:rsidRPr="00BC072A" w:rsidRDefault="00EB28FC" w:rsidP="00C075B8">
            <w:pPr>
              <w:rPr>
                <w:rFonts w:ascii="Times New Roman" w:hAnsi="Times New Roman" w:cs="Times New Roman"/>
                <w:b/>
                <w:sz w:val="18"/>
                <w:szCs w:val="18"/>
              </w:rPr>
            </w:pPr>
            <w:r w:rsidRPr="00BC072A">
              <w:rPr>
                <w:rFonts w:ascii="Times New Roman" w:hAnsi="Times New Roman" w:cs="Times New Roman"/>
                <w:b/>
                <w:sz w:val="18"/>
                <w:szCs w:val="18"/>
              </w:rPr>
              <w:t>Характеристики</w:t>
            </w:r>
          </w:p>
        </w:tc>
        <w:tc>
          <w:tcPr>
            <w:tcW w:w="851" w:type="dxa"/>
            <w:vAlign w:val="bottom"/>
          </w:tcPr>
          <w:p w:rsidR="00EB28FC" w:rsidRPr="00BC072A" w:rsidRDefault="008E21C2" w:rsidP="00C075B8">
            <w:pPr>
              <w:rPr>
                <w:rFonts w:ascii="Times New Roman" w:hAnsi="Times New Roman" w:cs="Times New Roman"/>
                <w:b/>
                <w:sz w:val="18"/>
                <w:szCs w:val="18"/>
              </w:rPr>
            </w:pPr>
            <w:r w:rsidRPr="00BC072A">
              <w:rPr>
                <w:rFonts w:ascii="Times New Roman" w:hAnsi="Times New Roman" w:cs="Times New Roman"/>
                <w:b/>
                <w:sz w:val="18"/>
                <w:szCs w:val="18"/>
              </w:rPr>
              <w:t xml:space="preserve">Кол. </w:t>
            </w:r>
            <w:r w:rsidR="00AE6E86" w:rsidRPr="00BC072A">
              <w:rPr>
                <w:rFonts w:ascii="Times New Roman" w:hAnsi="Times New Roman" w:cs="Times New Roman"/>
                <w:b/>
                <w:sz w:val="18"/>
                <w:szCs w:val="18"/>
              </w:rPr>
              <w:t>во</w:t>
            </w:r>
            <w:r w:rsidRPr="00BC072A">
              <w:rPr>
                <w:rFonts w:ascii="Times New Roman" w:hAnsi="Times New Roman" w:cs="Times New Roman"/>
                <w:b/>
                <w:sz w:val="18"/>
                <w:szCs w:val="18"/>
              </w:rPr>
              <w:t>.</w:t>
            </w:r>
          </w:p>
        </w:tc>
        <w:tc>
          <w:tcPr>
            <w:tcW w:w="850" w:type="dxa"/>
            <w:vAlign w:val="bottom"/>
          </w:tcPr>
          <w:p w:rsidR="00EB28FC" w:rsidRPr="00BC072A" w:rsidRDefault="008E21C2" w:rsidP="00C075B8">
            <w:pPr>
              <w:rPr>
                <w:rFonts w:ascii="Times New Roman" w:hAnsi="Times New Roman" w:cs="Times New Roman"/>
                <w:b/>
                <w:sz w:val="18"/>
                <w:szCs w:val="18"/>
              </w:rPr>
            </w:pPr>
            <w:proofErr w:type="spellStart"/>
            <w:r w:rsidRPr="00BC072A">
              <w:rPr>
                <w:rFonts w:ascii="Times New Roman" w:hAnsi="Times New Roman" w:cs="Times New Roman"/>
                <w:b/>
                <w:sz w:val="18"/>
                <w:szCs w:val="18"/>
              </w:rPr>
              <w:t>Е</w:t>
            </w:r>
            <w:r w:rsidR="00AE6E86" w:rsidRPr="00BC072A">
              <w:rPr>
                <w:rFonts w:ascii="Times New Roman" w:hAnsi="Times New Roman" w:cs="Times New Roman"/>
                <w:b/>
                <w:sz w:val="18"/>
                <w:szCs w:val="18"/>
              </w:rPr>
              <w:t>д.изм</w:t>
            </w:r>
            <w:proofErr w:type="spellEnd"/>
            <w:r w:rsidRPr="00BC072A">
              <w:rPr>
                <w:rFonts w:ascii="Times New Roman" w:hAnsi="Times New Roman" w:cs="Times New Roman"/>
                <w:b/>
                <w:sz w:val="18"/>
                <w:szCs w:val="18"/>
              </w:rPr>
              <w:t>.</w:t>
            </w:r>
          </w:p>
        </w:tc>
      </w:tr>
      <w:tr w:rsidR="006015FE" w:rsidRPr="00BC072A" w:rsidTr="00F122A8">
        <w:tc>
          <w:tcPr>
            <w:tcW w:w="708" w:type="dxa"/>
          </w:tcPr>
          <w:p w:rsidR="006015FE" w:rsidRPr="00BC072A" w:rsidRDefault="006015FE" w:rsidP="006015FE">
            <w:pPr>
              <w:pStyle w:val="a4"/>
              <w:numPr>
                <w:ilvl w:val="0"/>
                <w:numId w:val="3"/>
              </w:numPr>
              <w:rPr>
                <w:rFonts w:ascii="Times New Roman" w:hAnsi="Times New Roman" w:cs="Times New Roman"/>
                <w:sz w:val="18"/>
                <w:szCs w:val="18"/>
              </w:rPr>
            </w:pPr>
          </w:p>
        </w:tc>
        <w:tc>
          <w:tcPr>
            <w:tcW w:w="2269" w:type="dxa"/>
            <w:vAlign w:val="center"/>
          </w:tcPr>
          <w:p w:rsidR="006015FE" w:rsidRPr="00F122A8" w:rsidRDefault="006015FE" w:rsidP="00F122A8">
            <w:pPr>
              <w:jc w:val="center"/>
              <w:rPr>
                <w:rFonts w:ascii="Times New Roman" w:hAnsi="Times New Roman" w:cs="Times New Roman"/>
                <w:color w:val="000000"/>
                <w:sz w:val="18"/>
                <w:szCs w:val="18"/>
              </w:rPr>
            </w:pPr>
            <w:r w:rsidRPr="00F122A8">
              <w:rPr>
                <w:rFonts w:ascii="Times New Roman" w:hAnsi="Times New Roman" w:cs="Times New Roman"/>
                <w:color w:val="000000"/>
                <w:sz w:val="18"/>
                <w:szCs w:val="18"/>
              </w:rPr>
              <w:t>ТТГ-ИФА-БЕСТ</w:t>
            </w:r>
          </w:p>
        </w:tc>
        <w:tc>
          <w:tcPr>
            <w:tcW w:w="6237" w:type="dxa"/>
            <w:vAlign w:val="center"/>
          </w:tcPr>
          <w:p w:rsidR="006015FE" w:rsidRPr="00F122A8" w:rsidRDefault="00A37F01" w:rsidP="006015FE">
            <w:pPr>
              <w:rPr>
                <w:rFonts w:ascii="Times New Roman" w:hAnsi="Times New Roman" w:cs="Times New Roman"/>
                <w:sz w:val="18"/>
                <w:szCs w:val="18"/>
              </w:rPr>
            </w:pPr>
            <w:r w:rsidRPr="00F122A8">
              <w:rPr>
                <w:rFonts w:ascii="Times New Roman" w:hAnsi="Times New Roman" w:cs="Times New Roman"/>
                <w:color w:val="000000"/>
                <w:sz w:val="18"/>
                <w:szCs w:val="18"/>
              </w:rPr>
              <w:t xml:space="preserve">Метод ИФА. Количество определений не менее 96. Минимальная достоверно определяемая набором концентрация </w:t>
            </w:r>
            <w:proofErr w:type="spellStart"/>
            <w:r w:rsidRPr="00F122A8">
              <w:rPr>
                <w:rFonts w:ascii="Times New Roman" w:hAnsi="Times New Roman" w:cs="Times New Roman"/>
                <w:color w:val="000000"/>
                <w:sz w:val="18"/>
                <w:szCs w:val="18"/>
              </w:rPr>
              <w:t>аналита</w:t>
            </w:r>
            <w:proofErr w:type="spellEnd"/>
            <w:r w:rsidRPr="00F122A8">
              <w:rPr>
                <w:rFonts w:ascii="Times New Roman" w:hAnsi="Times New Roman" w:cs="Times New Roman"/>
                <w:color w:val="000000"/>
                <w:sz w:val="18"/>
                <w:szCs w:val="18"/>
              </w:rPr>
              <w:t xml:space="preserve"> не более 0,1 </w:t>
            </w:r>
            <w:proofErr w:type="spellStart"/>
            <w:r w:rsidRPr="00F122A8">
              <w:rPr>
                <w:rFonts w:ascii="Times New Roman" w:hAnsi="Times New Roman" w:cs="Times New Roman"/>
                <w:color w:val="000000"/>
                <w:sz w:val="18"/>
                <w:szCs w:val="18"/>
              </w:rPr>
              <w:t>мМЕ</w:t>
            </w:r>
            <w:proofErr w:type="spellEnd"/>
            <w:r w:rsidRPr="00F122A8">
              <w:rPr>
                <w:rFonts w:ascii="Times New Roman" w:hAnsi="Times New Roman" w:cs="Times New Roman"/>
                <w:color w:val="000000"/>
                <w:sz w:val="18"/>
                <w:szCs w:val="18"/>
              </w:rPr>
              <w:t xml:space="preserve">/л. Готовые жидкие калибраторы в диапазоне от 0 до не менее 16 </w:t>
            </w:r>
            <w:proofErr w:type="spellStart"/>
            <w:r w:rsidRPr="00F122A8">
              <w:rPr>
                <w:rFonts w:ascii="Times New Roman" w:hAnsi="Times New Roman" w:cs="Times New Roman"/>
                <w:color w:val="000000"/>
                <w:sz w:val="18"/>
                <w:szCs w:val="18"/>
              </w:rPr>
              <w:t>мМЕ</w:t>
            </w:r>
            <w:proofErr w:type="spellEnd"/>
            <w:r w:rsidRPr="00F122A8">
              <w:rPr>
                <w:rFonts w:ascii="Times New Roman" w:hAnsi="Times New Roman" w:cs="Times New Roman"/>
                <w:color w:val="000000"/>
                <w:sz w:val="18"/>
                <w:szCs w:val="18"/>
              </w:rPr>
              <w:t>/л. Возможность исследования сывороток, в том числе, хранение которых, с момента забора крови и их получения, осуществлялось в температурном диапазоне от 2</w:t>
            </w:r>
            <w:proofErr w:type="gramStart"/>
            <w:r w:rsidRPr="00F122A8">
              <w:rPr>
                <w:rFonts w:ascii="Times New Roman" w:hAnsi="Times New Roman" w:cs="Times New Roman"/>
                <w:color w:val="000000"/>
                <w:sz w:val="18"/>
                <w:szCs w:val="18"/>
              </w:rPr>
              <w:t>°С</w:t>
            </w:r>
            <w:proofErr w:type="gramEnd"/>
            <w:r w:rsidRPr="00F122A8">
              <w:rPr>
                <w:rFonts w:ascii="Times New Roman" w:hAnsi="Times New Roman" w:cs="Times New Roman"/>
                <w:color w:val="000000"/>
                <w:sz w:val="18"/>
                <w:szCs w:val="18"/>
              </w:rPr>
              <w:t xml:space="preserve"> до 8°С, не менее 5 суток. Готовые жидкие калибраторы не менее 6 шт. Объём каждого калибратора не менее 0,7 мл. Объем исследуемого образца не более 50 мкл. Объём готового промывочного раствора после приготовления из концентрата не менее 0,7 л. Объем вн</w:t>
            </w:r>
            <w:bookmarkStart w:id="0" w:name="_GoBack"/>
            <w:bookmarkEnd w:id="0"/>
            <w:r w:rsidRPr="00F122A8">
              <w:rPr>
                <w:rFonts w:ascii="Times New Roman" w:hAnsi="Times New Roman" w:cs="Times New Roman"/>
                <w:color w:val="000000"/>
                <w:sz w:val="18"/>
                <w:szCs w:val="18"/>
              </w:rPr>
              <w:t xml:space="preserve">есения </w:t>
            </w:r>
            <w:proofErr w:type="spellStart"/>
            <w:proofErr w:type="gramStart"/>
            <w:r w:rsidRPr="00F122A8">
              <w:rPr>
                <w:rFonts w:ascii="Times New Roman" w:hAnsi="Times New Roman" w:cs="Times New Roman"/>
                <w:color w:val="000000"/>
                <w:sz w:val="18"/>
                <w:szCs w:val="18"/>
              </w:rPr>
              <w:t>стоп-реагента</w:t>
            </w:r>
            <w:proofErr w:type="spellEnd"/>
            <w:proofErr w:type="gramEnd"/>
            <w:r w:rsidRPr="00F122A8">
              <w:rPr>
                <w:rFonts w:ascii="Times New Roman" w:hAnsi="Times New Roman" w:cs="Times New Roman"/>
                <w:color w:val="000000"/>
                <w:sz w:val="18"/>
                <w:szCs w:val="18"/>
              </w:rPr>
              <w:t xml:space="preserve"> в одну лунку планшета 100 мкл. Суммарное время инкубации не более 1 час 15 мин. Готовые однокомпонентные растворы </w:t>
            </w:r>
            <w:proofErr w:type="spellStart"/>
            <w:r w:rsidRPr="00F122A8">
              <w:rPr>
                <w:rFonts w:ascii="Times New Roman" w:hAnsi="Times New Roman" w:cs="Times New Roman"/>
                <w:color w:val="000000"/>
                <w:sz w:val="18"/>
                <w:szCs w:val="18"/>
              </w:rPr>
              <w:t>конъюгата</w:t>
            </w:r>
            <w:proofErr w:type="spellEnd"/>
            <w:r w:rsidRPr="00F122A8">
              <w:rPr>
                <w:rFonts w:ascii="Times New Roman" w:hAnsi="Times New Roman" w:cs="Times New Roman"/>
                <w:color w:val="000000"/>
                <w:sz w:val="18"/>
                <w:szCs w:val="18"/>
              </w:rPr>
              <w:t xml:space="preserve"> и ТМБ, не требующие разведения. Наличие: пленки для заклеивания планшета. Наборы реагентов для выявления </w:t>
            </w:r>
            <w:proofErr w:type="spellStart"/>
            <w:r w:rsidRPr="00F122A8">
              <w:rPr>
                <w:rFonts w:ascii="Times New Roman" w:hAnsi="Times New Roman" w:cs="Times New Roman"/>
                <w:color w:val="000000"/>
                <w:sz w:val="18"/>
                <w:szCs w:val="18"/>
              </w:rPr>
              <w:t>тиреотропного</w:t>
            </w:r>
            <w:proofErr w:type="spellEnd"/>
            <w:r w:rsidRPr="00F122A8">
              <w:rPr>
                <w:rFonts w:ascii="Times New Roman" w:hAnsi="Times New Roman" w:cs="Times New Roman"/>
                <w:color w:val="000000"/>
                <w:sz w:val="18"/>
                <w:szCs w:val="18"/>
              </w:rPr>
              <w:t xml:space="preserve"> гормона, свободного </w:t>
            </w:r>
            <w:proofErr w:type="spellStart"/>
            <w:r w:rsidRPr="00F122A8">
              <w:rPr>
                <w:rFonts w:ascii="Times New Roman" w:hAnsi="Times New Roman" w:cs="Times New Roman"/>
                <w:color w:val="000000"/>
                <w:sz w:val="18"/>
                <w:szCs w:val="18"/>
              </w:rPr>
              <w:t>трийодтиронина</w:t>
            </w:r>
            <w:proofErr w:type="spellEnd"/>
            <w:r w:rsidRPr="00F122A8">
              <w:rPr>
                <w:rFonts w:ascii="Times New Roman" w:hAnsi="Times New Roman" w:cs="Times New Roman"/>
                <w:color w:val="000000"/>
                <w:sz w:val="18"/>
                <w:szCs w:val="18"/>
              </w:rPr>
              <w:t>, свободного тироксина имеют одинаковую схему (порядок, процедуру) проведения ИФА.</w:t>
            </w:r>
          </w:p>
        </w:tc>
        <w:tc>
          <w:tcPr>
            <w:tcW w:w="851" w:type="dxa"/>
            <w:vAlign w:val="center"/>
          </w:tcPr>
          <w:p w:rsidR="006015FE" w:rsidRPr="00F122A8" w:rsidRDefault="00747617" w:rsidP="00F122A8">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850" w:type="dxa"/>
            <w:vAlign w:val="center"/>
          </w:tcPr>
          <w:p w:rsidR="006015FE" w:rsidRPr="00F122A8" w:rsidRDefault="006015FE" w:rsidP="00F122A8">
            <w:pPr>
              <w:jc w:val="center"/>
              <w:rPr>
                <w:rFonts w:ascii="Times New Roman" w:hAnsi="Times New Roman" w:cs="Times New Roman"/>
                <w:color w:val="000000"/>
                <w:sz w:val="18"/>
                <w:szCs w:val="18"/>
              </w:rPr>
            </w:pPr>
            <w:r w:rsidRPr="00F122A8">
              <w:rPr>
                <w:rFonts w:ascii="Times New Roman" w:hAnsi="Times New Roman" w:cs="Times New Roman"/>
                <w:color w:val="000000"/>
                <w:sz w:val="18"/>
                <w:szCs w:val="18"/>
              </w:rPr>
              <w:t>набор</w:t>
            </w:r>
          </w:p>
        </w:tc>
      </w:tr>
      <w:tr w:rsidR="00747617" w:rsidRPr="00BC072A" w:rsidTr="00747617">
        <w:tc>
          <w:tcPr>
            <w:tcW w:w="708" w:type="dxa"/>
          </w:tcPr>
          <w:p w:rsidR="00747617" w:rsidRPr="00BC072A" w:rsidRDefault="00747617" w:rsidP="006015FE">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jc w:val="center"/>
              <w:rPr>
                <w:rFonts w:ascii="Times New Roman" w:hAnsi="Times New Roman" w:cs="Times New Roman"/>
                <w:color w:val="000000"/>
                <w:sz w:val="18"/>
                <w:szCs w:val="18"/>
              </w:rPr>
            </w:pPr>
            <w:r w:rsidRPr="00F122A8">
              <w:rPr>
                <w:rFonts w:ascii="Times New Roman" w:hAnsi="Times New Roman" w:cs="Times New Roman"/>
                <w:color w:val="000000"/>
                <w:sz w:val="18"/>
                <w:szCs w:val="18"/>
              </w:rPr>
              <w:t>Т</w:t>
            </w:r>
            <w:proofErr w:type="gramStart"/>
            <w:r w:rsidRPr="00F122A8">
              <w:rPr>
                <w:rFonts w:ascii="Times New Roman" w:hAnsi="Times New Roman" w:cs="Times New Roman"/>
                <w:color w:val="000000"/>
                <w:sz w:val="18"/>
                <w:szCs w:val="18"/>
              </w:rPr>
              <w:t>4</w:t>
            </w:r>
            <w:proofErr w:type="gramEnd"/>
            <w:r w:rsidRPr="00F122A8">
              <w:rPr>
                <w:rFonts w:ascii="Times New Roman" w:hAnsi="Times New Roman" w:cs="Times New Roman"/>
                <w:color w:val="000000"/>
                <w:sz w:val="18"/>
                <w:szCs w:val="18"/>
              </w:rPr>
              <w:t xml:space="preserve"> </w:t>
            </w:r>
            <w:proofErr w:type="spellStart"/>
            <w:r w:rsidRPr="00F122A8">
              <w:rPr>
                <w:rFonts w:ascii="Times New Roman" w:hAnsi="Times New Roman" w:cs="Times New Roman"/>
                <w:color w:val="000000"/>
                <w:sz w:val="18"/>
                <w:szCs w:val="18"/>
              </w:rPr>
              <w:t>свободный-ИФА-БЕСТ</w:t>
            </w:r>
            <w:proofErr w:type="spellEnd"/>
          </w:p>
        </w:tc>
        <w:tc>
          <w:tcPr>
            <w:tcW w:w="6237" w:type="dxa"/>
            <w:vAlign w:val="center"/>
          </w:tcPr>
          <w:p w:rsidR="00747617" w:rsidRPr="00F122A8" w:rsidRDefault="00747617" w:rsidP="006015FE">
            <w:pPr>
              <w:rPr>
                <w:rFonts w:ascii="Times New Roman" w:hAnsi="Times New Roman" w:cs="Times New Roman"/>
                <w:sz w:val="18"/>
                <w:szCs w:val="18"/>
              </w:rPr>
            </w:pPr>
            <w:r w:rsidRPr="00F122A8">
              <w:rPr>
                <w:rFonts w:ascii="Times New Roman" w:hAnsi="Times New Roman" w:cs="Times New Roman"/>
                <w:color w:val="000000"/>
                <w:sz w:val="18"/>
                <w:szCs w:val="18"/>
              </w:rPr>
              <w:t xml:space="preserve">Метод ИФА. Количество определений не менее 96. Минимальная достоверно определяемая набором концентрация </w:t>
            </w:r>
            <w:proofErr w:type="spellStart"/>
            <w:r w:rsidRPr="00F122A8">
              <w:rPr>
                <w:rFonts w:ascii="Times New Roman" w:hAnsi="Times New Roman" w:cs="Times New Roman"/>
                <w:color w:val="000000"/>
                <w:sz w:val="18"/>
                <w:szCs w:val="18"/>
              </w:rPr>
              <w:t>аналита</w:t>
            </w:r>
            <w:proofErr w:type="spellEnd"/>
            <w:r w:rsidRPr="00F122A8">
              <w:rPr>
                <w:rFonts w:ascii="Times New Roman" w:hAnsi="Times New Roman" w:cs="Times New Roman"/>
                <w:color w:val="000000"/>
                <w:sz w:val="18"/>
                <w:szCs w:val="18"/>
              </w:rPr>
              <w:t xml:space="preserve"> не более 0,65 </w:t>
            </w:r>
            <w:proofErr w:type="spellStart"/>
            <w:r w:rsidRPr="00F122A8">
              <w:rPr>
                <w:rFonts w:ascii="Times New Roman" w:hAnsi="Times New Roman" w:cs="Times New Roman"/>
                <w:color w:val="000000"/>
                <w:sz w:val="18"/>
                <w:szCs w:val="18"/>
              </w:rPr>
              <w:t>пмоль</w:t>
            </w:r>
            <w:proofErr w:type="spellEnd"/>
            <w:r w:rsidRPr="00F122A8">
              <w:rPr>
                <w:rFonts w:ascii="Times New Roman" w:hAnsi="Times New Roman" w:cs="Times New Roman"/>
                <w:color w:val="000000"/>
                <w:sz w:val="18"/>
                <w:szCs w:val="18"/>
              </w:rPr>
              <w:t>/л. Возможность исследования сывороток, в том числе, хранение которых, с момента забора крови и их получения, осуществлялось в температурном диапазоне от 2</w:t>
            </w:r>
            <w:proofErr w:type="gramStart"/>
            <w:r w:rsidRPr="00F122A8">
              <w:rPr>
                <w:rFonts w:ascii="Times New Roman" w:hAnsi="Times New Roman" w:cs="Times New Roman"/>
                <w:color w:val="000000"/>
                <w:sz w:val="18"/>
                <w:szCs w:val="18"/>
              </w:rPr>
              <w:t>°С</w:t>
            </w:r>
            <w:proofErr w:type="gramEnd"/>
            <w:r w:rsidRPr="00F122A8">
              <w:rPr>
                <w:rFonts w:ascii="Times New Roman" w:hAnsi="Times New Roman" w:cs="Times New Roman"/>
                <w:color w:val="000000"/>
                <w:sz w:val="18"/>
                <w:szCs w:val="18"/>
              </w:rPr>
              <w:t xml:space="preserve"> до 8°С, не менее 2 суток. Наличие готовых жидких калибраторов не менее 6 шт. по не менее 0,7 мл. Объем исследуемого образца не более 50 мкл. Объём внесения </w:t>
            </w:r>
            <w:proofErr w:type="spellStart"/>
            <w:proofErr w:type="gramStart"/>
            <w:r w:rsidRPr="00F122A8">
              <w:rPr>
                <w:rFonts w:ascii="Times New Roman" w:hAnsi="Times New Roman" w:cs="Times New Roman"/>
                <w:color w:val="000000"/>
                <w:sz w:val="18"/>
                <w:szCs w:val="18"/>
              </w:rPr>
              <w:t>стоп-реагента</w:t>
            </w:r>
            <w:proofErr w:type="spellEnd"/>
            <w:proofErr w:type="gramEnd"/>
            <w:r w:rsidRPr="00F122A8">
              <w:rPr>
                <w:rFonts w:ascii="Times New Roman" w:hAnsi="Times New Roman" w:cs="Times New Roman"/>
                <w:color w:val="000000"/>
                <w:sz w:val="18"/>
                <w:szCs w:val="18"/>
              </w:rPr>
              <w:t xml:space="preserve"> в одну лунку не более 100 мкл. Суммарное время инкубации не более 1 час 15 мин. Готовый однокомпонентный раствор </w:t>
            </w:r>
            <w:proofErr w:type="spellStart"/>
            <w:r w:rsidRPr="00F122A8">
              <w:rPr>
                <w:rFonts w:ascii="Times New Roman" w:hAnsi="Times New Roman" w:cs="Times New Roman"/>
                <w:color w:val="000000"/>
                <w:sz w:val="18"/>
                <w:szCs w:val="18"/>
              </w:rPr>
              <w:t>конъюгата</w:t>
            </w:r>
            <w:proofErr w:type="spellEnd"/>
            <w:r w:rsidRPr="00F122A8">
              <w:rPr>
                <w:rFonts w:ascii="Times New Roman" w:hAnsi="Times New Roman" w:cs="Times New Roman"/>
                <w:color w:val="000000"/>
                <w:sz w:val="18"/>
                <w:szCs w:val="18"/>
              </w:rPr>
              <w:t xml:space="preserve">, не требующий разведения. Объем </w:t>
            </w:r>
            <w:proofErr w:type="spellStart"/>
            <w:r w:rsidRPr="00F122A8">
              <w:rPr>
                <w:rFonts w:ascii="Times New Roman" w:hAnsi="Times New Roman" w:cs="Times New Roman"/>
                <w:color w:val="000000"/>
                <w:sz w:val="18"/>
                <w:szCs w:val="18"/>
              </w:rPr>
              <w:t>конъюгата</w:t>
            </w:r>
            <w:proofErr w:type="spellEnd"/>
            <w:r w:rsidRPr="00F122A8">
              <w:rPr>
                <w:rFonts w:ascii="Times New Roman" w:hAnsi="Times New Roman" w:cs="Times New Roman"/>
                <w:color w:val="000000"/>
                <w:sz w:val="18"/>
                <w:szCs w:val="18"/>
              </w:rPr>
              <w:t xml:space="preserve"> не менее 13 мл. Объем концентрата промывочного раствора не менее 20 мл. Наборы реагентов для выявления </w:t>
            </w:r>
            <w:proofErr w:type="spellStart"/>
            <w:r w:rsidRPr="00F122A8">
              <w:rPr>
                <w:rFonts w:ascii="Times New Roman" w:hAnsi="Times New Roman" w:cs="Times New Roman"/>
                <w:color w:val="000000"/>
                <w:sz w:val="18"/>
                <w:szCs w:val="18"/>
              </w:rPr>
              <w:t>тиреотропного</w:t>
            </w:r>
            <w:proofErr w:type="spellEnd"/>
            <w:r w:rsidRPr="00F122A8">
              <w:rPr>
                <w:rFonts w:ascii="Times New Roman" w:hAnsi="Times New Roman" w:cs="Times New Roman"/>
                <w:color w:val="000000"/>
                <w:sz w:val="18"/>
                <w:szCs w:val="18"/>
              </w:rPr>
              <w:t xml:space="preserve"> гормона, свободного </w:t>
            </w:r>
            <w:proofErr w:type="spellStart"/>
            <w:r w:rsidRPr="00F122A8">
              <w:rPr>
                <w:rFonts w:ascii="Times New Roman" w:hAnsi="Times New Roman" w:cs="Times New Roman"/>
                <w:color w:val="000000"/>
                <w:sz w:val="18"/>
                <w:szCs w:val="18"/>
              </w:rPr>
              <w:t>трийодтиронина</w:t>
            </w:r>
            <w:proofErr w:type="spellEnd"/>
            <w:r w:rsidRPr="00F122A8">
              <w:rPr>
                <w:rFonts w:ascii="Times New Roman" w:hAnsi="Times New Roman" w:cs="Times New Roman"/>
                <w:color w:val="000000"/>
                <w:sz w:val="18"/>
                <w:szCs w:val="18"/>
              </w:rPr>
              <w:t>, свободного тироксина имеют одинаковую схему (порядок, процедуру) проведения ИФА</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r w:rsidRPr="00F122A8">
              <w:rPr>
                <w:rFonts w:ascii="Times New Roman" w:hAnsi="Times New Roman" w:cs="Times New Roman"/>
                <w:color w:val="000000"/>
                <w:sz w:val="18"/>
                <w:szCs w:val="18"/>
              </w:rPr>
              <w:t>набор</w:t>
            </w:r>
          </w:p>
        </w:tc>
      </w:tr>
      <w:tr w:rsidR="00747617" w:rsidRPr="00BC072A" w:rsidTr="00747617">
        <w:tc>
          <w:tcPr>
            <w:tcW w:w="708" w:type="dxa"/>
          </w:tcPr>
          <w:p w:rsidR="00747617" w:rsidRPr="00BC072A" w:rsidRDefault="00747617" w:rsidP="006015FE">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autoSpaceDE w:val="0"/>
              <w:autoSpaceDN w:val="0"/>
              <w:adjustRightInd w:val="0"/>
              <w:jc w:val="center"/>
              <w:rPr>
                <w:rFonts w:ascii="Times New Roman" w:eastAsia="ArialMT" w:hAnsi="Times New Roman" w:cs="Times New Roman"/>
                <w:sz w:val="18"/>
                <w:szCs w:val="18"/>
              </w:rPr>
            </w:pPr>
            <w:r w:rsidRPr="00F122A8">
              <w:rPr>
                <w:rFonts w:ascii="Times New Roman" w:hAnsi="Times New Roman" w:cs="Times New Roman"/>
                <w:color w:val="000000"/>
                <w:sz w:val="18"/>
                <w:szCs w:val="18"/>
              </w:rPr>
              <w:t xml:space="preserve">Т3 </w:t>
            </w:r>
            <w:proofErr w:type="spellStart"/>
            <w:r w:rsidRPr="00F122A8">
              <w:rPr>
                <w:rFonts w:ascii="Times New Roman" w:hAnsi="Times New Roman" w:cs="Times New Roman"/>
                <w:color w:val="000000"/>
                <w:sz w:val="18"/>
                <w:szCs w:val="18"/>
              </w:rPr>
              <w:t>свободный-ИФА-БЕСТ</w:t>
            </w:r>
            <w:proofErr w:type="spellEnd"/>
          </w:p>
        </w:tc>
        <w:tc>
          <w:tcPr>
            <w:tcW w:w="6237" w:type="dxa"/>
            <w:vAlign w:val="center"/>
          </w:tcPr>
          <w:p w:rsidR="00747617" w:rsidRPr="00F122A8" w:rsidRDefault="00747617" w:rsidP="006015FE">
            <w:pPr>
              <w:rPr>
                <w:rFonts w:ascii="Times New Roman" w:hAnsi="Times New Roman" w:cs="Times New Roman"/>
                <w:sz w:val="18"/>
                <w:szCs w:val="18"/>
              </w:rPr>
            </w:pPr>
            <w:r w:rsidRPr="00F122A8">
              <w:rPr>
                <w:rFonts w:ascii="Times New Roman" w:hAnsi="Times New Roman" w:cs="Times New Roman"/>
                <w:color w:val="000000"/>
                <w:sz w:val="18"/>
                <w:szCs w:val="18"/>
              </w:rPr>
              <w:t xml:space="preserve">Метод ИФА. Количество определений не менее 96. Минимальная достоверно определяемая набором концентрация </w:t>
            </w:r>
            <w:proofErr w:type="spellStart"/>
            <w:r w:rsidRPr="00F122A8">
              <w:rPr>
                <w:rFonts w:ascii="Times New Roman" w:hAnsi="Times New Roman" w:cs="Times New Roman"/>
                <w:color w:val="000000"/>
                <w:sz w:val="18"/>
                <w:szCs w:val="18"/>
              </w:rPr>
              <w:t>аналита</w:t>
            </w:r>
            <w:proofErr w:type="spellEnd"/>
            <w:r w:rsidRPr="00F122A8">
              <w:rPr>
                <w:rFonts w:ascii="Times New Roman" w:hAnsi="Times New Roman" w:cs="Times New Roman"/>
                <w:color w:val="000000"/>
                <w:sz w:val="18"/>
                <w:szCs w:val="18"/>
              </w:rPr>
              <w:t xml:space="preserve"> не более 0,5 </w:t>
            </w:r>
            <w:proofErr w:type="spellStart"/>
            <w:r w:rsidRPr="00F122A8">
              <w:rPr>
                <w:rFonts w:ascii="Times New Roman" w:hAnsi="Times New Roman" w:cs="Times New Roman"/>
                <w:color w:val="000000"/>
                <w:sz w:val="18"/>
                <w:szCs w:val="18"/>
              </w:rPr>
              <w:t>пмоль</w:t>
            </w:r>
            <w:proofErr w:type="spellEnd"/>
            <w:r w:rsidRPr="00F122A8">
              <w:rPr>
                <w:rFonts w:ascii="Times New Roman" w:hAnsi="Times New Roman" w:cs="Times New Roman"/>
                <w:color w:val="000000"/>
                <w:sz w:val="18"/>
                <w:szCs w:val="18"/>
              </w:rPr>
              <w:t>/л. Возможность исследования сывороток, в том числе, хранение которых, с момента забора крови и их получения, осуществлялось в температурном диапазоне от 2</w:t>
            </w:r>
            <w:proofErr w:type="gramStart"/>
            <w:r w:rsidRPr="00F122A8">
              <w:rPr>
                <w:rFonts w:ascii="Times New Roman" w:hAnsi="Times New Roman" w:cs="Times New Roman"/>
                <w:color w:val="000000"/>
                <w:sz w:val="18"/>
                <w:szCs w:val="18"/>
              </w:rPr>
              <w:t>°С</w:t>
            </w:r>
            <w:proofErr w:type="gramEnd"/>
            <w:r w:rsidRPr="00F122A8">
              <w:rPr>
                <w:rFonts w:ascii="Times New Roman" w:hAnsi="Times New Roman" w:cs="Times New Roman"/>
                <w:color w:val="000000"/>
                <w:sz w:val="18"/>
                <w:szCs w:val="18"/>
              </w:rPr>
              <w:t xml:space="preserve"> до 8°С, не менее 2 суток. Наличие готовых жидких калибраторов не менее 6 шт. Объём калибровочного образца не менее 0,7 мл. Объем исследуемого образца не более 50 мкл. Объём внесения </w:t>
            </w:r>
            <w:proofErr w:type="spellStart"/>
            <w:proofErr w:type="gramStart"/>
            <w:r w:rsidRPr="00F122A8">
              <w:rPr>
                <w:rFonts w:ascii="Times New Roman" w:hAnsi="Times New Roman" w:cs="Times New Roman"/>
                <w:color w:val="000000"/>
                <w:sz w:val="18"/>
                <w:szCs w:val="18"/>
              </w:rPr>
              <w:t>стоп-реагента</w:t>
            </w:r>
            <w:proofErr w:type="spellEnd"/>
            <w:proofErr w:type="gramEnd"/>
            <w:r w:rsidRPr="00F122A8">
              <w:rPr>
                <w:rFonts w:ascii="Times New Roman" w:hAnsi="Times New Roman" w:cs="Times New Roman"/>
                <w:color w:val="000000"/>
                <w:sz w:val="18"/>
                <w:szCs w:val="18"/>
              </w:rPr>
              <w:t xml:space="preserve"> в одну лунку не более 100 мкл. Суммарное время инкубации не более 1 час 15 мин. Наличие готовых однокомпонентных растворов </w:t>
            </w:r>
            <w:proofErr w:type="spellStart"/>
            <w:r w:rsidRPr="00F122A8">
              <w:rPr>
                <w:rFonts w:ascii="Times New Roman" w:hAnsi="Times New Roman" w:cs="Times New Roman"/>
                <w:color w:val="000000"/>
                <w:sz w:val="18"/>
                <w:szCs w:val="18"/>
              </w:rPr>
              <w:t>конъюгата</w:t>
            </w:r>
            <w:proofErr w:type="spellEnd"/>
            <w:r w:rsidRPr="00F122A8">
              <w:rPr>
                <w:rFonts w:ascii="Times New Roman" w:hAnsi="Times New Roman" w:cs="Times New Roman"/>
                <w:color w:val="000000"/>
                <w:sz w:val="18"/>
                <w:szCs w:val="18"/>
              </w:rPr>
              <w:t xml:space="preserve"> и субстрата (ТМБ), не требующих разведения. Наборы реагентов для выявления </w:t>
            </w:r>
            <w:proofErr w:type="spellStart"/>
            <w:r w:rsidRPr="00F122A8">
              <w:rPr>
                <w:rFonts w:ascii="Times New Roman" w:hAnsi="Times New Roman" w:cs="Times New Roman"/>
                <w:color w:val="000000"/>
                <w:sz w:val="18"/>
                <w:szCs w:val="18"/>
              </w:rPr>
              <w:t>тиреотропного</w:t>
            </w:r>
            <w:proofErr w:type="spellEnd"/>
            <w:r w:rsidRPr="00F122A8">
              <w:rPr>
                <w:rFonts w:ascii="Times New Roman" w:hAnsi="Times New Roman" w:cs="Times New Roman"/>
                <w:color w:val="000000"/>
                <w:sz w:val="18"/>
                <w:szCs w:val="18"/>
              </w:rPr>
              <w:t xml:space="preserve"> гормона, свободного </w:t>
            </w:r>
            <w:proofErr w:type="spellStart"/>
            <w:r w:rsidRPr="00F122A8">
              <w:rPr>
                <w:rFonts w:ascii="Times New Roman" w:hAnsi="Times New Roman" w:cs="Times New Roman"/>
                <w:color w:val="000000"/>
                <w:sz w:val="18"/>
                <w:szCs w:val="18"/>
              </w:rPr>
              <w:t>трийодтиронина</w:t>
            </w:r>
            <w:proofErr w:type="spellEnd"/>
            <w:r w:rsidRPr="00F122A8">
              <w:rPr>
                <w:rFonts w:ascii="Times New Roman" w:hAnsi="Times New Roman" w:cs="Times New Roman"/>
                <w:color w:val="000000"/>
                <w:sz w:val="18"/>
                <w:szCs w:val="18"/>
              </w:rPr>
              <w:t>, свободного тироксина имеют одинаковую схему (порядок, процедуру) проведения ИФА</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r w:rsidRPr="00F122A8">
              <w:rPr>
                <w:rFonts w:ascii="Times New Roman" w:hAnsi="Times New Roman" w:cs="Times New Roman"/>
                <w:color w:val="000000"/>
                <w:sz w:val="18"/>
                <w:szCs w:val="18"/>
              </w:rPr>
              <w:t>набор</w:t>
            </w:r>
          </w:p>
        </w:tc>
      </w:tr>
      <w:tr w:rsidR="00747617" w:rsidRPr="00BC072A" w:rsidTr="00747617">
        <w:tc>
          <w:tcPr>
            <w:tcW w:w="708" w:type="dxa"/>
          </w:tcPr>
          <w:p w:rsidR="00747617" w:rsidRPr="00BC072A" w:rsidRDefault="00747617" w:rsidP="006015FE">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autoSpaceDE w:val="0"/>
              <w:autoSpaceDN w:val="0"/>
              <w:adjustRightInd w:val="0"/>
              <w:jc w:val="center"/>
              <w:rPr>
                <w:rFonts w:ascii="Times New Roman" w:hAnsi="Times New Roman" w:cs="Times New Roman"/>
                <w:color w:val="000000"/>
                <w:sz w:val="18"/>
                <w:szCs w:val="18"/>
              </w:rPr>
            </w:pPr>
            <w:proofErr w:type="spellStart"/>
            <w:r w:rsidRPr="00F122A8">
              <w:rPr>
                <w:rFonts w:ascii="Times New Roman" w:hAnsi="Times New Roman" w:cs="Times New Roman"/>
                <w:color w:val="000000"/>
                <w:sz w:val="18"/>
                <w:szCs w:val="18"/>
              </w:rPr>
              <w:t>Анти-ТПО-ИФА-БЕСТ</w:t>
            </w:r>
            <w:proofErr w:type="spellEnd"/>
          </w:p>
        </w:tc>
        <w:tc>
          <w:tcPr>
            <w:tcW w:w="6237" w:type="dxa"/>
            <w:vAlign w:val="center"/>
          </w:tcPr>
          <w:p w:rsidR="00747617" w:rsidRPr="00F122A8" w:rsidRDefault="00747617" w:rsidP="00475E99">
            <w:pPr>
              <w:autoSpaceDE w:val="0"/>
              <w:autoSpaceDN w:val="0"/>
              <w:adjustRightInd w:val="0"/>
              <w:rPr>
                <w:rFonts w:ascii="Times New Roman" w:eastAsia="ArialMT" w:hAnsi="Times New Roman" w:cs="Times New Roman"/>
                <w:sz w:val="18"/>
                <w:szCs w:val="18"/>
              </w:rPr>
            </w:pPr>
            <w:r w:rsidRPr="00F122A8">
              <w:rPr>
                <w:rFonts w:ascii="Times New Roman" w:hAnsi="Times New Roman" w:cs="Times New Roman"/>
                <w:color w:val="000000"/>
                <w:sz w:val="18"/>
                <w:szCs w:val="18"/>
              </w:rPr>
              <w:t xml:space="preserve">Метод ИФА. Количество определений не менее 96. Одинаковое количество промывок после инкубации. Суммарное время инкубации не более 1 час 15 мин. Объем концентрата промывочного раствора не менее 28 мл. Объём внесения </w:t>
            </w:r>
            <w:proofErr w:type="spellStart"/>
            <w:proofErr w:type="gramStart"/>
            <w:r w:rsidRPr="00F122A8">
              <w:rPr>
                <w:rFonts w:ascii="Times New Roman" w:hAnsi="Times New Roman" w:cs="Times New Roman"/>
                <w:color w:val="000000"/>
                <w:sz w:val="18"/>
                <w:szCs w:val="18"/>
              </w:rPr>
              <w:t>стоп-реагента</w:t>
            </w:r>
            <w:proofErr w:type="spellEnd"/>
            <w:proofErr w:type="gramEnd"/>
            <w:r w:rsidRPr="00F122A8">
              <w:rPr>
                <w:rFonts w:ascii="Times New Roman" w:hAnsi="Times New Roman" w:cs="Times New Roman"/>
                <w:color w:val="000000"/>
                <w:sz w:val="18"/>
                <w:szCs w:val="18"/>
              </w:rPr>
              <w:t xml:space="preserve"> в одну лунку 100 мкл. Готовые однокомпонентные растворы </w:t>
            </w:r>
            <w:proofErr w:type="spellStart"/>
            <w:r w:rsidRPr="00F122A8">
              <w:rPr>
                <w:rFonts w:ascii="Times New Roman" w:hAnsi="Times New Roman" w:cs="Times New Roman"/>
                <w:color w:val="000000"/>
                <w:sz w:val="18"/>
                <w:szCs w:val="18"/>
              </w:rPr>
              <w:t>конъюгата</w:t>
            </w:r>
            <w:proofErr w:type="spellEnd"/>
            <w:r w:rsidRPr="00F122A8">
              <w:rPr>
                <w:rFonts w:ascii="Times New Roman" w:hAnsi="Times New Roman" w:cs="Times New Roman"/>
                <w:color w:val="000000"/>
                <w:sz w:val="18"/>
                <w:szCs w:val="18"/>
              </w:rPr>
              <w:t xml:space="preserve"> и ТМБ, не требующие разведения. Возможность использования калибровочных и контрольных образцов, </w:t>
            </w:r>
            <w:proofErr w:type="spellStart"/>
            <w:r w:rsidRPr="00F122A8">
              <w:rPr>
                <w:rFonts w:ascii="Times New Roman" w:hAnsi="Times New Roman" w:cs="Times New Roman"/>
                <w:color w:val="000000"/>
                <w:sz w:val="18"/>
                <w:szCs w:val="18"/>
              </w:rPr>
              <w:t>конъюгата</w:t>
            </w:r>
            <w:proofErr w:type="spellEnd"/>
            <w:r w:rsidRPr="00F122A8">
              <w:rPr>
                <w:rFonts w:ascii="Times New Roman" w:hAnsi="Times New Roman" w:cs="Times New Roman"/>
                <w:color w:val="000000"/>
                <w:sz w:val="18"/>
                <w:szCs w:val="18"/>
              </w:rPr>
              <w:t xml:space="preserve"> и раствора ТМБ после вскрытия флаконов в течение всего срока годности набора. Возможность исследования сывороток, хранение которых, с момента забора крови и их получения, осуществлялось в температурном диапазоне от 2</w:t>
            </w:r>
            <w:proofErr w:type="gramStart"/>
            <w:r w:rsidRPr="00F122A8">
              <w:rPr>
                <w:rFonts w:ascii="Times New Roman" w:hAnsi="Times New Roman" w:cs="Times New Roman"/>
                <w:color w:val="000000"/>
                <w:sz w:val="18"/>
                <w:szCs w:val="18"/>
              </w:rPr>
              <w:t>°С</w:t>
            </w:r>
            <w:proofErr w:type="gramEnd"/>
            <w:r w:rsidRPr="00F122A8">
              <w:rPr>
                <w:rFonts w:ascii="Times New Roman" w:hAnsi="Times New Roman" w:cs="Times New Roman"/>
                <w:color w:val="000000"/>
                <w:sz w:val="18"/>
                <w:szCs w:val="18"/>
              </w:rPr>
              <w:t xml:space="preserve"> до 8°С, не менее 5 суток.</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r w:rsidRPr="00F122A8">
              <w:rPr>
                <w:rFonts w:ascii="Times New Roman" w:hAnsi="Times New Roman" w:cs="Times New Roman"/>
                <w:color w:val="000000"/>
                <w:sz w:val="18"/>
                <w:szCs w:val="18"/>
              </w:rPr>
              <w:t>набор</w:t>
            </w:r>
          </w:p>
        </w:tc>
      </w:tr>
      <w:tr w:rsidR="00747617" w:rsidRPr="00BC072A" w:rsidTr="00747617">
        <w:tc>
          <w:tcPr>
            <w:tcW w:w="708" w:type="dxa"/>
          </w:tcPr>
          <w:p w:rsidR="00747617" w:rsidRPr="00BC072A" w:rsidRDefault="00747617" w:rsidP="006015FE">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autoSpaceDE w:val="0"/>
              <w:autoSpaceDN w:val="0"/>
              <w:adjustRightInd w:val="0"/>
              <w:jc w:val="center"/>
              <w:rPr>
                <w:rFonts w:ascii="Times New Roman" w:hAnsi="Times New Roman" w:cs="Times New Roman"/>
                <w:color w:val="000000"/>
                <w:sz w:val="18"/>
                <w:szCs w:val="18"/>
              </w:rPr>
            </w:pPr>
            <w:r w:rsidRPr="00F122A8">
              <w:rPr>
                <w:rFonts w:ascii="Times New Roman" w:hAnsi="Times New Roman" w:cs="Times New Roman"/>
                <w:color w:val="000000"/>
                <w:sz w:val="18"/>
                <w:szCs w:val="18"/>
              </w:rPr>
              <w:t xml:space="preserve">ПСА </w:t>
            </w:r>
            <w:proofErr w:type="spellStart"/>
            <w:r w:rsidRPr="00F122A8">
              <w:rPr>
                <w:rFonts w:ascii="Times New Roman" w:hAnsi="Times New Roman" w:cs="Times New Roman"/>
                <w:color w:val="000000"/>
                <w:sz w:val="18"/>
                <w:szCs w:val="18"/>
              </w:rPr>
              <w:t>общий-ИФА-БЕСТ</w:t>
            </w:r>
            <w:proofErr w:type="spellEnd"/>
            <w:r w:rsidRPr="00F122A8">
              <w:rPr>
                <w:rFonts w:ascii="Times New Roman" w:hAnsi="Times New Roman" w:cs="Times New Roman"/>
                <w:color w:val="000000"/>
                <w:sz w:val="18"/>
                <w:szCs w:val="18"/>
              </w:rPr>
              <w:t xml:space="preserve"> (вариант 1)</w:t>
            </w:r>
          </w:p>
        </w:tc>
        <w:tc>
          <w:tcPr>
            <w:tcW w:w="6237" w:type="dxa"/>
            <w:vAlign w:val="center"/>
          </w:tcPr>
          <w:p w:rsidR="00747617" w:rsidRPr="00F122A8" w:rsidRDefault="00747617" w:rsidP="00475E99">
            <w:pPr>
              <w:autoSpaceDE w:val="0"/>
              <w:autoSpaceDN w:val="0"/>
              <w:adjustRightInd w:val="0"/>
              <w:rPr>
                <w:rFonts w:ascii="Times New Roman" w:eastAsia="ArialMT" w:hAnsi="Times New Roman" w:cs="Times New Roman"/>
                <w:sz w:val="18"/>
                <w:szCs w:val="18"/>
              </w:rPr>
            </w:pPr>
            <w:r w:rsidRPr="00F122A8">
              <w:rPr>
                <w:rFonts w:ascii="Times New Roman" w:hAnsi="Times New Roman" w:cs="Times New Roman"/>
                <w:color w:val="000000"/>
                <w:sz w:val="18"/>
                <w:szCs w:val="18"/>
              </w:rPr>
              <w:t xml:space="preserve">Метод ИФА. Количество определений не менее 96. Минимальная достоверно определяемая набором концентрация </w:t>
            </w:r>
            <w:proofErr w:type="spellStart"/>
            <w:r w:rsidRPr="00F122A8">
              <w:rPr>
                <w:rFonts w:ascii="Times New Roman" w:hAnsi="Times New Roman" w:cs="Times New Roman"/>
                <w:color w:val="000000"/>
                <w:sz w:val="18"/>
                <w:szCs w:val="18"/>
              </w:rPr>
              <w:t>аналита</w:t>
            </w:r>
            <w:proofErr w:type="spellEnd"/>
            <w:r w:rsidRPr="00F122A8">
              <w:rPr>
                <w:rFonts w:ascii="Times New Roman" w:hAnsi="Times New Roman" w:cs="Times New Roman"/>
                <w:color w:val="000000"/>
                <w:sz w:val="18"/>
                <w:szCs w:val="18"/>
              </w:rPr>
              <w:t xml:space="preserve"> не более 0,1 </w:t>
            </w:r>
            <w:proofErr w:type="spellStart"/>
            <w:r w:rsidRPr="00F122A8">
              <w:rPr>
                <w:rFonts w:ascii="Times New Roman" w:hAnsi="Times New Roman" w:cs="Times New Roman"/>
                <w:color w:val="000000"/>
                <w:sz w:val="18"/>
                <w:szCs w:val="18"/>
              </w:rPr>
              <w:t>нг</w:t>
            </w:r>
            <w:proofErr w:type="spellEnd"/>
            <w:r w:rsidRPr="00F122A8">
              <w:rPr>
                <w:rFonts w:ascii="Times New Roman" w:hAnsi="Times New Roman" w:cs="Times New Roman"/>
                <w:color w:val="000000"/>
                <w:sz w:val="18"/>
                <w:szCs w:val="18"/>
              </w:rPr>
              <w:t xml:space="preserve">/мл. Готовые жидкие калибраторы в диапазоне от 0 до не менее 40 </w:t>
            </w:r>
            <w:proofErr w:type="spellStart"/>
            <w:r w:rsidRPr="00F122A8">
              <w:rPr>
                <w:rFonts w:ascii="Times New Roman" w:hAnsi="Times New Roman" w:cs="Times New Roman"/>
                <w:color w:val="000000"/>
                <w:sz w:val="18"/>
                <w:szCs w:val="18"/>
              </w:rPr>
              <w:t>нг</w:t>
            </w:r>
            <w:proofErr w:type="spellEnd"/>
            <w:r w:rsidRPr="00F122A8">
              <w:rPr>
                <w:rFonts w:ascii="Times New Roman" w:hAnsi="Times New Roman" w:cs="Times New Roman"/>
                <w:color w:val="000000"/>
                <w:sz w:val="18"/>
                <w:szCs w:val="18"/>
              </w:rPr>
              <w:t xml:space="preserve">/мл – не менее 6 шт. Объем исследуемого образца не более 25 мкл. Суммарное время инкубации не более 1 час 30 мин. Объем внесения </w:t>
            </w:r>
            <w:proofErr w:type="spellStart"/>
            <w:proofErr w:type="gramStart"/>
            <w:r w:rsidRPr="00F122A8">
              <w:rPr>
                <w:rFonts w:ascii="Times New Roman" w:hAnsi="Times New Roman" w:cs="Times New Roman"/>
                <w:color w:val="000000"/>
                <w:sz w:val="18"/>
                <w:szCs w:val="18"/>
              </w:rPr>
              <w:t>стоп-реагента</w:t>
            </w:r>
            <w:proofErr w:type="spellEnd"/>
            <w:proofErr w:type="gramEnd"/>
            <w:r w:rsidRPr="00F122A8">
              <w:rPr>
                <w:rFonts w:ascii="Times New Roman" w:hAnsi="Times New Roman" w:cs="Times New Roman"/>
                <w:color w:val="000000"/>
                <w:sz w:val="18"/>
                <w:szCs w:val="18"/>
              </w:rPr>
              <w:t xml:space="preserve"> в одну лунку планшета, 100 мкл. Максимально допустимое время хранения образцов при температуре в диапазоне 2</w:t>
            </w:r>
            <w:proofErr w:type="gramStart"/>
            <w:r w:rsidRPr="00F122A8">
              <w:rPr>
                <w:rFonts w:ascii="Times New Roman" w:hAnsi="Times New Roman" w:cs="Times New Roman"/>
                <w:color w:val="000000"/>
                <w:sz w:val="18"/>
                <w:szCs w:val="18"/>
              </w:rPr>
              <w:t>°С</w:t>
            </w:r>
            <w:proofErr w:type="gramEnd"/>
            <w:r w:rsidRPr="00F122A8">
              <w:rPr>
                <w:rFonts w:ascii="Times New Roman" w:hAnsi="Times New Roman" w:cs="Times New Roman"/>
                <w:color w:val="000000"/>
                <w:sz w:val="18"/>
                <w:szCs w:val="18"/>
              </w:rPr>
              <w:t xml:space="preserve"> - 8°С до проведения исследования, не менее 2 суток. Объём готового промывочного раствора после приготовления из концентрата не менее 0,7 л. Готовый однокомпонентный раствор ТМБ, не требующий разведения. Объем ТМБ не менее 12 мл. Возможность использования набора в течение всего срока годности после вскрытия.</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r w:rsidRPr="00F122A8">
              <w:rPr>
                <w:rFonts w:ascii="Times New Roman" w:hAnsi="Times New Roman" w:cs="Times New Roman"/>
                <w:color w:val="000000"/>
                <w:sz w:val="18"/>
                <w:szCs w:val="18"/>
              </w:rPr>
              <w:t>набор</w:t>
            </w:r>
          </w:p>
        </w:tc>
      </w:tr>
      <w:tr w:rsidR="00747617" w:rsidRPr="00BC072A" w:rsidTr="00747617">
        <w:tc>
          <w:tcPr>
            <w:tcW w:w="708" w:type="dxa"/>
          </w:tcPr>
          <w:p w:rsidR="00747617" w:rsidRPr="00BC072A" w:rsidRDefault="00747617" w:rsidP="006015FE">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autoSpaceDE w:val="0"/>
              <w:autoSpaceDN w:val="0"/>
              <w:adjustRightInd w:val="0"/>
              <w:jc w:val="center"/>
              <w:rPr>
                <w:rFonts w:ascii="Times New Roman" w:eastAsia="ArialMT" w:hAnsi="Times New Roman" w:cs="Times New Roman"/>
                <w:sz w:val="18"/>
                <w:szCs w:val="18"/>
              </w:rPr>
            </w:pPr>
            <w:r w:rsidRPr="00F122A8">
              <w:rPr>
                <w:rFonts w:ascii="Times New Roman" w:hAnsi="Times New Roman" w:cs="Times New Roman"/>
                <w:color w:val="000000"/>
                <w:sz w:val="18"/>
                <w:szCs w:val="18"/>
              </w:rPr>
              <w:t>СА-125 - ИФА-БЕСТ</w:t>
            </w:r>
          </w:p>
        </w:tc>
        <w:tc>
          <w:tcPr>
            <w:tcW w:w="6237" w:type="dxa"/>
            <w:vAlign w:val="center"/>
          </w:tcPr>
          <w:p w:rsidR="00747617" w:rsidRPr="00F122A8" w:rsidRDefault="00747617" w:rsidP="006015FE">
            <w:pPr>
              <w:autoSpaceDE w:val="0"/>
              <w:autoSpaceDN w:val="0"/>
              <w:adjustRightInd w:val="0"/>
              <w:rPr>
                <w:rFonts w:ascii="Times New Roman" w:eastAsia="ArialMT" w:hAnsi="Times New Roman" w:cs="Times New Roman"/>
                <w:sz w:val="18"/>
                <w:szCs w:val="18"/>
              </w:rPr>
            </w:pPr>
            <w:r w:rsidRPr="00F122A8">
              <w:rPr>
                <w:rFonts w:ascii="Times New Roman" w:hAnsi="Times New Roman" w:cs="Times New Roman"/>
                <w:color w:val="000000"/>
                <w:sz w:val="18"/>
                <w:szCs w:val="18"/>
              </w:rPr>
              <w:t xml:space="preserve">Метод ИФА. Количество определений не менее 96. Минимальная достоверно определяемая набором концентрация </w:t>
            </w:r>
            <w:proofErr w:type="spellStart"/>
            <w:r w:rsidRPr="00F122A8">
              <w:rPr>
                <w:rFonts w:ascii="Times New Roman" w:hAnsi="Times New Roman" w:cs="Times New Roman"/>
                <w:color w:val="000000"/>
                <w:sz w:val="18"/>
                <w:szCs w:val="18"/>
              </w:rPr>
              <w:t>аналита</w:t>
            </w:r>
            <w:proofErr w:type="spellEnd"/>
            <w:r w:rsidRPr="00F122A8">
              <w:rPr>
                <w:rFonts w:ascii="Times New Roman" w:hAnsi="Times New Roman" w:cs="Times New Roman"/>
                <w:color w:val="000000"/>
                <w:sz w:val="18"/>
                <w:szCs w:val="18"/>
              </w:rPr>
              <w:t xml:space="preserve"> не более 1,5 </w:t>
            </w:r>
            <w:proofErr w:type="spellStart"/>
            <w:proofErr w:type="gramStart"/>
            <w:r w:rsidRPr="00F122A8">
              <w:rPr>
                <w:rFonts w:ascii="Times New Roman" w:hAnsi="Times New Roman" w:cs="Times New Roman"/>
                <w:color w:val="000000"/>
                <w:sz w:val="18"/>
                <w:szCs w:val="18"/>
              </w:rPr>
              <w:t>Ед</w:t>
            </w:r>
            <w:proofErr w:type="spellEnd"/>
            <w:proofErr w:type="gramEnd"/>
            <w:r w:rsidRPr="00F122A8">
              <w:rPr>
                <w:rFonts w:ascii="Times New Roman" w:hAnsi="Times New Roman" w:cs="Times New Roman"/>
                <w:color w:val="000000"/>
                <w:sz w:val="18"/>
                <w:szCs w:val="18"/>
              </w:rPr>
              <w:t xml:space="preserve">/мл. Суммарное время инкубации не более 1 ч 15 мин. Объем исследуемого образца не более 25 мкл. Прогрев компонентов набора перед работой до комнатной </w:t>
            </w:r>
            <w:r w:rsidRPr="00F122A8">
              <w:rPr>
                <w:rFonts w:ascii="Times New Roman" w:hAnsi="Times New Roman" w:cs="Times New Roman"/>
                <w:color w:val="000000"/>
                <w:sz w:val="18"/>
                <w:szCs w:val="18"/>
              </w:rPr>
              <w:lastRenderedPageBreak/>
              <w:t>температуры (диапазон от не более 18</w:t>
            </w:r>
            <w:proofErr w:type="gramStart"/>
            <w:r w:rsidRPr="00F122A8">
              <w:rPr>
                <w:rFonts w:ascii="Times New Roman" w:hAnsi="Times New Roman" w:cs="Times New Roman"/>
                <w:color w:val="000000"/>
                <w:sz w:val="18"/>
                <w:szCs w:val="18"/>
              </w:rPr>
              <w:t>°С</w:t>
            </w:r>
            <w:proofErr w:type="gramEnd"/>
            <w:r w:rsidRPr="00F122A8">
              <w:rPr>
                <w:rFonts w:ascii="Times New Roman" w:hAnsi="Times New Roman" w:cs="Times New Roman"/>
                <w:color w:val="000000"/>
                <w:sz w:val="18"/>
                <w:szCs w:val="18"/>
              </w:rPr>
              <w:t xml:space="preserve"> до не менее 25°С). Объем концентрата промывочного раствора, не менее 20 мл. Объем внесения </w:t>
            </w:r>
            <w:proofErr w:type="spellStart"/>
            <w:proofErr w:type="gramStart"/>
            <w:r w:rsidRPr="00F122A8">
              <w:rPr>
                <w:rFonts w:ascii="Times New Roman" w:hAnsi="Times New Roman" w:cs="Times New Roman"/>
                <w:color w:val="000000"/>
                <w:sz w:val="18"/>
                <w:szCs w:val="18"/>
              </w:rPr>
              <w:t>стоп-реагента</w:t>
            </w:r>
            <w:proofErr w:type="spellEnd"/>
            <w:proofErr w:type="gramEnd"/>
            <w:r w:rsidRPr="00F122A8">
              <w:rPr>
                <w:rFonts w:ascii="Times New Roman" w:hAnsi="Times New Roman" w:cs="Times New Roman"/>
                <w:color w:val="000000"/>
                <w:sz w:val="18"/>
                <w:szCs w:val="18"/>
              </w:rPr>
              <w:t xml:space="preserve"> в одну лунку планшета, не более 100 мкл. Готовые однокомпонентные растворы </w:t>
            </w:r>
            <w:proofErr w:type="spellStart"/>
            <w:r w:rsidRPr="00F122A8">
              <w:rPr>
                <w:rFonts w:ascii="Times New Roman" w:hAnsi="Times New Roman" w:cs="Times New Roman"/>
                <w:color w:val="000000"/>
                <w:sz w:val="18"/>
                <w:szCs w:val="18"/>
              </w:rPr>
              <w:t>конъюгата</w:t>
            </w:r>
            <w:proofErr w:type="spellEnd"/>
            <w:r w:rsidRPr="00F122A8">
              <w:rPr>
                <w:rFonts w:ascii="Times New Roman" w:hAnsi="Times New Roman" w:cs="Times New Roman"/>
                <w:color w:val="000000"/>
                <w:sz w:val="18"/>
                <w:szCs w:val="18"/>
              </w:rPr>
              <w:t xml:space="preserve"> и ТМБ, не требующие разведения. Возможность использования набора в течение не менее 60 </w:t>
            </w:r>
            <w:proofErr w:type="spellStart"/>
            <w:r w:rsidRPr="00F122A8">
              <w:rPr>
                <w:rFonts w:ascii="Times New Roman" w:hAnsi="Times New Roman" w:cs="Times New Roman"/>
                <w:color w:val="000000"/>
                <w:sz w:val="18"/>
                <w:szCs w:val="18"/>
              </w:rPr>
              <w:t>сут</w:t>
            </w:r>
            <w:proofErr w:type="spellEnd"/>
            <w:r w:rsidRPr="00F122A8">
              <w:rPr>
                <w:rFonts w:ascii="Times New Roman" w:hAnsi="Times New Roman" w:cs="Times New Roman"/>
                <w:color w:val="000000"/>
                <w:sz w:val="18"/>
                <w:szCs w:val="18"/>
              </w:rPr>
              <w:t>. после вскрытия.</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lastRenderedPageBreak/>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r w:rsidRPr="00F122A8">
              <w:rPr>
                <w:rFonts w:ascii="Times New Roman" w:hAnsi="Times New Roman" w:cs="Times New Roman"/>
                <w:color w:val="000000"/>
                <w:sz w:val="18"/>
                <w:szCs w:val="18"/>
              </w:rPr>
              <w:t>набор</w:t>
            </w:r>
          </w:p>
        </w:tc>
      </w:tr>
      <w:tr w:rsidR="00747617" w:rsidRPr="00BC072A" w:rsidTr="00747617">
        <w:tc>
          <w:tcPr>
            <w:tcW w:w="708" w:type="dxa"/>
          </w:tcPr>
          <w:p w:rsidR="00747617" w:rsidRPr="00BC072A" w:rsidRDefault="00747617" w:rsidP="006015FE">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autoSpaceDE w:val="0"/>
              <w:autoSpaceDN w:val="0"/>
              <w:adjustRightInd w:val="0"/>
              <w:jc w:val="center"/>
              <w:rPr>
                <w:rFonts w:ascii="Times New Roman" w:hAnsi="Times New Roman" w:cs="Times New Roman"/>
                <w:color w:val="000000"/>
                <w:sz w:val="18"/>
                <w:szCs w:val="18"/>
              </w:rPr>
            </w:pPr>
            <w:proofErr w:type="spellStart"/>
            <w:r w:rsidRPr="00F122A8">
              <w:rPr>
                <w:rFonts w:ascii="Times New Roman" w:hAnsi="Times New Roman" w:cs="Times New Roman"/>
                <w:color w:val="000000"/>
                <w:sz w:val="18"/>
                <w:szCs w:val="18"/>
              </w:rPr>
              <w:t>Вектогеп</w:t>
            </w:r>
            <w:proofErr w:type="spellEnd"/>
            <w:proofErr w:type="gramStart"/>
            <w:r w:rsidRPr="00F122A8">
              <w:rPr>
                <w:rFonts w:ascii="Times New Roman" w:hAnsi="Times New Roman" w:cs="Times New Roman"/>
                <w:color w:val="000000"/>
                <w:sz w:val="18"/>
                <w:szCs w:val="18"/>
              </w:rPr>
              <w:t xml:space="preserve"> В</w:t>
            </w:r>
            <w:proofErr w:type="gramEnd"/>
            <w:r w:rsidRPr="00F122A8">
              <w:rPr>
                <w:rFonts w:ascii="Times New Roman" w:hAnsi="Times New Roman" w:cs="Times New Roman"/>
                <w:color w:val="000000"/>
                <w:sz w:val="18"/>
                <w:szCs w:val="18"/>
              </w:rPr>
              <w:t xml:space="preserve"> – HBs-антиген (комплект 3)</w:t>
            </w:r>
          </w:p>
        </w:tc>
        <w:tc>
          <w:tcPr>
            <w:tcW w:w="6237" w:type="dxa"/>
            <w:vAlign w:val="center"/>
          </w:tcPr>
          <w:p w:rsidR="00747617" w:rsidRPr="00F122A8" w:rsidRDefault="00747617" w:rsidP="00475E99">
            <w:pPr>
              <w:autoSpaceDE w:val="0"/>
              <w:autoSpaceDN w:val="0"/>
              <w:adjustRightInd w:val="0"/>
              <w:rPr>
                <w:rFonts w:ascii="Times New Roman" w:eastAsia="ArialMT" w:hAnsi="Times New Roman" w:cs="Times New Roman"/>
                <w:sz w:val="18"/>
                <w:szCs w:val="18"/>
              </w:rPr>
            </w:pPr>
            <w:r w:rsidRPr="00F122A8">
              <w:rPr>
                <w:rFonts w:ascii="Times New Roman" w:hAnsi="Times New Roman" w:cs="Times New Roman"/>
                <w:color w:val="000000"/>
                <w:sz w:val="18"/>
                <w:szCs w:val="18"/>
              </w:rPr>
              <w:t xml:space="preserve">Метод ИФА. Количество определений не менее 96. Набор рассчитан на проведение анализа не менее 96 исследуемых образцов сыворотки (плазмы) крови включая контроли. Минимальная достоверно определяемая набором концентрация </w:t>
            </w:r>
            <w:proofErr w:type="spellStart"/>
            <w:r w:rsidRPr="00F122A8">
              <w:rPr>
                <w:rFonts w:ascii="Times New Roman" w:hAnsi="Times New Roman" w:cs="Times New Roman"/>
                <w:color w:val="000000"/>
                <w:sz w:val="18"/>
                <w:szCs w:val="18"/>
              </w:rPr>
              <w:t>аналита</w:t>
            </w:r>
            <w:proofErr w:type="spellEnd"/>
            <w:r w:rsidRPr="00F122A8">
              <w:rPr>
                <w:rFonts w:ascii="Times New Roman" w:hAnsi="Times New Roman" w:cs="Times New Roman"/>
                <w:color w:val="000000"/>
                <w:sz w:val="18"/>
                <w:szCs w:val="18"/>
              </w:rPr>
              <w:t xml:space="preserve"> не более 0,025 МЕ/мл. Минимальное суммарное время инкубации при процедуре проведения анализа, позволяющей выявлять </w:t>
            </w:r>
            <w:proofErr w:type="spellStart"/>
            <w:r w:rsidRPr="00F122A8">
              <w:rPr>
                <w:rFonts w:ascii="Times New Roman" w:hAnsi="Times New Roman" w:cs="Times New Roman"/>
                <w:color w:val="000000"/>
                <w:sz w:val="18"/>
                <w:szCs w:val="18"/>
              </w:rPr>
              <w:t>HBsAg</w:t>
            </w:r>
            <w:proofErr w:type="spellEnd"/>
            <w:r w:rsidRPr="00F122A8">
              <w:rPr>
                <w:rFonts w:ascii="Times New Roman" w:hAnsi="Times New Roman" w:cs="Times New Roman"/>
                <w:color w:val="000000"/>
                <w:sz w:val="18"/>
                <w:szCs w:val="18"/>
              </w:rPr>
              <w:t xml:space="preserve"> в концентрации не более 0,025 МЕ/мл не более 200 минут. </w:t>
            </w:r>
            <w:proofErr w:type="spellStart"/>
            <w:r w:rsidRPr="00F122A8">
              <w:rPr>
                <w:rFonts w:ascii="Times New Roman" w:hAnsi="Times New Roman" w:cs="Times New Roman"/>
                <w:color w:val="000000"/>
                <w:sz w:val="18"/>
                <w:szCs w:val="18"/>
              </w:rPr>
              <w:t>Конъюгат</w:t>
            </w:r>
            <w:proofErr w:type="spellEnd"/>
            <w:r w:rsidRPr="00F122A8">
              <w:rPr>
                <w:rFonts w:ascii="Times New Roman" w:hAnsi="Times New Roman" w:cs="Times New Roman"/>
                <w:color w:val="000000"/>
                <w:sz w:val="18"/>
                <w:szCs w:val="18"/>
              </w:rPr>
              <w:t xml:space="preserve"> - антитела к </w:t>
            </w:r>
            <w:proofErr w:type="spellStart"/>
            <w:r w:rsidRPr="00F122A8">
              <w:rPr>
                <w:rFonts w:ascii="Times New Roman" w:hAnsi="Times New Roman" w:cs="Times New Roman"/>
                <w:color w:val="000000"/>
                <w:sz w:val="18"/>
                <w:szCs w:val="18"/>
              </w:rPr>
              <w:t>HBsAg</w:t>
            </w:r>
            <w:proofErr w:type="spellEnd"/>
            <w:r w:rsidRPr="00F122A8">
              <w:rPr>
                <w:rFonts w:ascii="Times New Roman" w:hAnsi="Times New Roman" w:cs="Times New Roman"/>
                <w:color w:val="000000"/>
                <w:sz w:val="18"/>
                <w:szCs w:val="18"/>
              </w:rPr>
              <w:t xml:space="preserve">, меченые </w:t>
            </w:r>
            <w:proofErr w:type="spellStart"/>
            <w:r w:rsidRPr="00F122A8">
              <w:rPr>
                <w:rFonts w:ascii="Times New Roman" w:hAnsi="Times New Roman" w:cs="Times New Roman"/>
                <w:color w:val="000000"/>
                <w:sz w:val="18"/>
                <w:szCs w:val="18"/>
              </w:rPr>
              <w:t>пероксидазой</w:t>
            </w:r>
            <w:proofErr w:type="spellEnd"/>
            <w:r w:rsidRPr="00F122A8">
              <w:rPr>
                <w:rFonts w:ascii="Times New Roman" w:hAnsi="Times New Roman" w:cs="Times New Roman"/>
                <w:color w:val="000000"/>
                <w:sz w:val="18"/>
                <w:szCs w:val="18"/>
              </w:rPr>
              <w:t>. Возможность исследования сывороток, хранение которых, с момента забора крови и их получения, осуществлялось в температурном диапазоне от 2</w:t>
            </w:r>
            <w:proofErr w:type="gramStart"/>
            <w:r w:rsidRPr="00F122A8">
              <w:rPr>
                <w:rFonts w:ascii="Times New Roman" w:hAnsi="Times New Roman" w:cs="Times New Roman"/>
                <w:color w:val="000000"/>
                <w:sz w:val="18"/>
                <w:szCs w:val="18"/>
              </w:rPr>
              <w:t>°С</w:t>
            </w:r>
            <w:proofErr w:type="gramEnd"/>
            <w:r w:rsidRPr="00F122A8">
              <w:rPr>
                <w:rFonts w:ascii="Times New Roman" w:hAnsi="Times New Roman" w:cs="Times New Roman"/>
                <w:color w:val="000000"/>
                <w:sz w:val="18"/>
                <w:szCs w:val="18"/>
              </w:rPr>
              <w:t xml:space="preserve"> до 8°С, не менее 5 суток. Стабильность рабочего раствора ТМБ при температуре 25</w:t>
            </w:r>
            <w:proofErr w:type="gramStart"/>
            <w:r w:rsidRPr="00F122A8">
              <w:rPr>
                <w:rFonts w:ascii="Times New Roman" w:hAnsi="Times New Roman" w:cs="Times New Roman"/>
                <w:color w:val="000000"/>
                <w:sz w:val="18"/>
                <w:szCs w:val="18"/>
              </w:rPr>
              <w:t>°С</w:t>
            </w:r>
            <w:proofErr w:type="gramEnd"/>
            <w:r w:rsidRPr="00F122A8">
              <w:rPr>
                <w:rFonts w:ascii="Times New Roman" w:hAnsi="Times New Roman" w:cs="Times New Roman"/>
                <w:color w:val="000000"/>
                <w:sz w:val="18"/>
                <w:szCs w:val="18"/>
              </w:rPr>
              <w:t xml:space="preserve">, не менее 6 ч. Стабильность рабочего раствора </w:t>
            </w:r>
            <w:proofErr w:type="spellStart"/>
            <w:r w:rsidRPr="00F122A8">
              <w:rPr>
                <w:rFonts w:ascii="Times New Roman" w:hAnsi="Times New Roman" w:cs="Times New Roman"/>
                <w:color w:val="000000"/>
                <w:sz w:val="18"/>
                <w:szCs w:val="18"/>
              </w:rPr>
              <w:t>конъюгата</w:t>
            </w:r>
            <w:proofErr w:type="spellEnd"/>
            <w:r w:rsidRPr="00F122A8">
              <w:rPr>
                <w:rFonts w:ascii="Times New Roman" w:hAnsi="Times New Roman" w:cs="Times New Roman"/>
                <w:color w:val="000000"/>
                <w:sz w:val="18"/>
                <w:szCs w:val="18"/>
              </w:rPr>
              <w:t xml:space="preserve"> в температурном диапазоне от 2°С до 8°С, не менее 1 месяца. Объем раствора для разведения </w:t>
            </w:r>
            <w:proofErr w:type="spellStart"/>
            <w:r w:rsidRPr="00F122A8">
              <w:rPr>
                <w:rFonts w:ascii="Times New Roman" w:hAnsi="Times New Roman" w:cs="Times New Roman"/>
                <w:color w:val="000000"/>
                <w:sz w:val="18"/>
                <w:szCs w:val="18"/>
              </w:rPr>
              <w:t>конъюгата</w:t>
            </w:r>
            <w:proofErr w:type="spellEnd"/>
            <w:r w:rsidRPr="00F122A8">
              <w:rPr>
                <w:rFonts w:ascii="Times New Roman" w:hAnsi="Times New Roman" w:cs="Times New Roman"/>
                <w:color w:val="000000"/>
                <w:sz w:val="18"/>
                <w:szCs w:val="18"/>
              </w:rPr>
              <w:t>, не менее 7 мл. Объём готового промывочного раствора после приготовления из концентрата не менее 0,7 л. Промывка планшета только раствором, входящим в состав набора (без дополнительной промывки водой). Прогрев компонентов набора перед работой до комнатной температуры (диапазон от не более 18</w:t>
            </w:r>
            <w:proofErr w:type="gramStart"/>
            <w:r w:rsidRPr="00F122A8">
              <w:rPr>
                <w:rFonts w:ascii="Times New Roman" w:hAnsi="Times New Roman" w:cs="Times New Roman"/>
                <w:color w:val="000000"/>
                <w:sz w:val="18"/>
                <w:szCs w:val="18"/>
              </w:rPr>
              <w:t>°С</w:t>
            </w:r>
            <w:proofErr w:type="gramEnd"/>
            <w:r w:rsidRPr="00F122A8">
              <w:rPr>
                <w:rFonts w:ascii="Times New Roman" w:hAnsi="Times New Roman" w:cs="Times New Roman"/>
                <w:color w:val="000000"/>
                <w:sz w:val="18"/>
                <w:szCs w:val="18"/>
              </w:rPr>
              <w:t xml:space="preserve"> до не менее 25°С). Объем внесения </w:t>
            </w:r>
            <w:proofErr w:type="spellStart"/>
            <w:proofErr w:type="gramStart"/>
            <w:r w:rsidRPr="00F122A8">
              <w:rPr>
                <w:rFonts w:ascii="Times New Roman" w:hAnsi="Times New Roman" w:cs="Times New Roman"/>
                <w:color w:val="000000"/>
                <w:sz w:val="18"/>
                <w:szCs w:val="18"/>
              </w:rPr>
              <w:t>стоп-реагента</w:t>
            </w:r>
            <w:proofErr w:type="spellEnd"/>
            <w:proofErr w:type="gramEnd"/>
            <w:r w:rsidRPr="00F122A8">
              <w:rPr>
                <w:rFonts w:ascii="Times New Roman" w:hAnsi="Times New Roman" w:cs="Times New Roman"/>
                <w:color w:val="000000"/>
                <w:sz w:val="18"/>
                <w:szCs w:val="18"/>
              </w:rPr>
              <w:t xml:space="preserve"> в одну лунку планшета, 100 мкл.</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r w:rsidRPr="00F122A8">
              <w:rPr>
                <w:rFonts w:ascii="Times New Roman" w:hAnsi="Times New Roman" w:cs="Times New Roman"/>
                <w:color w:val="000000"/>
                <w:sz w:val="18"/>
                <w:szCs w:val="18"/>
              </w:rPr>
              <w:t>набор</w:t>
            </w:r>
          </w:p>
        </w:tc>
      </w:tr>
      <w:tr w:rsidR="00747617" w:rsidRPr="00BC072A" w:rsidTr="00747617">
        <w:tc>
          <w:tcPr>
            <w:tcW w:w="708" w:type="dxa"/>
          </w:tcPr>
          <w:p w:rsidR="00747617" w:rsidRPr="00BC072A" w:rsidRDefault="00747617" w:rsidP="006015FE">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autoSpaceDE w:val="0"/>
              <w:autoSpaceDN w:val="0"/>
              <w:adjustRightInd w:val="0"/>
              <w:jc w:val="center"/>
              <w:rPr>
                <w:rFonts w:ascii="Times New Roman" w:hAnsi="Times New Roman" w:cs="Times New Roman"/>
                <w:color w:val="000000"/>
                <w:sz w:val="18"/>
                <w:szCs w:val="18"/>
              </w:rPr>
            </w:pPr>
            <w:r w:rsidRPr="00F122A8">
              <w:rPr>
                <w:rFonts w:ascii="Times New Roman" w:hAnsi="Times New Roman" w:cs="Times New Roman"/>
                <w:color w:val="000000"/>
                <w:sz w:val="18"/>
                <w:szCs w:val="18"/>
              </w:rPr>
              <w:t xml:space="preserve">Бест </w:t>
            </w:r>
            <w:proofErr w:type="spellStart"/>
            <w:r w:rsidRPr="00F122A8">
              <w:rPr>
                <w:rFonts w:ascii="Times New Roman" w:hAnsi="Times New Roman" w:cs="Times New Roman"/>
                <w:color w:val="000000"/>
                <w:sz w:val="18"/>
                <w:szCs w:val="18"/>
              </w:rPr>
              <w:t>анти-ВГС</w:t>
            </w:r>
            <w:proofErr w:type="spellEnd"/>
            <w:r w:rsidRPr="00F122A8">
              <w:rPr>
                <w:rFonts w:ascii="Times New Roman" w:hAnsi="Times New Roman" w:cs="Times New Roman"/>
                <w:color w:val="000000"/>
                <w:sz w:val="18"/>
                <w:szCs w:val="18"/>
              </w:rPr>
              <w:t xml:space="preserve"> (комплект 2)</w:t>
            </w:r>
          </w:p>
        </w:tc>
        <w:tc>
          <w:tcPr>
            <w:tcW w:w="6237" w:type="dxa"/>
            <w:vAlign w:val="center"/>
          </w:tcPr>
          <w:p w:rsidR="00747617" w:rsidRPr="00F122A8" w:rsidRDefault="00747617" w:rsidP="00475E99">
            <w:pPr>
              <w:autoSpaceDE w:val="0"/>
              <w:autoSpaceDN w:val="0"/>
              <w:adjustRightInd w:val="0"/>
              <w:rPr>
                <w:rFonts w:ascii="Times New Roman" w:eastAsia="ArialMT" w:hAnsi="Times New Roman" w:cs="Times New Roman"/>
                <w:sz w:val="18"/>
                <w:szCs w:val="18"/>
              </w:rPr>
            </w:pPr>
            <w:r w:rsidRPr="00F122A8">
              <w:rPr>
                <w:rFonts w:ascii="Times New Roman" w:hAnsi="Times New Roman" w:cs="Times New Roman"/>
                <w:color w:val="000000"/>
                <w:sz w:val="18"/>
                <w:szCs w:val="18"/>
              </w:rPr>
              <w:t>Метод ИФА. Количество определений не менее 96 (не менее 12х8). Набор рассчитан на проведение анализа не менее 96 исследуемых образцов сыворотки (плазмы) крови включая контроли. Объем исследуемого образца на одну лунку планшета 40 мкл. Объемное равенство контролей и образцов. Возможность исследования сывороток, хранение которых, с момента забора крови и их получения, осуществлялось в температурном диапазоне от 2</w:t>
            </w:r>
            <w:proofErr w:type="gramStart"/>
            <w:r w:rsidRPr="00F122A8">
              <w:rPr>
                <w:rFonts w:ascii="Times New Roman" w:hAnsi="Times New Roman" w:cs="Times New Roman"/>
                <w:color w:val="000000"/>
                <w:sz w:val="18"/>
                <w:szCs w:val="18"/>
              </w:rPr>
              <w:t>°С</w:t>
            </w:r>
            <w:proofErr w:type="gramEnd"/>
            <w:r w:rsidRPr="00F122A8">
              <w:rPr>
                <w:rFonts w:ascii="Times New Roman" w:hAnsi="Times New Roman" w:cs="Times New Roman"/>
                <w:color w:val="000000"/>
                <w:sz w:val="18"/>
                <w:szCs w:val="18"/>
              </w:rPr>
              <w:t xml:space="preserve"> до 8°С, не менее 5 суток. Объем концентрата </w:t>
            </w:r>
            <w:proofErr w:type="spellStart"/>
            <w:r w:rsidRPr="00F122A8">
              <w:rPr>
                <w:rFonts w:ascii="Times New Roman" w:hAnsi="Times New Roman" w:cs="Times New Roman"/>
                <w:color w:val="000000"/>
                <w:sz w:val="18"/>
                <w:szCs w:val="18"/>
              </w:rPr>
              <w:t>конъюгата</w:t>
            </w:r>
            <w:proofErr w:type="spellEnd"/>
            <w:r w:rsidRPr="00F122A8">
              <w:rPr>
                <w:rFonts w:ascii="Times New Roman" w:hAnsi="Times New Roman" w:cs="Times New Roman"/>
                <w:color w:val="000000"/>
                <w:sz w:val="18"/>
                <w:szCs w:val="18"/>
              </w:rPr>
              <w:t xml:space="preserve"> не менее 1,5 мл. Объем раствора для разведения </w:t>
            </w:r>
            <w:proofErr w:type="spellStart"/>
            <w:r w:rsidRPr="00F122A8">
              <w:rPr>
                <w:rFonts w:ascii="Times New Roman" w:hAnsi="Times New Roman" w:cs="Times New Roman"/>
                <w:color w:val="000000"/>
                <w:sz w:val="18"/>
                <w:szCs w:val="18"/>
              </w:rPr>
              <w:t>конъюгата</w:t>
            </w:r>
            <w:proofErr w:type="spellEnd"/>
            <w:r w:rsidRPr="00F122A8">
              <w:rPr>
                <w:rFonts w:ascii="Times New Roman" w:hAnsi="Times New Roman" w:cs="Times New Roman"/>
                <w:color w:val="000000"/>
                <w:sz w:val="18"/>
                <w:szCs w:val="18"/>
              </w:rPr>
              <w:t xml:space="preserve"> не менее 13 мл. Объем концентрата ТМБ не менее 1 мл. Объем субстратного буферного раствора не менее 13 мл. Стабильность рабочих растворов </w:t>
            </w:r>
            <w:proofErr w:type="spellStart"/>
            <w:r w:rsidRPr="00F122A8">
              <w:rPr>
                <w:rFonts w:ascii="Times New Roman" w:hAnsi="Times New Roman" w:cs="Times New Roman"/>
                <w:color w:val="000000"/>
                <w:sz w:val="18"/>
                <w:szCs w:val="18"/>
              </w:rPr>
              <w:t>конъюгата</w:t>
            </w:r>
            <w:proofErr w:type="spellEnd"/>
            <w:r w:rsidRPr="00F122A8">
              <w:rPr>
                <w:rFonts w:ascii="Times New Roman" w:hAnsi="Times New Roman" w:cs="Times New Roman"/>
                <w:color w:val="000000"/>
                <w:sz w:val="18"/>
                <w:szCs w:val="18"/>
              </w:rPr>
              <w:t xml:space="preserve"> и ТМБ при температуре 25</w:t>
            </w:r>
            <w:proofErr w:type="gramStart"/>
            <w:r w:rsidRPr="00F122A8">
              <w:rPr>
                <w:rFonts w:ascii="Times New Roman" w:hAnsi="Times New Roman" w:cs="Times New Roman"/>
                <w:color w:val="000000"/>
                <w:sz w:val="18"/>
                <w:szCs w:val="18"/>
              </w:rPr>
              <w:t>°С</w:t>
            </w:r>
            <w:proofErr w:type="gramEnd"/>
            <w:r w:rsidRPr="00F122A8">
              <w:rPr>
                <w:rFonts w:ascii="Times New Roman" w:hAnsi="Times New Roman" w:cs="Times New Roman"/>
                <w:color w:val="000000"/>
                <w:sz w:val="18"/>
                <w:szCs w:val="18"/>
              </w:rPr>
              <w:t>, не менее 10 ч. Объем концентрата промывочного раствора, не менее 28 мл. Стабильность приготовленного промывочного раствора в температурном диапазоне от 2</w:t>
            </w:r>
            <w:proofErr w:type="gramStart"/>
            <w:r w:rsidRPr="00F122A8">
              <w:rPr>
                <w:rFonts w:ascii="Times New Roman" w:hAnsi="Times New Roman" w:cs="Times New Roman"/>
                <w:color w:val="000000"/>
                <w:sz w:val="18"/>
                <w:szCs w:val="18"/>
              </w:rPr>
              <w:t>°С</w:t>
            </w:r>
            <w:proofErr w:type="gramEnd"/>
            <w:r w:rsidRPr="00F122A8">
              <w:rPr>
                <w:rFonts w:ascii="Times New Roman" w:hAnsi="Times New Roman" w:cs="Times New Roman"/>
                <w:color w:val="000000"/>
                <w:sz w:val="18"/>
                <w:szCs w:val="18"/>
              </w:rPr>
              <w:t xml:space="preserve"> до 8°С, не менее 1 месяца. Одинаковое количество промывок после инкубаций. Объём </w:t>
            </w:r>
            <w:proofErr w:type="spellStart"/>
            <w:proofErr w:type="gramStart"/>
            <w:r w:rsidRPr="00F122A8">
              <w:rPr>
                <w:rFonts w:ascii="Times New Roman" w:hAnsi="Times New Roman" w:cs="Times New Roman"/>
                <w:color w:val="000000"/>
                <w:sz w:val="18"/>
                <w:szCs w:val="18"/>
              </w:rPr>
              <w:t>стоп-реагента</w:t>
            </w:r>
            <w:proofErr w:type="spellEnd"/>
            <w:proofErr w:type="gramEnd"/>
            <w:r w:rsidRPr="00F122A8">
              <w:rPr>
                <w:rFonts w:ascii="Times New Roman" w:hAnsi="Times New Roman" w:cs="Times New Roman"/>
                <w:color w:val="000000"/>
                <w:sz w:val="18"/>
                <w:szCs w:val="18"/>
              </w:rPr>
              <w:t xml:space="preserve"> не менее 12 мл. Объем внесения </w:t>
            </w:r>
            <w:proofErr w:type="spellStart"/>
            <w:proofErr w:type="gramStart"/>
            <w:r w:rsidRPr="00F122A8">
              <w:rPr>
                <w:rFonts w:ascii="Times New Roman" w:hAnsi="Times New Roman" w:cs="Times New Roman"/>
                <w:color w:val="000000"/>
                <w:sz w:val="18"/>
                <w:szCs w:val="18"/>
              </w:rPr>
              <w:t>стоп-реагента</w:t>
            </w:r>
            <w:proofErr w:type="spellEnd"/>
            <w:proofErr w:type="gramEnd"/>
            <w:r w:rsidRPr="00F122A8">
              <w:rPr>
                <w:rFonts w:ascii="Times New Roman" w:hAnsi="Times New Roman" w:cs="Times New Roman"/>
                <w:color w:val="000000"/>
                <w:sz w:val="18"/>
                <w:szCs w:val="18"/>
              </w:rPr>
              <w:t xml:space="preserve"> в одну лунку планшета не более 100 мкл. Стабильность набора реагентов при транспортировке в температурном диапазоне от не более 9</w:t>
            </w:r>
            <w:proofErr w:type="gramStart"/>
            <w:r w:rsidRPr="00F122A8">
              <w:rPr>
                <w:rFonts w:ascii="Times New Roman" w:hAnsi="Times New Roman" w:cs="Times New Roman"/>
                <w:color w:val="000000"/>
                <w:sz w:val="18"/>
                <w:szCs w:val="18"/>
              </w:rPr>
              <w:t>°С</w:t>
            </w:r>
            <w:proofErr w:type="gramEnd"/>
            <w:r w:rsidRPr="00F122A8">
              <w:rPr>
                <w:rFonts w:ascii="Times New Roman" w:hAnsi="Times New Roman" w:cs="Times New Roman"/>
                <w:color w:val="000000"/>
                <w:sz w:val="18"/>
                <w:szCs w:val="18"/>
              </w:rPr>
              <w:t xml:space="preserve"> до не менее 25°С, не менее 10 </w:t>
            </w:r>
            <w:proofErr w:type="spellStart"/>
            <w:r w:rsidRPr="00F122A8">
              <w:rPr>
                <w:rFonts w:ascii="Times New Roman" w:hAnsi="Times New Roman" w:cs="Times New Roman"/>
                <w:color w:val="000000"/>
                <w:sz w:val="18"/>
                <w:szCs w:val="18"/>
              </w:rPr>
              <w:t>сут</w:t>
            </w:r>
            <w:proofErr w:type="spellEnd"/>
            <w:r w:rsidRPr="00F122A8">
              <w:rPr>
                <w:rFonts w:ascii="Times New Roman" w:hAnsi="Times New Roman" w:cs="Times New Roman"/>
                <w:color w:val="000000"/>
                <w:sz w:val="18"/>
                <w:szCs w:val="18"/>
              </w:rPr>
              <w:t>. Срок годности набора не менее 18 мес.</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r w:rsidRPr="00F122A8">
              <w:rPr>
                <w:rFonts w:ascii="Times New Roman" w:hAnsi="Times New Roman" w:cs="Times New Roman"/>
                <w:color w:val="000000"/>
                <w:sz w:val="18"/>
                <w:szCs w:val="18"/>
              </w:rPr>
              <w:t>набор</w:t>
            </w:r>
          </w:p>
        </w:tc>
      </w:tr>
      <w:tr w:rsidR="00747617" w:rsidRPr="00BC072A" w:rsidTr="00747617">
        <w:tc>
          <w:tcPr>
            <w:tcW w:w="708" w:type="dxa"/>
          </w:tcPr>
          <w:p w:rsidR="00747617" w:rsidRPr="00BC072A" w:rsidRDefault="00747617" w:rsidP="006015FE">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autoSpaceDE w:val="0"/>
              <w:autoSpaceDN w:val="0"/>
              <w:adjustRightInd w:val="0"/>
              <w:jc w:val="center"/>
              <w:rPr>
                <w:rFonts w:ascii="Times New Roman" w:hAnsi="Times New Roman" w:cs="Times New Roman"/>
                <w:color w:val="000000"/>
                <w:sz w:val="18"/>
                <w:szCs w:val="18"/>
              </w:rPr>
            </w:pPr>
            <w:proofErr w:type="spellStart"/>
            <w:r w:rsidRPr="00F122A8">
              <w:rPr>
                <w:rFonts w:ascii="Times New Roman" w:hAnsi="Times New Roman" w:cs="Times New Roman"/>
                <w:color w:val="000000"/>
                <w:sz w:val="18"/>
                <w:szCs w:val="18"/>
              </w:rPr>
              <w:t>Вектогеп</w:t>
            </w:r>
            <w:proofErr w:type="spellEnd"/>
            <w:r w:rsidRPr="00F122A8">
              <w:rPr>
                <w:rFonts w:ascii="Times New Roman" w:hAnsi="Times New Roman" w:cs="Times New Roman"/>
                <w:color w:val="000000"/>
                <w:sz w:val="18"/>
                <w:szCs w:val="18"/>
              </w:rPr>
              <w:t xml:space="preserve"> </w:t>
            </w:r>
            <w:proofErr w:type="spellStart"/>
            <w:r w:rsidRPr="00F122A8">
              <w:rPr>
                <w:rFonts w:ascii="Times New Roman" w:hAnsi="Times New Roman" w:cs="Times New Roman"/>
                <w:color w:val="000000"/>
                <w:sz w:val="18"/>
                <w:szCs w:val="18"/>
              </w:rPr>
              <w:t>В-</w:t>
            </w:r>
            <w:proofErr w:type="gramStart"/>
            <w:r w:rsidRPr="00F122A8">
              <w:rPr>
                <w:rFonts w:ascii="Times New Roman" w:hAnsi="Times New Roman" w:cs="Times New Roman"/>
                <w:color w:val="000000"/>
                <w:sz w:val="18"/>
                <w:szCs w:val="18"/>
              </w:rPr>
              <w:t>HBs</w:t>
            </w:r>
            <w:proofErr w:type="gramEnd"/>
            <w:r w:rsidRPr="00F122A8">
              <w:rPr>
                <w:rFonts w:ascii="Times New Roman" w:hAnsi="Times New Roman" w:cs="Times New Roman"/>
                <w:color w:val="000000"/>
                <w:sz w:val="18"/>
                <w:szCs w:val="18"/>
              </w:rPr>
              <w:t>-антиген-подтверждающий</w:t>
            </w:r>
            <w:proofErr w:type="spellEnd"/>
            <w:r w:rsidRPr="00F122A8">
              <w:rPr>
                <w:rFonts w:ascii="Times New Roman" w:hAnsi="Times New Roman" w:cs="Times New Roman"/>
                <w:color w:val="000000"/>
                <w:sz w:val="18"/>
                <w:szCs w:val="18"/>
              </w:rPr>
              <w:t xml:space="preserve"> тест (комплект 1)</w:t>
            </w:r>
          </w:p>
        </w:tc>
        <w:tc>
          <w:tcPr>
            <w:tcW w:w="6237" w:type="dxa"/>
            <w:vAlign w:val="center"/>
          </w:tcPr>
          <w:p w:rsidR="00747617" w:rsidRPr="00F122A8" w:rsidRDefault="00747617" w:rsidP="00475E99">
            <w:pPr>
              <w:autoSpaceDE w:val="0"/>
              <w:autoSpaceDN w:val="0"/>
              <w:adjustRightInd w:val="0"/>
              <w:rPr>
                <w:rFonts w:ascii="Times New Roman" w:eastAsia="ArialMT" w:hAnsi="Times New Roman" w:cs="Times New Roman"/>
                <w:sz w:val="18"/>
                <w:szCs w:val="18"/>
              </w:rPr>
            </w:pPr>
            <w:r w:rsidRPr="00F122A8">
              <w:rPr>
                <w:rFonts w:ascii="Times New Roman" w:hAnsi="Times New Roman" w:cs="Times New Roman"/>
                <w:color w:val="000000"/>
                <w:sz w:val="18"/>
                <w:szCs w:val="18"/>
              </w:rPr>
              <w:t xml:space="preserve">Метод ИФА. Количество определений не менее 48. Минимальная достоверно определяемая набором концентрация </w:t>
            </w:r>
            <w:proofErr w:type="spellStart"/>
            <w:r w:rsidRPr="00F122A8">
              <w:rPr>
                <w:rFonts w:ascii="Times New Roman" w:hAnsi="Times New Roman" w:cs="Times New Roman"/>
                <w:color w:val="000000"/>
                <w:sz w:val="18"/>
                <w:szCs w:val="18"/>
              </w:rPr>
              <w:t>аналита</w:t>
            </w:r>
            <w:proofErr w:type="spellEnd"/>
            <w:r w:rsidRPr="00F122A8">
              <w:rPr>
                <w:rFonts w:ascii="Times New Roman" w:hAnsi="Times New Roman" w:cs="Times New Roman"/>
                <w:color w:val="000000"/>
                <w:sz w:val="18"/>
                <w:szCs w:val="18"/>
              </w:rPr>
              <w:t xml:space="preserve"> не более 0,01 МЕ/мл. Минимальное суммарное время инкубации при процедуре проведения анализа, позволяющей выявлять </w:t>
            </w:r>
            <w:proofErr w:type="spellStart"/>
            <w:r w:rsidRPr="00F122A8">
              <w:rPr>
                <w:rFonts w:ascii="Times New Roman" w:hAnsi="Times New Roman" w:cs="Times New Roman"/>
                <w:color w:val="000000"/>
                <w:sz w:val="18"/>
                <w:szCs w:val="18"/>
              </w:rPr>
              <w:t>HBsAg</w:t>
            </w:r>
            <w:proofErr w:type="spellEnd"/>
            <w:r w:rsidRPr="00F122A8">
              <w:rPr>
                <w:rFonts w:ascii="Times New Roman" w:hAnsi="Times New Roman" w:cs="Times New Roman"/>
                <w:color w:val="000000"/>
                <w:sz w:val="18"/>
                <w:szCs w:val="18"/>
              </w:rPr>
              <w:t xml:space="preserve"> в концентрации 0,01 МЕ/мл не более 200 </w:t>
            </w:r>
            <w:proofErr w:type="spellStart"/>
            <w:r w:rsidRPr="00F122A8">
              <w:rPr>
                <w:rFonts w:ascii="Times New Roman" w:hAnsi="Times New Roman" w:cs="Times New Roman"/>
                <w:color w:val="000000"/>
                <w:sz w:val="18"/>
                <w:szCs w:val="18"/>
              </w:rPr>
              <w:t>минут</w:t>
            </w:r>
            <w:proofErr w:type="gramStart"/>
            <w:r w:rsidRPr="00F122A8">
              <w:rPr>
                <w:rFonts w:ascii="Times New Roman" w:hAnsi="Times New Roman" w:cs="Times New Roman"/>
                <w:color w:val="000000"/>
                <w:sz w:val="18"/>
                <w:szCs w:val="18"/>
              </w:rPr>
              <w:t>.М</w:t>
            </w:r>
            <w:proofErr w:type="gramEnd"/>
            <w:r w:rsidRPr="00F122A8">
              <w:rPr>
                <w:rFonts w:ascii="Times New Roman" w:hAnsi="Times New Roman" w:cs="Times New Roman"/>
                <w:color w:val="000000"/>
                <w:sz w:val="18"/>
                <w:szCs w:val="18"/>
              </w:rPr>
              <w:t>аксимально</w:t>
            </w:r>
            <w:proofErr w:type="spellEnd"/>
            <w:r w:rsidRPr="00F122A8">
              <w:rPr>
                <w:rFonts w:ascii="Times New Roman" w:hAnsi="Times New Roman" w:cs="Times New Roman"/>
                <w:color w:val="000000"/>
                <w:sz w:val="18"/>
                <w:szCs w:val="18"/>
              </w:rPr>
              <w:t xml:space="preserve"> допустимое время хранения образцов при температуре 2-8°С до проведения исследования, не менее 5 суток. Готовые контрольные образцы, не требующие </w:t>
            </w:r>
            <w:proofErr w:type="spellStart"/>
            <w:r w:rsidRPr="00F122A8">
              <w:rPr>
                <w:rFonts w:ascii="Times New Roman" w:hAnsi="Times New Roman" w:cs="Times New Roman"/>
                <w:color w:val="000000"/>
                <w:sz w:val="18"/>
                <w:szCs w:val="18"/>
              </w:rPr>
              <w:t>разведения</w:t>
            </w:r>
            <w:proofErr w:type="gramStart"/>
            <w:r w:rsidRPr="00F122A8">
              <w:rPr>
                <w:rFonts w:ascii="Times New Roman" w:hAnsi="Times New Roman" w:cs="Times New Roman"/>
                <w:color w:val="000000"/>
                <w:sz w:val="18"/>
                <w:szCs w:val="18"/>
              </w:rPr>
              <w:t>.О</w:t>
            </w:r>
            <w:proofErr w:type="gramEnd"/>
            <w:r w:rsidRPr="00F122A8">
              <w:rPr>
                <w:rFonts w:ascii="Times New Roman" w:hAnsi="Times New Roman" w:cs="Times New Roman"/>
                <w:color w:val="000000"/>
                <w:sz w:val="18"/>
                <w:szCs w:val="18"/>
              </w:rPr>
              <w:t>бъем</w:t>
            </w:r>
            <w:proofErr w:type="spellEnd"/>
            <w:r w:rsidRPr="00F122A8">
              <w:rPr>
                <w:rFonts w:ascii="Times New Roman" w:hAnsi="Times New Roman" w:cs="Times New Roman"/>
                <w:color w:val="000000"/>
                <w:sz w:val="18"/>
                <w:szCs w:val="18"/>
              </w:rPr>
              <w:t xml:space="preserve"> положительного контрольного образца не менее 1,5 мл. Объем отрицательного контрольного образца не менее 2,5 мл. Объем раствора подтверждающего агента не менее 0,8 мл. Стабильность рабочего раствора ТМБ, не менее 3 ч</w:t>
            </w:r>
            <w:proofErr w:type="gramStart"/>
            <w:r w:rsidRPr="00F122A8">
              <w:rPr>
                <w:rFonts w:ascii="Times New Roman" w:hAnsi="Times New Roman" w:cs="Times New Roman"/>
                <w:color w:val="000000"/>
                <w:sz w:val="18"/>
                <w:szCs w:val="18"/>
              </w:rPr>
              <w:t>.О</w:t>
            </w:r>
            <w:proofErr w:type="gramEnd"/>
            <w:r w:rsidRPr="00F122A8">
              <w:rPr>
                <w:rFonts w:ascii="Times New Roman" w:hAnsi="Times New Roman" w:cs="Times New Roman"/>
                <w:color w:val="000000"/>
                <w:sz w:val="18"/>
                <w:szCs w:val="18"/>
              </w:rPr>
              <w:t xml:space="preserve">бъём </w:t>
            </w:r>
            <w:proofErr w:type="spellStart"/>
            <w:r w:rsidRPr="00F122A8">
              <w:rPr>
                <w:rFonts w:ascii="Times New Roman" w:hAnsi="Times New Roman" w:cs="Times New Roman"/>
                <w:color w:val="000000"/>
                <w:sz w:val="18"/>
                <w:szCs w:val="18"/>
              </w:rPr>
              <w:t>стоп-реагента</w:t>
            </w:r>
            <w:proofErr w:type="spellEnd"/>
            <w:r w:rsidRPr="00F122A8">
              <w:rPr>
                <w:rFonts w:ascii="Times New Roman" w:hAnsi="Times New Roman" w:cs="Times New Roman"/>
                <w:color w:val="000000"/>
                <w:sz w:val="18"/>
                <w:szCs w:val="18"/>
              </w:rPr>
              <w:t xml:space="preserve"> не менее 12 </w:t>
            </w:r>
            <w:proofErr w:type="spellStart"/>
            <w:r w:rsidRPr="00F122A8">
              <w:rPr>
                <w:rFonts w:ascii="Times New Roman" w:hAnsi="Times New Roman" w:cs="Times New Roman"/>
                <w:color w:val="000000"/>
                <w:sz w:val="18"/>
                <w:szCs w:val="18"/>
              </w:rPr>
              <w:t>мл.Объем</w:t>
            </w:r>
            <w:proofErr w:type="spellEnd"/>
            <w:r w:rsidRPr="00F122A8">
              <w:rPr>
                <w:rFonts w:ascii="Times New Roman" w:hAnsi="Times New Roman" w:cs="Times New Roman"/>
                <w:color w:val="000000"/>
                <w:sz w:val="18"/>
                <w:szCs w:val="18"/>
              </w:rPr>
              <w:t xml:space="preserve"> внесения </w:t>
            </w:r>
            <w:proofErr w:type="spellStart"/>
            <w:r w:rsidRPr="00F122A8">
              <w:rPr>
                <w:rFonts w:ascii="Times New Roman" w:hAnsi="Times New Roman" w:cs="Times New Roman"/>
                <w:color w:val="000000"/>
                <w:sz w:val="18"/>
                <w:szCs w:val="18"/>
              </w:rPr>
              <w:t>стоп-реагента</w:t>
            </w:r>
            <w:proofErr w:type="spellEnd"/>
            <w:r w:rsidRPr="00F122A8">
              <w:rPr>
                <w:rFonts w:ascii="Times New Roman" w:hAnsi="Times New Roman" w:cs="Times New Roman"/>
                <w:color w:val="000000"/>
                <w:sz w:val="18"/>
                <w:szCs w:val="18"/>
              </w:rPr>
              <w:t xml:space="preserve"> в одну лунку планшета, не более 100 </w:t>
            </w:r>
            <w:proofErr w:type="spellStart"/>
            <w:r w:rsidRPr="00F122A8">
              <w:rPr>
                <w:rFonts w:ascii="Times New Roman" w:hAnsi="Times New Roman" w:cs="Times New Roman"/>
                <w:color w:val="000000"/>
                <w:sz w:val="18"/>
                <w:szCs w:val="18"/>
              </w:rPr>
              <w:t>мкл.Промывка</w:t>
            </w:r>
            <w:proofErr w:type="spellEnd"/>
            <w:r w:rsidRPr="00F122A8">
              <w:rPr>
                <w:rFonts w:ascii="Times New Roman" w:hAnsi="Times New Roman" w:cs="Times New Roman"/>
                <w:color w:val="000000"/>
                <w:sz w:val="18"/>
                <w:szCs w:val="18"/>
              </w:rPr>
              <w:t xml:space="preserve"> планшета только раствором, входящим в состав набора (без дополнительной промывки водой).Использование постоянного для каждой серии наборов коэффициента при определении </w:t>
            </w:r>
            <w:proofErr w:type="spellStart"/>
            <w:r w:rsidRPr="00F122A8">
              <w:rPr>
                <w:rFonts w:ascii="Times New Roman" w:hAnsi="Times New Roman" w:cs="Times New Roman"/>
                <w:color w:val="000000"/>
                <w:sz w:val="18"/>
                <w:szCs w:val="18"/>
              </w:rPr>
              <w:t>ОПкрит</w:t>
            </w:r>
            <w:proofErr w:type="spellEnd"/>
            <w:r w:rsidRPr="00F122A8">
              <w:rPr>
                <w:rFonts w:ascii="Times New Roman" w:hAnsi="Times New Roman" w:cs="Times New Roman"/>
                <w:color w:val="000000"/>
                <w:sz w:val="18"/>
                <w:szCs w:val="18"/>
              </w:rPr>
              <w:t>. Срок годности набора не менее 13 мес.</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r w:rsidRPr="00F122A8">
              <w:rPr>
                <w:rFonts w:ascii="Times New Roman" w:hAnsi="Times New Roman" w:cs="Times New Roman"/>
                <w:color w:val="000000"/>
                <w:sz w:val="18"/>
                <w:szCs w:val="18"/>
              </w:rPr>
              <w:t>набор</w:t>
            </w:r>
          </w:p>
        </w:tc>
      </w:tr>
      <w:tr w:rsidR="00747617" w:rsidRPr="00BC072A" w:rsidTr="00747617">
        <w:tc>
          <w:tcPr>
            <w:tcW w:w="708" w:type="dxa"/>
          </w:tcPr>
          <w:p w:rsidR="00747617" w:rsidRPr="00BC072A" w:rsidRDefault="00747617" w:rsidP="006015FE">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autoSpaceDE w:val="0"/>
              <w:autoSpaceDN w:val="0"/>
              <w:adjustRightInd w:val="0"/>
              <w:jc w:val="center"/>
              <w:rPr>
                <w:rFonts w:ascii="Times New Roman" w:hAnsi="Times New Roman" w:cs="Times New Roman"/>
                <w:color w:val="000000"/>
                <w:sz w:val="18"/>
                <w:szCs w:val="18"/>
              </w:rPr>
            </w:pPr>
            <w:r w:rsidRPr="00F122A8">
              <w:rPr>
                <w:rFonts w:ascii="Times New Roman" w:hAnsi="Times New Roman" w:cs="Times New Roman"/>
                <w:color w:val="000000"/>
                <w:sz w:val="18"/>
                <w:szCs w:val="18"/>
              </w:rPr>
              <w:t xml:space="preserve">Бест </w:t>
            </w:r>
            <w:proofErr w:type="spellStart"/>
            <w:r w:rsidRPr="00F122A8">
              <w:rPr>
                <w:rFonts w:ascii="Times New Roman" w:hAnsi="Times New Roman" w:cs="Times New Roman"/>
                <w:color w:val="000000"/>
                <w:sz w:val="18"/>
                <w:szCs w:val="18"/>
              </w:rPr>
              <w:t>анти-ВГС-подтверждающий</w:t>
            </w:r>
            <w:proofErr w:type="spellEnd"/>
            <w:r w:rsidRPr="00F122A8">
              <w:rPr>
                <w:rFonts w:ascii="Times New Roman" w:hAnsi="Times New Roman" w:cs="Times New Roman"/>
                <w:color w:val="000000"/>
                <w:sz w:val="18"/>
                <w:szCs w:val="18"/>
              </w:rPr>
              <w:t xml:space="preserve"> тест</w:t>
            </w:r>
          </w:p>
        </w:tc>
        <w:tc>
          <w:tcPr>
            <w:tcW w:w="6237" w:type="dxa"/>
            <w:vAlign w:val="center"/>
          </w:tcPr>
          <w:p w:rsidR="00747617" w:rsidRPr="00F122A8" w:rsidRDefault="00747617" w:rsidP="00475E99">
            <w:pPr>
              <w:autoSpaceDE w:val="0"/>
              <w:autoSpaceDN w:val="0"/>
              <w:adjustRightInd w:val="0"/>
              <w:rPr>
                <w:rFonts w:ascii="Times New Roman" w:eastAsia="ArialMT" w:hAnsi="Times New Roman" w:cs="Times New Roman"/>
                <w:sz w:val="18"/>
                <w:szCs w:val="18"/>
              </w:rPr>
            </w:pPr>
            <w:r w:rsidRPr="00F122A8">
              <w:rPr>
                <w:rFonts w:ascii="Times New Roman" w:hAnsi="Times New Roman" w:cs="Times New Roman"/>
                <w:color w:val="000000"/>
                <w:sz w:val="18"/>
                <w:szCs w:val="18"/>
              </w:rPr>
              <w:t>Метод ИФА. Количество определений не менее 48. Объем исследуемого образца на одну лунку планшета 40 мкл. Объемное равенство контролей и образцов. Минимальное суммарное время инкубации не более 1ч. 40 мин. Максимально допустимое время хранения образцов при температуре в диапазоне 2</w:t>
            </w:r>
            <w:proofErr w:type="gramStart"/>
            <w:r w:rsidRPr="00F122A8">
              <w:rPr>
                <w:rFonts w:ascii="Times New Roman" w:hAnsi="Times New Roman" w:cs="Times New Roman"/>
                <w:color w:val="000000"/>
                <w:sz w:val="18"/>
                <w:szCs w:val="18"/>
              </w:rPr>
              <w:t>°С</w:t>
            </w:r>
            <w:proofErr w:type="gramEnd"/>
            <w:r w:rsidRPr="00F122A8">
              <w:rPr>
                <w:rFonts w:ascii="Times New Roman" w:hAnsi="Times New Roman" w:cs="Times New Roman"/>
                <w:color w:val="000000"/>
                <w:sz w:val="18"/>
                <w:szCs w:val="18"/>
              </w:rPr>
              <w:t xml:space="preserve"> - 8°С до проведения исследования, не менее 5 суток. Стабильность рабочего раствора ТМБ в температурном диапазоне от 18</w:t>
            </w:r>
            <w:proofErr w:type="gramStart"/>
            <w:r w:rsidRPr="00F122A8">
              <w:rPr>
                <w:rFonts w:ascii="Times New Roman" w:hAnsi="Times New Roman" w:cs="Times New Roman"/>
                <w:color w:val="000000"/>
                <w:sz w:val="18"/>
                <w:szCs w:val="18"/>
              </w:rPr>
              <w:t>°С</w:t>
            </w:r>
            <w:proofErr w:type="gramEnd"/>
            <w:r w:rsidRPr="00F122A8">
              <w:rPr>
                <w:rFonts w:ascii="Times New Roman" w:hAnsi="Times New Roman" w:cs="Times New Roman"/>
                <w:color w:val="000000"/>
                <w:sz w:val="18"/>
                <w:szCs w:val="18"/>
              </w:rPr>
              <w:t xml:space="preserve"> до 25°С, не менее 10 ч. Объём готового промывочного раствора после приготовления из концентрата не менее 0,7 л. Стабильность приготовленного промывочного раствора в температурном диапазоне от 18°С до 25°С, не менее 7 </w:t>
            </w:r>
            <w:proofErr w:type="spellStart"/>
            <w:r w:rsidRPr="00F122A8">
              <w:rPr>
                <w:rFonts w:ascii="Times New Roman" w:hAnsi="Times New Roman" w:cs="Times New Roman"/>
                <w:color w:val="000000"/>
                <w:sz w:val="18"/>
                <w:szCs w:val="18"/>
              </w:rPr>
              <w:t>сут</w:t>
            </w:r>
            <w:proofErr w:type="spellEnd"/>
            <w:r w:rsidRPr="00F122A8">
              <w:rPr>
                <w:rFonts w:ascii="Times New Roman" w:hAnsi="Times New Roman" w:cs="Times New Roman"/>
                <w:color w:val="000000"/>
                <w:sz w:val="18"/>
                <w:szCs w:val="18"/>
              </w:rPr>
              <w:t xml:space="preserve">. Одинаковое количество промывок после инкубаций. Объем внесения </w:t>
            </w:r>
            <w:proofErr w:type="spellStart"/>
            <w:proofErr w:type="gramStart"/>
            <w:r w:rsidRPr="00F122A8">
              <w:rPr>
                <w:rFonts w:ascii="Times New Roman" w:hAnsi="Times New Roman" w:cs="Times New Roman"/>
                <w:color w:val="000000"/>
                <w:sz w:val="18"/>
                <w:szCs w:val="18"/>
              </w:rPr>
              <w:t>стоп-реагента</w:t>
            </w:r>
            <w:proofErr w:type="spellEnd"/>
            <w:proofErr w:type="gramEnd"/>
            <w:r w:rsidRPr="00F122A8">
              <w:rPr>
                <w:rFonts w:ascii="Times New Roman" w:hAnsi="Times New Roman" w:cs="Times New Roman"/>
                <w:color w:val="000000"/>
                <w:sz w:val="18"/>
                <w:szCs w:val="18"/>
              </w:rPr>
              <w:t xml:space="preserve"> в одну лунку планшета 100 мкл. Стабильность набора реагентов при транспортировке в температурном диапазоне от не более 9</w:t>
            </w:r>
            <w:proofErr w:type="gramStart"/>
            <w:r w:rsidRPr="00F122A8">
              <w:rPr>
                <w:rFonts w:ascii="Times New Roman" w:hAnsi="Times New Roman" w:cs="Times New Roman"/>
                <w:color w:val="000000"/>
                <w:sz w:val="18"/>
                <w:szCs w:val="18"/>
              </w:rPr>
              <w:t>°С</w:t>
            </w:r>
            <w:proofErr w:type="gramEnd"/>
            <w:r w:rsidRPr="00F122A8">
              <w:rPr>
                <w:rFonts w:ascii="Times New Roman" w:hAnsi="Times New Roman" w:cs="Times New Roman"/>
                <w:color w:val="000000"/>
                <w:sz w:val="18"/>
                <w:szCs w:val="18"/>
              </w:rPr>
              <w:t xml:space="preserve"> до не менее 25°С, не менее 10 </w:t>
            </w:r>
            <w:proofErr w:type="spellStart"/>
            <w:r w:rsidRPr="00F122A8">
              <w:rPr>
                <w:rFonts w:ascii="Times New Roman" w:hAnsi="Times New Roman" w:cs="Times New Roman"/>
                <w:color w:val="000000"/>
                <w:sz w:val="18"/>
                <w:szCs w:val="18"/>
              </w:rPr>
              <w:t>сут</w:t>
            </w:r>
            <w:proofErr w:type="spellEnd"/>
            <w:r w:rsidRPr="00F122A8">
              <w:rPr>
                <w:rFonts w:ascii="Times New Roman" w:hAnsi="Times New Roman" w:cs="Times New Roman"/>
                <w:color w:val="000000"/>
                <w:sz w:val="18"/>
                <w:szCs w:val="18"/>
              </w:rPr>
              <w:t>. Срок годности набора не менее 24 мес.</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r w:rsidRPr="00F122A8">
              <w:rPr>
                <w:rFonts w:ascii="Times New Roman" w:hAnsi="Times New Roman" w:cs="Times New Roman"/>
                <w:color w:val="000000"/>
                <w:sz w:val="18"/>
                <w:szCs w:val="18"/>
              </w:rPr>
              <w:t>набор</w:t>
            </w:r>
          </w:p>
        </w:tc>
      </w:tr>
      <w:tr w:rsidR="00747617" w:rsidRPr="00BC072A" w:rsidTr="00747617">
        <w:tc>
          <w:tcPr>
            <w:tcW w:w="708" w:type="dxa"/>
          </w:tcPr>
          <w:p w:rsidR="00747617" w:rsidRPr="00BC072A" w:rsidRDefault="00747617" w:rsidP="006015FE">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autoSpaceDE w:val="0"/>
              <w:autoSpaceDN w:val="0"/>
              <w:adjustRightInd w:val="0"/>
              <w:jc w:val="center"/>
              <w:rPr>
                <w:rFonts w:ascii="Times New Roman" w:hAnsi="Times New Roman" w:cs="Times New Roman"/>
                <w:color w:val="000000"/>
                <w:sz w:val="18"/>
                <w:szCs w:val="18"/>
              </w:rPr>
            </w:pPr>
            <w:proofErr w:type="spellStart"/>
            <w:r w:rsidRPr="00F122A8">
              <w:rPr>
                <w:rFonts w:ascii="Times New Roman" w:hAnsi="Times New Roman" w:cs="Times New Roman"/>
                <w:color w:val="000000"/>
                <w:sz w:val="18"/>
                <w:szCs w:val="18"/>
              </w:rPr>
              <w:t>Лизирующий</w:t>
            </w:r>
            <w:proofErr w:type="spellEnd"/>
            <w:r w:rsidRPr="00F122A8">
              <w:rPr>
                <w:rFonts w:ascii="Times New Roman" w:hAnsi="Times New Roman" w:cs="Times New Roman"/>
                <w:color w:val="000000"/>
                <w:sz w:val="18"/>
                <w:szCs w:val="18"/>
              </w:rPr>
              <w:t xml:space="preserve"> реагент «DIRUI» BF-FDT </w:t>
            </w:r>
            <w:proofErr w:type="spellStart"/>
            <w:r w:rsidRPr="00F122A8">
              <w:rPr>
                <w:rFonts w:ascii="Times New Roman" w:hAnsi="Times New Roman" w:cs="Times New Roman"/>
                <w:color w:val="000000"/>
                <w:sz w:val="18"/>
                <w:szCs w:val="18"/>
              </w:rPr>
              <w:t>Lyse</w:t>
            </w:r>
            <w:proofErr w:type="spellEnd"/>
          </w:p>
        </w:tc>
        <w:tc>
          <w:tcPr>
            <w:tcW w:w="6237" w:type="dxa"/>
            <w:vAlign w:val="center"/>
          </w:tcPr>
          <w:p w:rsidR="00747617" w:rsidRPr="00F122A8" w:rsidRDefault="00747617" w:rsidP="00E1070B">
            <w:pPr>
              <w:rPr>
                <w:rFonts w:ascii="Times New Roman" w:hAnsi="Times New Roman" w:cs="Times New Roman"/>
                <w:color w:val="000000"/>
                <w:sz w:val="18"/>
                <w:szCs w:val="18"/>
              </w:rPr>
            </w:pPr>
            <w:r w:rsidRPr="00F122A8">
              <w:rPr>
                <w:rFonts w:ascii="Times New Roman" w:hAnsi="Times New Roman" w:cs="Times New Roman"/>
                <w:color w:val="000000"/>
                <w:sz w:val="18"/>
                <w:szCs w:val="18"/>
              </w:rPr>
              <w:t xml:space="preserve">Объём флакона не менее 500 мл. Срок годности и стабильность при хранении в закрытом флаконе в темном месте при температуре 2°C~30°C не менее 12 месяцев. При температуре 2°C~30°C стабильность открытого флакона при хранении в темном месте не менее 60 дней. Назначение: для автоматического гематологического анализатора серии DIRUI BF-6500/6800, имеющегося в наличии у Заказчика. Применение: растворение эритроцитов (красных кровяных телец), окрашивание клеток, определение количества лейкоцитов, моноцитов, эозинофильных лейкоцитов и </w:t>
            </w:r>
            <w:proofErr w:type="spellStart"/>
            <w:r w:rsidRPr="00F122A8">
              <w:rPr>
                <w:rFonts w:ascii="Times New Roman" w:hAnsi="Times New Roman" w:cs="Times New Roman"/>
                <w:color w:val="000000"/>
                <w:sz w:val="18"/>
                <w:szCs w:val="18"/>
              </w:rPr>
              <w:t>нейтрофильных</w:t>
            </w:r>
            <w:proofErr w:type="spellEnd"/>
            <w:r w:rsidRPr="00F122A8">
              <w:rPr>
                <w:rFonts w:ascii="Times New Roman" w:hAnsi="Times New Roman" w:cs="Times New Roman"/>
                <w:color w:val="000000"/>
                <w:sz w:val="18"/>
                <w:szCs w:val="18"/>
              </w:rPr>
              <w:t xml:space="preserve"> лейкоцитов. Состав: положительные ионные поверхностно-активные вещества и </w:t>
            </w:r>
            <w:proofErr w:type="spellStart"/>
            <w:r w:rsidRPr="00F122A8">
              <w:rPr>
                <w:rFonts w:ascii="Times New Roman" w:hAnsi="Times New Roman" w:cs="Times New Roman"/>
                <w:color w:val="000000"/>
                <w:sz w:val="18"/>
                <w:szCs w:val="18"/>
              </w:rPr>
              <w:t>неионногенные</w:t>
            </w:r>
            <w:proofErr w:type="spellEnd"/>
            <w:r w:rsidRPr="00F122A8">
              <w:rPr>
                <w:rFonts w:ascii="Times New Roman" w:hAnsi="Times New Roman" w:cs="Times New Roman"/>
                <w:color w:val="000000"/>
                <w:sz w:val="18"/>
                <w:szCs w:val="18"/>
              </w:rPr>
              <w:t xml:space="preserve"> поверхностно-активные вещества. Флаконы снабжены </w:t>
            </w:r>
            <w:proofErr w:type="spellStart"/>
            <w:r w:rsidRPr="00F122A8">
              <w:rPr>
                <w:rFonts w:ascii="Times New Roman" w:hAnsi="Times New Roman" w:cs="Times New Roman"/>
                <w:color w:val="000000"/>
                <w:sz w:val="18"/>
                <w:szCs w:val="18"/>
              </w:rPr>
              <w:t>штрих-кодом</w:t>
            </w:r>
            <w:proofErr w:type="spellEnd"/>
            <w:r w:rsidRPr="00F122A8">
              <w:rPr>
                <w:rFonts w:ascii="Times New Roman" w:hAnsi="Times New Roman" w:cs="Times New Roman"/>
                <w:color w:val="000000"/>
                <w:sz w:val="18"/>
                <w:szCs w:val="18"/>
              </w:rPr>
              <w:t xml:space="preserve">,  </w:t>
            </w:r>
            <w:proofErr w:type="gramStart"/>
            <w:r w:rsidRPr="00F122A8">
              <w:rPr>
                <w:rFonts w:ascii="Times New Roman" w:hAnsi="Times New Roman" w:cs="Times New Roman"/>
                <w:color w:val="000000"/>
                <w:sz w:val="18"/>
                <w:szCs w:val="18"/>
              </w:rPr>
              <w:t>содержащим</w:t>
            </w:r>
            <w:proofErr w:type="gramEnd"/>
            <w:r w:rsidRPr="00F122A8">
              <w:rPr>
                <w:rFonts w:ascii="Times New Roman" w:hAnsi="Times New Roman" w:cs="Times New Roman"/>
                <w:color w:val="000000"/>
                <w:sz w:val="18"/>
                <w:szCs w:val="18"/>
              </w:rPr>
              <w:t xml:space="preserve"> информацию о типе реагента, номере лота, сроке годности, и  могут  использоваться в гематологических анализаторах серии DIRUI BF-6500/BF-6800 без переливания.</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proofErr w:type="spellStart"/>
            <w:proofErr w:type="gramStart"/>
            <w:r w:rsidRPr="00F122A8">
              <w:rPr>
                <w:rFonts w:ascii="Times New Roman" w:hAnsi="Times New Roman" w:cs="Times New Roman"/>
                <w:color w:val="000000"/>
                <w:sz w:val="18"/>
                <w:szCs w:val="18"/>
              </w:rPr>
              <w:t>шт</w:t>
            </w:r>
            <w:proofErr w:type="spellEnd"/>
            <w:proofErr w:type="gramEnd"/>
          </w:p>
        </w:tc>
      </w:tr>
      <w:tr w:rsidR="00747617" w:rsidRPr="00BC072A" w:rsidTr="00747617">
        <w:tc>
          <w:tcPr>
            <w:tcW w:w="708" w:type="dxa"/>
          </w:tcPr>
          <w:p w:rsidR="00747617" w:rsidRPr="00BC072A" w:rsidRDefault="00747617" w:rsidP="006015FE">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autoSpaceDE w:val="0"/>
              <w:autoSpaceDN w:val="0"/>
              <w:adjustRightInd w:val="0"/>
              <w:jc w:val="center"/>
              <w:rPr>
                <w:rFonts w:ascii="Times New Roman" w:hAnsi="Times New Roman" w:cs="Times New Roman"/>
                <w:color w:val="000000"/>
                <w:sz w:val="18"/>
                <w:szCs w:val="18"/>
              </w:rPr>
            </w:pPr>
            <w:proofErr w:type="spellStart"/>
            <w:r w:rsidRPr="00F122A8">
              <w:rPr>
                <w:rFonts w:ascii="Times New Roman" w:hAnsi="Times New Roman" w:cs="Times New Roman"/>
                <w:color w:val="000000"/>
                <w:sz w:val="18"/>
                <w:szCs w:val="18"/>
              </w:rPr>
              <w:t>Лизирующий</w:t>
            </w:r>
            <w:proofErr w:type="spellEnd"/>
            <w:r w:rsidRPr="00F122A8">
              <w:rPr>
                <w:rFonts w:ascii="Times New Roman" w:hAnsi="Times New Roman" w:cs="Times New Roman"/>
                <w:color w:val="000000"/>
                <w:sz w:val="18"/>
                <w:szCs w:val="18"/>
              </w:rPr>
              <w:t xml:space="preserve"> реагент «DIRUI» BF-6500 </w:t>
            </w:r>
            <w:proofErr w:type="spellStart"/>
            <w:r w:rsidRPr="00F122A8">
              <w:rPr>
                <w:rFonts w:ascii="Times New Roman" w:hAnsi="Times New Roman" w:cs="Times New Roman"/>
                <w:color w:val="000000"/>
                <w:sz w:val="18"/>
                <w:szCs w:val="18"/>
              </w:rPr>
              <w:t>Lyse</w:t>
            </w:r>
            <w:proofErr w:type="spellEnd"/>
            <w:r w:rsidRPr="00F122A8">
              <w:rPr>
                <w:rFonts w:ascii="Times New Roman" w:hAnsi="Times New Roman" w:cs="Times New Roman"/>
                <w:color w:val="000000"/>
                <w:sz w:val="18"/>
                <w:szCs w:val="18"/>
              </w:rPr>
              <w:t xml:space="preserve"> (SLS-I)</w:t>
            </w:r>
          </w:p>
        </w:tc>
        <w:tc>
          <w:tcPr>
            <w:tcW w:w="6237" w:type="dxa"/>
            <w:vAlign w:val="center"/>
          </w:tcPr>
          <w:p w:rsidR="00747617" w:rsidRPr="00F122A8" w:rsidRDefault="00747617" w:rsidP="00D71A72">
            <w:pPr>
              <w:rPr>
                <w:rFonts w:ascii="Times New Roman" w:hAnsi="Times New Roman" w:cs="Times New Roman"/>
                <w:color w:val="000000"/>
                <w:sz w:val="18"/>
                <w:szCs w:val="18"/>
              </w:rPr>
            </w:pPr>
            <w:r w:rsidRPr="00F122A8">
              <w:rPr>
                <w:rFonts w:ascii="Times New Roman" w:hAnsi="Times New Roman" w:cs="Times New Roman"/>
                <w:color w:val="000000"/>
                <w:sz w:val="18"/>
                <w:szCs w:val="18"/>
              </w:rPr>
              <w:t xml:space="preserve">Объём флакона не менее 500 мл. Срок годности и стабильность при хранении в закрытом флаконе в темном месте при температуре 2°C~30°C не менее 12 месяцев. При температуре 2°C~30°C стабильность открытого флакона при хранении в темном месте не менее 60 дней. Назначение: для автоматического гематологического анализатора серии DIRUI BF-6500/6800, имеющегося в наличии у Заказчика. Применение: растворение эритроцитов (красных кровяных телец), определение количества лейкоцитов, </w:t>
            </w:r>
            <w:proofErr w:type="spellStart"/>
            <w:r w:rsidRPr="00F122A8">
              <w:rPr>
                <w:rFonts w:ascii="Times New Roman" w:hAnsi="Times New Roman" w:cs="Times New Roman"/>
                <w:color w:val="000000"/>
                <w:sz w:val="18"/>
                <w:szCs w:val="18"/>
              </w:rPr>
              <w:t>базофильных</w:t>
            </w:r>
            <w:proofErr w:type="spellEnd"/>
            <w:r w:rsidRPr="00F122A8">
              <w:rPr>
                <w:rFonts w:ascii="Times New Roman" w:hAnsi="Times New Roman" w:cs="Times New Roman"/>
                <w:color w:val="000000"/>
                <w:sz w:val="18"/>
                <w:szCs w:val="18"/>
              </w:rPr>
              <w:t xml:space="preserve"> лейкоцитов и проведение анализа на содержание гемоглобина в крови. Состав: катионные поверхностно-активные вещества. Флаконы снабжены </w:t>
            </w:r>
            <w:proofErr w:type="spellStart"/>
            <w:r w:rsidRPr="00F122A8">
              <w:rPr>
                <w:rFonts w:ascii="Times New Roman" w:hAnsi="Times New Roman" w:cs="Times New Roman"/>
                <w:color w:val="000000"/>
                <w:sz w:val="18"/>
                <w:szCs w:val="18"/>
              </w:rPr>
              <w:t>штрих-кодом</w:t>
            </w:r>
            <w:proofErr w:type="spellEnd"/>
            <w:r w:rsidRPr="00F122A8">
              <w:rPr>
                <w:rFonts w:ascii="Times New Roman" w:hAnsi="Times New Roman" w:cs="Times New Roman"/>
                <w:color w:val="000000"/>
                <w:sz w:val="18"/>
                <w:szCs w:val="18"/>
              </w:rPr>
              <w:t xml:space="preserve">,  </w:t>
            </w:r>
            <w:proofErr w:type="gramStart"/>
            <w:r w:rsidRPr="00F122A8">
              <w:rPr>
                <w:rFonts w:ascii="Times New Roman" w:hAnsi="Times New Roman" w:cs="Times New Roman"/>
                <w:color w:val="000000"/>
                <w:sz w:val="18"/>
                <w:szCs w:val="18"/>
              </w:rPr>
              <w:t>содержащим</w:t>
            </w:r>
            <w:proofErr w:type="gramEnd"/>
            <w:r w:rsidRPr="00F122A8">
              <w:rPr>
                <w:rFonts w:ascii="Times New Roman" w:hAnsi="Times New Roman" w:cs="Times New Roman"/>
                <w:color w:val="000000"/>
                <w:sz w:val="18"/>
                <w:szCs w:val="18"/>
              </w:rPr>
              <w:t xml:space="preserve"> информацию о типе реагента, номере лота, сроке годности, и  могут  использоваться в гематологических анализаторах серии DIRUI BF-6500/BF-6800 без переливания.</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proofErr w:type="spellStart"/>
            <w:proofErr w:type="gramStart"/>
            <w:r w:rsidRPr="00F122A8">
              <w:rPr>
                <w:rFonts w:ascii="Times New Roman" w:hAnsi="Times New Roman" w:cs="Times New Roman"/>
                <w:color w:val="000000"/>
                <w:sz w:val="18"/>
                <w:szCs w:val="18"/>
              </w:rPr>
              <w:t>шт</w:t>
            </w:r>
            <w:proofErr w:type="spellEnd"/>
            <w:proofErr w:type="gramEnd"/>
          </w:p>
        </w:tc>
      </w:tr>
      <w:tr w:rsidR="00747617" w:rsidRPr="00BC072A" w:rsidTr="00747617">
        <w:tc>
          <w:tcPr>
            <w:tcW w:w="708" w:type="dxa"/>
          </w:tcPr>
          <w:p w:rsidR="00747617" w:rsidRPr="00BC072A" w:rsidRDefault="00747617" w:rsidP="006015FE">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autoSpaceDE w:val="0"/>
              <w:autoSpaceDN w:val="0"/>
              <w:adjustRightInd w:val="0"/>
              <w:jc w:val="center"/>
              <w:rPr>
                <w:rFonts w:ascii="Times New Roman" w:hAnsi="Times New Roman" w:cs="Times New Roman"/>
                <w:color w:val="000000"/>
                <w:sz w:val="18"/>
                <w:szCs w:val="18"/>
              </w:rPr>
            </w:pPr>
            <w:proofErr w:type="spellStart"/>
            <w:r w:rsidRPr="00F122A8">
              <w:rPr>
                <w:rFonts w:ascii="Times New Roman" w:hAnsi="Times New Roman" w:cs="Times New Roman"/>
                <w:color w:val="000000"/>
                <w:sz w:val="18"/>
                <w:szCs w:val="18"/>
              </w:rPr>
              <w:t>Дилюент-реагент</w:t>
            </w:r>
            <w:proofErr w:type="spellEnd"/>
            <w:r w:rsidRPr="00F122A8">
              <w:rPr>
                <w:rFonts w:ascii="Times New Roman" w:hAnsi="Times New Roman" w:cs="Times New Roman"/>
                <w:color w:val="000000"/>
                <w:sz w:val="18"/>
                <w:szCs w:val="18"/>
              </w:rPr>
              <w:t xml:space="preserve"> «DIRUI» BF </w:t>
            </w:r>
            <w:proofErr w:type="spellStart"/>
            <w:r w:rsidRPr="00F122A8">
              <w:rPr>
                <w:rFonts w:ascii="Times New Roman" w:hAnsi="Times New Roman" w:cs="Times New Roman"/>
                <w:color w:val="000000"/>
                <w:sz w:val="18"/>
                <w:szCs w:val="18"/>
              </w:rPr>
              <w:t>Diluent</w:t>
            </w:r>
            <w:proofErr w:type="spellEnd"/>
          </w:p>
        </w:tc>
        <w:tc>
          <w:tcPr>
            <w:tcW w:w="6237" w:type="dxa"/>
            <w:vAlign w:val="center"/>
          </w:tcPr>
          <w:p w:rsidR="00747617" w:rsidRPr="00F122A8" w:rsidRDefault="00747617" w:rsidP="00A67BF8">
            <w:pPr>
              <w:rPr>
                <w:rFonts w:ascii="Times New Roman" w:hAnsi="Times New Roman" w:cs="Times New Roman"/>
                <w:color w:val="000000"/>
                <w:sz w:val="18"/>
                <w:szCs w:val="18"/>
              </w:rPr>
            </w:pPr>
            <w:r w:rsidRPr="00F122A8">
              <w:rPr>
                <w:rFonts w:ascii="Times New Roman" w:hAnsi="Times New Roman" w:cs="Times New Roman"/>
                <w:color w:val="000000"/>
                <w:sz w:val="18"/>
                <w:szCs w:val="18"/>
              </w:rPr>
              <w:t xml:space="preserve">Объём флакона не менее 500 мл. Срок годности и стабильность при хранении в закрытом флаконе в темном месте при температуре 2°C~30°C не менее 12 месяцев. При температуре 2°C~30°C стабильность открытого флакона при хранении в темном месте не менее 30 дней. Назначение: для автоматического гематологического анализатора серии DIRUI BF-6500/6800, имеющегося в наличии у Заказчика. Применение: очищение диагностического устройства, вращающегося клапана, трубки с цельной кровью, колориметрического сборника гемоглобина и для предотвращения накопления белка. Состав: натрия гипохлорит. Флаконы снабжены </w:t>
            </w:r>
            <w:proofErr w:type="spellStart"/>
            <w:r w:rsidRPr="00F122A8">
              <w:rPr>
                <w:rFonts w:ascii="Times New Roman" w:hAnsi="Times New Roman" w:cs="Times New Roman"/>
                <w:color w:val="000000"/>
                <w:sz w:val="18"/>
                <w:szCs w:val="18"/>
              </w:rPr>
              <w:t>штрих-кодом</w:t>
            </w:r>
            <w:proofErr w:type="spellEnd"/>
            <w:r w:rsidRPr="00F122A8">
              <w:rPr>
                <w:rFonts w:ascii="Times New Roman" w:hAnsi="Times New Roman" w:cs="Times New Roman"/>
                <w:color w:val="000000"/>
                <w:sz w:val="18"/>
                <w:szCs w:val="18"/>
              </w:rPr>
              <w:t xml:space="preserve">,  </w:t>
            </w:r>
            <w:proofErr w:type="gramStart"/>
            <w:r w:rsidRPr="00F122A8">
              <w:rPr>
                <w:rFonts w:ascii="Times New Roman" w:hAnsi="Times New Roman" w:cs="Times New Roman"/>
                <w:color w:val="000000"/>
                <w:sz w:val="18"/>
                <w:szCs w:val="18"/>
              </w:rPr>
              <w:t>содержащим</w:t>
            </w:r>
            <w:proofErr w:type="gramEnd"/>
            <w:r w:rsidRPr="00F122A8">
              <w:rPr>
                <w:rFonts w:ascii="Times New Roman" w:hAnsi="Times New Roman" w:cs="Times New Roman"/>
                <w:color w:val="000000"/>
                <w:sz w:val="18"/>
                <w:szCs w:val="18"/>
              </w:rPr>
              <w:t xml:space="preserve"> информацию о типе реагента, номере лота, сроке годности, и  могут  использоваться в гематологических анализаторах серии DIRUI BF-6500/BF-6800 без переливания.</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proofErr w:type="spellStart"/>
            <w:proofErr w:type="gramStart"/>
            <w:r w:rsidRPr="00F122A8">
              <w:rPr>
                <w:rFonts w:ascii="Times New Roman" w:hAnsi="Times New Roman" w:cs="Times New Roman"/>
                <w:color w:val="000000"/>
                <w:sz w:val="18"/>
                <w:szCs w:val="18"/>
              </w:rPr>
              <w:t>шт</w:t>
            </w:r>
            <w:proofErr w:type="spellEnd"/>
            <w:proofErr w:type="gramEnd"/>
          </w:p>
        </w:tc>
      </w:tr>
      <w:tr w:rsidR="00747617" w:rsidRPr="00BC072A" w:rsidTr="00747617">
        <w:tc>
          <w:tcPr>
            <w:tcW w:w="708" w:type="dxa"/>
          </w:tcPr>
          <w:p w:rsidR="00747617" w:rsidRPr="00BC072A" w:rsidRDefault="00747617" w:rsidP="006015FE">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autoSpaceDE w:val="0"/>
              <w:autoSpaceDN w:val="0"/>
              <w:adjustRightInd w:val="0"/>
              <w:jc w:val="center"/>
              <w:rPr>
                <w:rFonts w:ascii="Times New Roman" w:hAnsi="Times New Roman" w:cs="Times New Roman"/>
                <w:color w:val="000000"/>
                <w:sz w:val="18"/>
                <w:szCs w:val="18"/>
              </w:rPr>
            </w:pPr>
            <w:r w:rsidRPr="00F122A8">
              <w:rPr>
                <w:rFonts w:ascii="Times New Roman" w:hAnsi="Times New Roman" w:cs="Times New Roman"/>
                <w:color w:val="000000"/>
                <w:sz w:val="18"/>
                <w:szCs w:val="18"/>
              </w:rPr>
              <w:t xml:space="preserve">Детергент-реагент "DIRUI" BF </w:t>
            </w:r>
            <w:proofErr w:type="spellStart"/>
            <w:r w:rsidRPr="00F122A8">
              <w:rPr>
                <w:rFonts w:ascii="Times New Roman" w:hAnsi="Times New Roman" w:cs="Times New Roman"/>
                <w:color w:val="000000"/>
                <w:sz w:val="18"/>
                <w:szCs w:val="18"/>
              </w:rPr>
              <w:t>Detergent</w:t>
            </w:r>
            <w:proofErr w:type="spellEnd"/>
          </w:p>
        </w:tc>
        <w:tc>
          <w:tcPr>
            <w:tcW w:w="6237" w:type="dxa"/>
            <w:vAlign w:val="center"/>
          </w:tcPr>
          <w:p w:rsidR="00747617" w:rsidRPr="00F122A8" w:rsidRDefault="00747617" w:rsidP="006015FE">
            <w:pPr>
              <w:autoSpaceDE w:val="0"/>
              <w:autoSpaceDN w:val="0"/>
              <w:adjustRightInd w:val="0"/>
              <w:rPr>
                <w:rFonts w:ascii="Times New Roman" w:eastAsia="ArialMT" w:hAnsi="Times New Roman" w:cs="Times New Roman"/>
                <w:sz w:val="18"/>
                <w:szCs w:val="18"/>
              </w:rPr>
            </w:pPr>
            <w:r w:rsidRPr="00F122A8">
              <w:rPr>
                <w:rFonts w:ascii="Times New Roman" w:hAnsi="Times New Roman" w:cs="Times New Roman"/>
                <w:color w:val="000000"/>
                <w:sz w:val="18"/>
                <w:szCs w:val="18"/>
              </w:rPr>
              <w:t xml:space="preserve">Объём флакона не менее 500 мл. Срок годности и стабильность при хранении в закрытом флаконе в темном месте при температуре 2°C~30°C не менее 12 месяцев. При температуре 2°C~30°C стабильность открытого флакона при хранении в темном месте не менее 30 дней. Назначение: для автоматического гематологического анализатора серии DIRUI BF-6500/6800, имеющегося в наличии у Заказчика. Применение: очищение диагностического устройства, вращающегося клапана, трубки с цельной кровью, колориметрического сборника гемоглобина и для предотвращения накопления белка. Состав: натрия гипохлорит. Флаконы снабжены </w:t>
            </w:r>
            <w:proofErr w:type="spellStart"/>
            <w:r w:rsidRPr="00F122A8">
              <w:rPr>
                <w:rFonts w:ascii="Times New Roman" w:hAnsi="Times New Roman" w:cs="Times New Roman"/>
                <w:color w:val="000000"/>
                <w:sz w:val="18"/>
                <w:szCs w:val="18"/>
              </w:rPr>
              <w:t>штрих-кодом</w:t>
            </w:r>
            <w:proofErr w:type="spellEnd"/>
            <w:r w:rsidRPr="00F122A8">
              <w:rPr>
                <w:rFonts w:ascii="Times New Roman" w:hAnsi="Times New Roman" w:cs="Times New Roman"/>
                <w:color w:val="000000"/>
                <w:sz w:val="18"/>
                <w:szCs w:val="18"/>
              </w:rPr>
              <w:t xml:space="preserve">,  </w:t>
            </w:r>
            <w:proofErr w:type="gramStart"/>
            <w:r w:rsidRPr="00F122A8">
              <w:rPr>
                <w:rFonts w:ascii="Times New Roman" w:hAnsi="Times New Roman" w:cs="Times New Roman"/>
                <w:color w:val="000000"/>
                <w:sz w:val="18"/>
                <w:szCs w:val="18"/>
              </w:rPr>
              <w:t>содержащим</w:t>
            </w:r>
            <w:proofErr w:type="gramEnd"/>
            <w:r w:rsidRPr="00F122A8">
              <w:rPr>
                <w:rFonts w:ascii="Times New Roman" w:hAnsi="Times New Roman" w:cs="Times New Roman"/>
                <w:color w:val="000000"/>
                <w:sz w:val="18"/>
                <w:szCs w:val="18"/>
              </w:rPr>
              <w:t xml:space="preserve"> информацию о типе реагента, номере лота, сроке годности, и  могут  использоваться в гематологических анализаторах серии DIRUI BF-6500/BF-6800 без переливания.</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proofErr w:type="spellStart"/>
            <w:proofErr w:type="gramStart"/>
            <w:r w:rsidRPr="00F122A8">
              <w:rPr>
                <w:rFonts w:ascii="Times New Roman" w:hAnsi="Times New Roman" w:cs="Times New Roman"/>
                <w:color w:val="000000"/>
                <w:sz w:val="18"/>
                <w:szCs w:val="18"/>
              </w:rPr>
              <w:t>шт</w:t>
            </w:r>
            <w:proofErr w:type="spellEnd"/>
            <w:proofErr w:type="gramEnd"/>
          </w:p>
        </w:tc>
      </w:tr>
      <w:tr w:rsidR="00747617" w:rsidRPr="00BC072A" w:rsidTr="00747617">
        <w:tc>
          <w:tcPr>
            <w:tcW w:w="708" w:type="dxa"/>
          </w:tcPr>
          <w:p w:rsidR="00747617" w:rsidRPr="00BC072A" w:rsidRDefault="00747617" w:rsidP="006015FE">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jc w:val="center"/>
              <w:rPr>
                <w:rFonts w:ascii="Times New Roman" w:hAnsi="Times New Roman" w:cs="Times New Roman"/>
                <w:color w:val="000000"/>
                <w:sz w:val="18"/>
                <w:szCs w:val="18"/>
              </w:rPr>
            </w:pPr>
            <w:r w:rsidRPr="00F122A8">
              <w:rPr>
                <w:rFonts w:ascii="Times New Roman" w:hAnsi="Times New Roman" w:cs="Times New Roman"/>
                <w:color w:val="000000"/>
                <w:sz w:val="18"/>
                <w:szCs w:val="18"/>
              </w:rPr>
              <w:t xml:space="preserve">Универсальный </w:t>
            </w:r>
            <w:proofErr w:type="spellStart"/>
            <w:r w:rsidRPr="00F122A8">
              <w:rPr>
                <w:rFonts w:ascii="Times New Roman" w:hAnsi="Times New Roman" w:cs="Times New Roman"/>
                <w:color w:val="000000"/>
                <w:sz w:val="18"/>
                <w:szCs w:val="18"/>
              </w:rPr>
              <w:t>дилюент</w:t>
            </w:r>
            <w:proofErr w:type="spellEnd"/>
            <w:r w:rsidRPr="00F122A8">
              <w:rPr>
                <w:rFonts w:ascii="Times New Roman" w:hAnsi="Times New Roman" w:cs="Times New Roman"/>
                <w:color w:val="000000"/>
                <w:sz w:val="18"/>
                <w:szCs w:val="18"/>
              </w:rPr>
              <w:t xml:space="preserve"> DCL (20 л.) CELLPACK DCL (20l), 1х20 л</w:t>
            </w:r>
          </w:p>
        </w:tc>
        <w:tc>
          <w:tcPr>
            <w:tcW w:w="6237" w:type="dxa"/>
          </w:tcPr>
          <w:p w:rsidR="00747617" w:rsidRPr="00F122A8" w:rsidRDefault="00747617" w:rsidP="00475E99">
            <w:pPr>
              <w:rPr>
                <w:rFonts w:ascii="Times New Roman" w:hAnsi="Times New Roman" w:cs="Times New Roman"/>
                <w:sz w:val="18"/>
                <w:szCs w:val="18"/>
              </w:rPr>
            </w:pPr>
            <w:r w:rsidRPr="00F122A8">
              <w:rPr>
                <w:rFonts w:ascii="Times New Roman" w:hAnsi="Times New Roman" w:cs="Times New Roman"/>
                <w:sz w:val="18"/>
                <w:szCs w:val="18"/>
              </w:rPr>
              <w:t xml:space="preserve">Реагент используется для анализа количества и размеров эритроцитов и тромбоцитов методом гидродинамической фокусировки (детектирование при постоянном токе), при добавлении гемолитического реагента используется для определения концентрации гемоглобина. Также используется в качестве фокусирующей жидкости для детектора гидродинамической фокусировки (детектирование при постоянном токе (DC)), для детектора проточной </w:t>
            </w:r>
            <w:proofErr w:type="spellStart"/>
            <w:r w:rsidRPr="00F122A8">
              <w:rPr>
                <w:rFonts w:ascii="Times New Roman" w:hAnsi="Times New Roman" w:cs="Times New Roman"/>
                <w:sz w:val="18"/>
                <w:szCs w:val="18"/>
              </w:rPr>
              <w:t>цитометрии</w:t>
            </w:r>
            <w:proofErr w:type="spellEnd"/>
            <w:r w:rsidRPr="00F122A8">
              <w:rPr>
                <w:rFonts w:ascii="Times New Roman" w:hAnsi="Times New Roman" w:cs="Times New Roman"/>
                <w:sz w:val="18"/>
                <w:szCs w:val="18"/>
              </w:rPr>
              <w:t xml:space="preserve"> (FCM).</w:t>
            </w:r>
          </w:p>
          <w:p w:rsidR="00747617" w:rsidRPr="00F122A8" w:rsidRDefault="00747617" w:rsidP="00475E99">
            <w:pPr>
              <w:rPr>
                <w:rFonts w:ascii="Times New Roman" w:hAnsi="Times New Roman" w:cs="Times New Roman"/>
                <w:sz w:val="18"/>
                <w:szCs w:val="18"/>
              </w:rPr>
            </w:pPr>
            <w:proofErr w:type="gramStart"/>
            <w:r w:rsidRPr="00F122A8">
              <w:rPr>
                <w:rFonts w:ascii="Times New Roman" w:hAnsi="Times New Roman" w:cs="Times New Roman"/>
                <w:sz w:val="18"/>
                <w:szCs w:val="18"/>
              </w:rPr>
              <w:t>Предназначен</w:t>
            </w:r>
            <w:proofErr w:type="gramEnd"/>
            <w:r w:rsidRPr="00F122A8">
              <w:rPr>
                <w:rFonts w:ascii="Times New Roman" w:hAnsi="Times New Roman" w:cs="Times New Roman"/>
                <w:sz w:val="18"/>
                <w:szCs w:val="18"/>
              </w:rPr>
              <w:t xml:space="preserve"> для использования только с реагентами и гематологическими анализаторами </w:t>
            </w:r>
            <w:proofErr w:type="spellStart"/>
            <w:r w:rsidRPr="00F122A8">
              <w:rPr>
                <w:rFonts w:ascii="Times New Roman" w:hAnsi="Times New Roman" w:cs="Times New Roman"/>
                <w:sz w:val="18"/>
                <w:szCs w:val="18"/>
              </w:rPr>
              <w:t>Sysmex</w:t>
            </w:r>
            <w:proofErr w:type="spellEnd"/>
            <w:r w:rsidRPr="00F122A8">
              <w:rPr>
                <w:rFonts w:ascii="Times New Roman" w:hAnsi="Times New Roman" w:cs="Times New Roman"/>
                <w:sz w:val="18"/>
                <w:szCs w:val="18"/>
              </w:rPr>
              <w:t xml:space="preserve"> серий XN-L и XN.</w:t>
            </w:r>
          </w:p>
          <w:p w:rsidR="00747617" w:rsidRPr="00F122A8" w:rsidRDefault="00747617" w:rsidP="00475E99">
            <w:pPr>
              <w:rPr>
                <w:rFonts w:ascii="Times New Roman" w:hAnsi="Times New Roman" w:cs="Times New Roman"/>
                <w:sz w:val="18"/>
                <w:szCs w:val="18"/>
              </w:rPr>
            </w:pPr>
            <w:r w:rsidRPr="00F122A8">
              <w:rPr>
                <w:rFonts w:ascii="Times New Roman" w:hAnsi="Times New Roman" w:cs="Times New Roman"/>
                <w:sz w:val="18"/>
                <w:szCs w:val="18"/>
              </w:rPr>
              <w:t xml:space="preserve">Состав реагента: хлорид натрия 0,7%, </w:t>
            </w:r>
            <w:proofErr w:type="spellStart"/>
            <w:r w:rsidRPr="00F122A8">
              <w:rPr>
                <w:rFonts w:ascii="Times New Roman" w:hAnsi="Times New Roman" w:cs="Times New Roman"/>
                <w:sz w:val="18"/>
                <w:szCs w:val="18"/>
              </w:rPr>
              <w:t>трис-буфер</w:t>
            </w:r>
            <w:proofErr w:type="spellEnd"/>
            <w:r w:rsidRPr="00F122A8">
              <w:rPr>
                <w:rFonts w:ascii="Times New Roman" w:hAnsi="Times New Roman" w:cs="Times New Roman"/>
                <w:sz w:val="18"/>
                <w:szCs w:val="18"/>
              </w:rPr>
              <w:t xml:space="preserve"> 0,2%, ЭДТА-2K 0,02%</w:t>
            </w:r>
          </w:p>
          <w:p w:rsidR="00747617" w:rsidRPr="00F122A8" w:rsidRDefault="00747617" w:rsidP="00475E99">
            <w:pPr>
              <w:rPr>
                <w:rFonts w:ascii="Times New Roman" w:hAnsi="Times New Roman" w:cs="Times New Roman"/>
                <w:sz w:val="18"/>
                <w:szCs w:val="18"/>
              </w:rPr>
            </w:pPr>
            <w:r w:rsidRPr="00F122A8">
              <w:rPr>
                <w:rFonts w:ascii="Times New Roman" w:hAnsi="Times New Roman" w:cs="Times New Roman"/>
                <w:sz w:val="18"/>
                <w:szCs w:val="18"/>
              </w:rPr>
              <w:t>Реагент хранится при температуре +2...+35°C в защищенном от прямых солнечных лучей месте. Срок годности невскрытого реагента составляет 18 месяцев со дня производства. После вскрытия реагент сохраняет свойства в течение 60 дней.</w:t>
            </w:r>
          </w:p>
          <w:p w:rsidR="00747617" w:rsidRPr="00F122A8" w:rsidRDefault="00747617" w:rsidP="00475E99">
            <w:pPr>
              <w:rPr>
                <w:rFonts w:ascii="Times New Roman" w:hAnsi="Times New Roman" w:cs="Times New Roman"/>
                <w:sz w:val="18"/>
                <w:szCs w:val="18"/>
              </w:rPr>
            </w:pPr>
            <w:r w:rsidRPr="00F122A8">
              <w:rPr>
                <w:rFonts w:ascii="Times New Roman" w:hAnsi="Times New Roman" w:cs="Times New Roman"/>
                <w:sz w:val="18"/>
                <w:szCs w:val="18"/>
              </w:rPr>
              <w:t xml:space="preserve">Фасовка: пластиковая канистра с пробкой, помещенная в картонную коробку. Объем 20 л. </w:t>
            </w:r>
          </w:p>
          <w:p w:rsidR="00747617" w:rsidRPr="00F122A8" w:rsidRDefault="00747617" w:rsidP="00475E99">
            <w:pPr>
              <w:rPr>
                <w:rFonts w:ascii="Times New Roman" w:hAnsi="Times New Roman" w:cs="Times New Roman"/>
                <w:sz w:val="18"/>
                <w:szCs w:val="18"/>
              </w:rPr>
            </w:pPr>
            <w:r w:rsidRPr="00F122A8">
              <w:rPr>
                <w:rFonts w:ascii="Times New Roman" w:hAnsi="Times New Roman" w:cs="Times New Roman"/>
                <w:sz w:val="18"/>
                <w:szCs w:val="18"/>
              </w:rPr>
              <w:t xml:space="preserve">Полное соответствие реагента инструкции по эксплуатации гематологических анализаторов </w:t>
            </w:r>
            <w:proofErr w:type="spellStart"/>
            <w:r w:rsidRPr="00F122A8">
              <w:rPr>
                <w:rFonts w:ascii="Times New Roman" w:hAnsi="Times New Roman" w:cs="Times New Roman"/>
                <w:sz w:val="18"/>
                <w:szCs w:val="18"/>
              </w:rPr>
              <w:t>Sysmex</w:t>
            </w:r>
            <w:proofErr w:type="spellEnd"/>
            <w:r w:rsidRPr="00F122A8">
              <w:rPr>
                <w:rFonts w:ascii="Times New Roman" w:hAnsi="Times New Roman" w:cs="Times New Roman"/>
                <w:sz w:val="18"/>
                <w:szCs w:val="18"/>
              </w:rPr>
              <w:t xml:space="preserve"> серий XN-L и XN.</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proofErr w:type="spellStart"/>
            <w:proofErr w:type="gramStart"/>
            <w:r w:rsidRPr="00F122A8">
              <w:rPr>
                <w:rFonts w:ascii="Times New Roman" w:hAnsi="Times New Roman" w:cs="Times New Roman"/>
                <w:color w:val="000000"/>
                <w:sz w:val="18"/>
                <w:szCs w:val="18"/>
              </w:rPr>
              <w:t>шт</w:t>
            </w:r>
            <w:proofErr w:type="spellEnd"/>
            <w:proofErr w:type="gramEnd"/>
          </w:p>
        </w:tc>
      </w:tr>
      <w:tr w:rsidR="00747617" w:rsidRPr="00BC072A" w:rsidTr="00747617">
        <w:tc>
          <w:tcPr>
            <w:tcW w:w="708" w:type="dxa"/>
          </w:tcPr>
          <w:p w:rsidR="00747617" w:rsidRPr="00BC072A" w:rsidRDefault="00747617" w:rsidP="006015FE">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jc w:val="center"/>
              <w:rPr>
                <w:rFonts w:ascii="Times New Roman" w:hAnsi="Times New Roman" w:cs="Times New Roman"/>
                <w:color w:val="000000"/>
                <w:sz w:val="18"/>
                <w:szCs w:val="18"/>
              </w:rPr>
            </w:pPr>
            <w:proofErr w:type="spellStart"/>
            <w:r w:rsidRPr="00F122A8">
              <w:rPr>
                <w:rFonts w:ascii="Times New Roman" w:hAnsi="Times New Roman" w:cs="Times New Roman"/>
                <w:color w:val="000000"/>
                <w:sz w:val="18"/>
                <w:szCs w:val="18"/>
              </w:rPr>
              <w:t>Лизирующий</w:t>
            </w:r>
            <w:proofErr w:type="spellEnd"/>
            <w:r w:rsidRPr="00F122A8">
              <w:rPr>
                <w:rFonts w:ascii="Times New Roman" w:hAnsi="Times New Roman" w:cs="Times New Roman"/>
                <w:color w:val="000000"/>
                <w:sz w:val="18"/>
                <w:szCs w:val="18"/>
              </w:rPr>
              <w:t xml:space="preserve"> реагент (SULFOLYSER), 1х5 л</w:t>
            </w:r>
          </w:p>
        </w:tc>
        <w:tc>
          <w:tcPr>
            <w:tcW w:w="6237" w:type="dxa"/>
          </w:tcPr>
          <w:p w:rsidR="00747617" w:rsidRPr="00F122A8" w:rsidRDefault="00747617" w:rsidP="00475E99">
            <w:pPr>
              <w:rPr>
                <w:rFonts w:ascii="Times New Roman" w:hAnsi="Times New Roman" w:cs="Times New Roman"/>
                <w:sz w:val="18"/>
                <w:szCs w:val="18"/>
              </w:rPr>
            </w:pPr>
            <w:r w:rsidRPr="00F122A8">
              <w:rPr>
                <w:rFonts w:ascii="Times New Roman" w:hAnsi="Times New Roman" w:cs="Times New Roman"/>
                <w:sz w:val="18"/>
                <w:szCs w:val="18"/>
              </w:rPr>
              <w:t>Реагент для автоматического определения концентрации гемоглобина в крови.</w:t>
            </w:r>
          </w:p>
          <w:p w:rsidR="00747617" w:rsidRPr="00F122A8" w:rsidRDefault="00747617" w:rsidP="00475E99">
            <w:pPr>
              <w:rPr>
                <w:rFonts w:ascii="Times New Roman" w:hAnsi="Times New Roman" w:cs="Times New Roman"/>
                <w:sz w:val="18"/>
                <w:szCs w:val="18"/>
              </w:rPr>
            </w:pPr>
            <w:r w:rsidRPr="00F122A8">
              <w:rPr>
                <w:rFonts w:ascii="Times New Roman" w:hAnsi="Times New Roman" w:cs="Times New Roman"/>
                <w:sz w:val="18"/>
                <w:szCs w:val="18"/>
              </w:rPr>
              <w:t xml:space="preserve">Представляет собой прозрачный </w:t>
            </w:r>
            <w:proofErr w:type="spellStart"/>
            <w:r w:rsidRPr="00F122A8">
              <w:rPr>
                <w:rFonts w:ascii="Times New Roman" w:hAnsi="Times New Roman" w:cs="Times New Roman"/>
                <w:sz w:val="18"/>
                <w:szCs w:val="18"/>
              </w:rPr>
              <w:t>низкотоксичный</w:t>
            </w:r>
            <w:proofErr w:type="spellEnd"/>
            <w:r w:rsidRPr="00F122A8">
              <w:rPr>
                <w:rFonts w:ascii="Times New Roman" w:hAnsi="Times New Roman" w:cs="Times New Roman"/>
                <w:sz w:val="18"/>
                <w:szCs w:val="18"/>
              </w:rPr>
              <w:t xml:space="preserve"> реагент, не содержащий </w:t>
            </w:r>
            <w:r w:rsidRPr="00F122A8">
              <w:rPr>
                <w:rFonts w:ascii="Times New Roman" w:hAnsi="Times New Roman" w:cs="Times New Roman"/>
                <w:sz w:val="18"/>
                <w:szCs w:val="18"/>
              </w:rPr>
              <w:lastRenderedPageBreak/>
              <w:t xml:space="preserve">цианидов. </w:t>
            </w:r>
          </w:p>
          <w:p w:rsidR="00747617" w:rsidRPr="00F122A8" w:rsidRDefault="00747617" w:rsidP="00475E99">
            <w:pPr>
              <w:rPr>
                <w:rFonts w:ascii="Times New Roman" w:hAnsi="Times New Roman" w:cs="Times New Roman"/>
                <w:sz w:val="18"/>
                <w:szCs w:val="18"/>
              </w:rPr>
            </w:pPr>
            <w:r w:rsidRPr="00F122A8">
              <w:rPr>
                <w:rFonts w:ascii="Times New Roman" w:hAnsi="Times New Roman" w:cs="Times New Roman"/>
                <w:sz w:val="18"/>
                <w:szCs w:val="18"/>
              </w:rPr>
              <w:t xml:space="preserve">Измерение концентрации гемоглобина с использованием данного реагента основано на методе </w:t>
            </w:r>
            <w:proofErr w:type="spellStart"/>
            <w:r w:rsidRPr="00F122A8">
              <w:rPr>
                <w:rFonts w:ascii="Times New Roman" w:hAnsi="Times New Roman" w:cs="Times New Roman"/>
                <w:sz w:val="18"/>
                <w:szCs w:val="18"/>
              </w:rPr>
              <w:t>лаурил</w:t>
            </w:r>
            <w:proofErr w:type="spellEnd"/>
            <w:r w:rsidRPr="00F122A8">
              <w:rPr>
                <w:rFonts w:ascii="Times New Roman" w:hAnsi="Times New Roman" w:cs="Times New Roman"/>
                <w:sz w:val="18"/>
                <w:szCs w:val="18"/>
              </w:rPr>
              <w:t xml:space="preserve"> сульфата натрия.</w:t>
            </w:r>
          </w:p>
          <w:p w:rsidR="00747617" w:rsidRPr="00F122A8" w:rsidRDefault="00747617" w:rsidP="00475E99">
            <w:pPr>
              <w:rPr>
                <w:rFonts w:ascii="Times New Roman" w:hAnsi="Times New Roman" w:cs="Times New Roman"/>
                <w:sz w:val="18"/>
                <w:szCs w:val="18"/>
              </w:rPr>
            </w:pPr>
            <w:proofErr w:type="gramStart"/>
            <w:r w:rsidRPr="00F122A8">
              <w:rPr>
                <w:rFonts w:ascii="Times New Roman" w:hAnsi="Times New Roman" w:cs="Times New Roman"/>
                <w:sz w:val="18"/>
                <w:szCs w:val="18"/>
              </w:rPr>
              <w:t>Предназначен</w:t>
            </w:r>
            <w:proofErr w:type="gramEnd"/>
            <w:r w:rsidRPr="00F122A8">
              <w:rPr>
                <w:rFonts w:ascii="Times New Roman" w:hAnsi="Times New Roman" w:cs="Times New Roman"/>
                <w:sz w:val="18"/>
                <w:szCs w:val="18"/>
              </w:rPr>
              <w:t xml:space="preserve"> для использования только с реагентами и гематологическими анализаторами </w:t>
            </w:r>
            <w:proofErr w:type="spellStart"/>
            <w:r w:rsidRPr="00F122A8">
              <w:rPr>
                <w:rFonts w:ascii="Times New Roman" w:hAnsi="Times New Roman" w:cs="Times New Roman"/>
                <w:sz w:val="18"/>
                <w:szCs w:val="18"/>
              </w:rPr>
              <w:t>Sysmex</w:t>
            </w:r>
            <w:proofErr w:type="spellEnd"/>
            <w:r w:rsidRPr="00F122A8">
              <w:rPr>
                <w:rFonts w:ascii="Times New Roman" w:hAnsi="Times New Roman" w:cs="Times New Roman"/>
                <w:sz w:val="18"/>
                <w:szCs w:val="18"/>
              </w:rPr>
              <w:t xml:space="preserve"> серий XS, XE, XT, XN-L и XN.</w:t>
            </w:r>
          </w:p>
          <w:p w:rsidR="00747617" w:rsidRPr="00F122A8" w:rsidRDefault="00747617" w:rsidP="00475E99">
            <w:pPr>
              <w:rPr>
                <w:rFonts w:ascii="Times New Roman" w:hAnsi="Times New Roman" w:cs="Times New Roman"/>
                <w:sz w:val="18"/>
                <w:szCs w:val="18"/>
              </w:rPr>
            </w:pPr>
            <w:r w:rsidRPr="00F122A8">
              <w:rPr>
                <w:rFonts w:ascii="Times New Roman" w:hAnsi="Times New Roman" w:cs="Times New Roman"/>
                <w:sz w:val="18"/>
                <w:szCs w:val="18"/>
              </w:rPr>
              <w:t xml:space="preserve">Состав реагента: </w:t>
            </w:r>
            <w:proofErr w:type="spellStart"/>
            <w:r w:rsidRPr="00F122A8">
              <w:rPr>
                <w:rFonts w:ascii="Times New Roman" w:hAnsi="Times New Roman" w:cs="Times New Roman"/>
                <w:sz w:val="18"/>
                <w:szCs w:val="18"/>
              </w:rPr>
              <w:t>лаурил</w:t>
            </w:r>
            <w:proofErr w:type="spellEnd"/>
            <w:r w:rsidRPr="00F122A8">
              <w:rPr>
                <w:rFonts w:ascii="Times New Roman" w:hAnsi="Times New Roman" w:cs="Times New Roman"/>
                <w:sz w:val="18"/>
                <w:szCs w:val="18"/>
              </w:rPr>
              <w:t xml:space="preserve"> сульфат натрия 1,7 г/л.</w:t>
            </w:r>
          </w:p>
          <w:p w:rsidR="00747617" w:rsidRPr="00F122A8" w:rsidRDefault="00747617" w:rsidP="00475E99">
            <w:pPr>
              <w:rPr>
                <w:rFonts w:ascii="Times New Roman" w:hAnsi="Times New Roman" w:cs="Times New Roman"/>
                <w:sz w:val="18"/>
                <w:szCs w:val="18"/>
              </w:rPr>
            </w:pPr>
            <w:r w:rsidRPr="00F122A8">
              <w:rPr>
                <w:rFonts w:ascii="Times New Roman" w:hAnsi="Times New Roman" w:cs="Times New Roman"/>
                <w:sz w:val="18"/>
                <w:szCs w:val="18"/>
              </w:rPr>
              <w:t>Реагент хранится при температуре +1...+30 °C в защищенном от прямых солнечных лучей месте. Срок годности невскрытого реагента составляет 12 месяцев со дня производства. После вскрытия реагент сохраняет свойства в течение 90 дней.</w:t>
            </w:r>
          </w:p>
          <w:p w:rsidR="00747617" w:rsidRPr="00F122A8" w:rsidRDefault="00747617" w:rsidP="00475E99">
            <w:pPr>
              <w:rPr>
                <w:rFonts w:ascii="Times New Roman" w:hAnsi="Times New Roman" w:cs="Times New Roman"/>
                <w:sz w:val="18"/>
                <w:szCs w:val="18"/>
              </w:rPr>
            </w:pPr>
            <w:r w:rsidRPr="00F122A8">
              <w:rPr>
                <w:rFonts w:ascii="Times New Roman" w:hAnsi="Times New Roman" w:cs="Times New Roman"/>
                <w:sz w:val="18"/>
                <w:szCs w:val="18"/>
              </w:rPr>
              <w:t>Фасовка: пластиковая канистра с пластиковой пробкой, помещенная в картонную коробку. Объем 5 л.</w:t>
            </w:r>
          </w:p>
          <w:p w:rsidR="00747617" w:rsidRPr="00F122A8" w:rsidRDefault="00747617" w:rsidP="00475E99">
            <w:pPr>
              <w:rPr>
                <w:rFonts w:ascii="Times New Roman" w:hAnsi="Times New Roman" w:cs="Times New Roman"/>
                <w:sz w:val="18"/>
                <w:szCs w:val="18"/>
              </w:rPr>
            </w:pPr>
            <w:r w:rsidRPr="00F122A8">
              <w:rPr>
                <w:rFonts w:ascii="Times New Roman" w:hAnsi="Times New Roman" w:cs="Times New Roman"/>
                <w:sz w:val="18"/>
                <w:szCs w:val="18"/>
              </w:rPr>
              <w:t xml:space="preserve">Полное соответствие реагента инструкции по эксплуатации гематологических анализаторов </w:t>
            </w:r>
            <w:proofErr w:type="spellStart"/>
            <w:r w:rsidRPr="00F122A8">
              <w:rPr>
                <w:rFonts w:ascii="Times New Roman" w:hAnsi="Times New Roman" w:cs="Times New Roman"/>
                <w:sz w:val="18"/>
                <w:szCs w:val="18"/>
              </w:rPr>
              <w:t>Sysmex</w:t>
            </w:r>
            <w:proofErr w:type="spellEnd"/>
            <w:r w:rsidRPr="00F122A8">
              <w:rPr>
                <w:rFonts w:ascii="Times New Roman" w:hAnsi="Times New Roman" w:cs="Times New Roman"/>
                <w:sz w:val="18"/>
                <w:szCs w:val="18"/>
              </w:rPr>
              <w:t xml:space="preserve"> серий XS, XE, XT, XN-L и XN.</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lastRenderedPageBreak/>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proofErr w:type="spellStart"/>
            <w:proofErr w:type="gramStart"/>
            <w:r w:rsidRPr="00F122A8">
              <w:rPr>
                <w:rFonts w:ascii="Times New Roman" w:hAnsi="Times New Roman" w:cs="Times New Roman"/>
                <w:color w:val="000000"/>
                <w:sz w:val="18"/>
                <w:szCs w:val="18"/>
              </w:rPr>
              <w:t>шт</w:t>
            </w:r>
            <w:proofErr w:type="spellEnd"/>
            <w:proofErr w:type="gramEnd"/>
          </w:p>
        </w:tc>
      </w:tr>
      <w:tr w:rsidR="00747617" w:rsidRPr="00BC072A" w:rsidTr="00747617">
        <w:tc>
          <w:tcPr>
            <w:tcW w:w="708" w:type="dxa"/>
          </w:tcPr>
          <w:p w:rsidR="00747617" w:rsidRPr="00BC072A" w:rsidRDefault="00747617" w:rsidP="006015FE">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jc w:val="center"/>
              <w:rPr>
                <w:rFonts w:ascii="Times New Roman" w:hAnsi="Times New Roman" w:cs="Times New Roman"/>
                <w:sz w:val="18"/>
                <w:szCs w:val="18"/>
              </w:rPr>
            </w:pPr>
            <w:proofErr w:type="spellStart"/>
            <w:r w:rsidRPr="00F122A8">
              <w:rPr>
                <w:rFonts w:ascii="Times New Roman" w:hAnsi="Times New Roman" w:cs="Times New Roman"/>
                <w:sz w:val="18"/>
                <w:szCs w:val="18"/>
              </w:rPr>
              <w:t>Лизирующий</w:t>
            </w:r>
            <w:proofErr w:type="spellEnd"/>
            <w:r w:rsidRPr="00F122A8">
              <w:rPr>
                <w:rFonts w:ascii="Times New Roman" w:hAnsi="Times New Roman" w:cs="Times New Roman"/>
                <w:sz w:val="18"/>
                <w:szCs w:val="18"/>
              </w:rPr>
              <w:t xml:space="preserve"> реагент WDF (LYSERCELL WDF), 2х4 л</w:t>
            </w:r>
          </w:p>
        </w:tc>
        <w:tc>
          <w:tcPr>
            <w:tcW w:w="6237" w:type="dxa"/>
          </w:tcPr>
          <w:p w:rsidR="00747617" w:rsidRPr="00F122A8" w:rsidRDefault="00747617" w:rsidP="00475E99">
            <w:pPr>
              <w:rPr>
                <w:rFonts w:ascii="Times New Roman" w:hAnsi="Times New Roman" w:cs="Times New Roman"/>
                <w:sz w:val="18"/>
                <w:szCs w:val="18"/>
              </w:rPr>
            </w:pPr>
            <w:proofErr w:type="spellStart"/>
            <w:r w:rsidRPr="00F122A8">
              <w:rPr>
                <w:rFonts w:ascii="Times New Roman" w:hAnsi="Times New Roman" w:cs="Times New Roman"/>
                <w:sz w:val="18"/>
                <w:szCs w:val="18"/>
              </w:rPr>
              <w:t>Лизирующий</w:t>
            </w:r>
            <w:proofErr w:type="spellEnd"/>
            <w:r w:rsidRPr="00F122A8">
              <w:rPr>
                <w:rFonts w:ascii="Times New Roman" w:hAnsi="Times New Roman" w:cs="Times New Roman"/>
                <w:sz w:val="18"/>
                <w:szCs w:val="18"/>
              </w:rPr>
              <w:t xml:space="preserve"> реагент для гематологических анализаторов. Реагент используется только в сочетании с </w:t>
            </w:r>
            <w:proofErr w:type="spellStart"/>
            <w:r w:rsidRPr="00F122A8">
              <w:rPr>
                <w:rFonts w:ascii="Times New Roman" w:hAnsi="Times New Roman" w:cs="Times New Roman"/>
                <w:sz w:val="18"/>
                <w:szCs w:val="18"/>
              </w:rPr>
              <w:t>флюоресцентным</w:t>
            </w:r>
            <w:proofErr w:type="spellEnd"/>
            <w:r w:rsidRPr="00F122A8">
              <w:rPr>
                <w:rFonts w:ascii="Times New Roman" w:hAnsi="Times New Roman" w:cs="Times New Roman"/>
                <w:sz w:val="18"/>
                <w:szCs w:val="18"/>
              </w:rPr>
              <w:t xml:space="preserve"> красителем для подсчета абсолютного количества и определения относительного количества нейтрофилов, лимфоцитов, моноцитов и эозинофилов, путем гемолиза эритроцитов и окрашивания компонентов лейкоцитов.</w:t>
            </w:r>
          </w:p>
          <w:p w:rsidR="00747617" w:rsidRPr="00F122A8" w:rsidRDefault="00747617" w:rsidP="00475E99">
            <w:pPr>
              <w:rPr>
                <w:rFonts w:ascii="Times New Roman" w:hAnsi="Times New Roman" w:cs="Times New Roman"/>
                <w:sz w:val="18"/>
                <w:szCs w:val="18"/>
              </w:rPr>
            </w:pPr>
            <w:proofErr w:type="gramStart"/>
            <w:r w:rsidRPr="00F122A8">
              <w:rPr>
                <w:rFonts w:ascii="Times New Roman" w:hAnsi="Times New Roman" w:cs="Times New Roman"/>
                <w:sz w:val="18"/>
                <w:szCs w:val="18"/>
              </w:rPr>
              <w:t>Предназначен</w:t>
            </w:r>
            <w:proofErr w:type="gramEnd"/>
            <w:r w:rsidRPr="00F122A8">
              <w:rPr>
                <w:rFonts w:ascii="Times New Roman" w:hAnsi="Times New Roman" w:cs="Times New Roman"/>
                <w:sz w:val="18"/>
                <w:szCs w:val="18"/>
              </w:rPr>
              <w:t xml:space="preserve"> для использования только с реагентами и гематологическими анализаторами </w:t>
            </w:r>
            <w:proofErr w:type="spellStart"/>
            <w:r w:rsidRPr="00F122A8">
              <w:rPr>
                <w:rFonts w:ascii="Times New Roman" w:hAnsi="Times New Roman" w:cs="Times New Roman"/>
                <w:sz w:val="18"/>
                <w:szCs w:val="18"/>
              </w:rPr>
              <w:t>Sysmex</w:t>
            </w:r>
            <w:proofErr w:type="spellEnd"/>
            <w:r w:rsidRPr="00F122A8">
              <w:rPr>
                <w:rFonts w:ascii="Times New Roman" w:hAnsi="Times New Roman" w:cs="Times New Roman"/>
                <w:sz w:val="18"/>
                <w:szCs w:val="18"/>
              </w:rPr>
              <w:t xml:space="preserve"> серий XN-L и XN.</w:t>
            </w:r>
          </w:p>
          <w:p w:rsidR="00747617" w:rsidRPr="00F122A8" w:rsidRDefault="00747617" w:rsidP="00475E99">
            <w:pPr>
              <w:rPr>
                <w:rFonts w:ascii="Times New Roman" w:hAnsi="Times New Roman" w:cs="Times New Roman"/>
                <w:sz w:val="18"/>
                <w:szCs w:val="18"/>
              </w:rPr>
            </w:pPr>
            <w:proofErr w:type="gramStart"/>
            <w:r w:rsidRPr="00F122A8">
              <w:rPr>
                <w:rFonts w:ascii="Times New Roman" w:hAnsi="Times New Roman" w:cs="Times New Roman"/>
                <w:sz w:val="18"/>
                <w:szCs w:val="18"/>
              </w:rPr>
              <w:t>Состав реагента: органическая четвертичная соль аммония 0,07%, неионогенное ПАВ 0,17%.</w:t>
            </w:r>
            <w:proofErr w:type="gramEnd"/>
          </w:p>
          <w:p w:rsidR="00747617" w:rsidRPr="00F122A8" w:rsidRDefault="00747617" w:rsidP="00475E99">
            <w:pPr>
              <w:rPr>
                <w:rFonts w:ascii="Times New Roman" w:hAnsi="Times New Roman" w:cs="Times New Roman"/>
                <w:sz w:val="18"/>
                <w:szCs w:val="18"/>
              </w:rPr>
            </w:pPr>
            <w:r w:rsidRPr="00F122A8">
              <w:rPr>
                <w:rFonts w:ascii="Times New Roman" w:hAnsi="Times New Roman" w:cs="Times New Roman"/>
                <w:sz w:val="18"/>
                <w:szCs w:val="18"/>
              </w:rPr>
              <w:t>Реагент хранится при температуре +2...+35°C в защищенном от прямых солнечных лучей месте. Срок годности невскрытого реагента составляет 12 месяцев со дня производства. После вскрытия реагент сохраняет свойства в течение 90 дней.</w:t>
            </w:r>
          </w:p>
          <w:p w:rsidR="00747617" w:rsidRPr="00F122A8" w:rsidRDefault="00747617" w:rsidP="00475E99">
            <w:pPr>
              <w:rPr>
                <w:rFonts w:ascii="Times New Roman" w:hAnsi="Times New Roman" w:cs="Times New Roman"/>
                <w:sz w:val="18"/>
                <w:szCs w:val="18"/>
              </w:rPr>
            </w:pPr>
            <w:r w:rsidRPr="00F122A8">
              <w:rPr>
                <w:rFonts w:ascii="Times New Roman" w:hAnsi="Times New Roman" w:cs="Times New Roman"/>
                <w:sz w:val="18"/>
                <w:szCs w:val="18"/>
              </w:rPr>
              <w:t xml:space="preserve">Набор содержит 2 упаковки </w:t>
            </w:r>
            <w:proofErr w:type="spellStart"/>
            <w:r w:rsidRPr="00F122A8">
              <w:rPr>
                <w:rFonts w:ascii="Times New Roman" w:hAnsi="Times New Roman" w:cs="Times New Roman"/>
                <w:sz w:val="18"/>
                <w:szCs w:val="18"/>
              </w:rPr>
              <w:t>х</w:t>
            </w:r>
            <w:proofErr w:type="spellEnd"/>
            <w:r w:rsidRPr="00F122A8">
              <w:rPr>
                <w:rFonts w:ascii="Times New Roman" w:hAnsi="Times New Roman" w:cs="Times New Roman"/>
                <w:sz w:val="18"/>
                <w:szCs w:val="18"/>
              </w:rPr>
              <w:t xml:space="preserve"> 4 л.</w:t>
            </w:r>
          </w:p>
          <w:p w:rsidR="00747617" w:rsidRPr="00F122A8" w:rsidRDefault="00747617" w:rsidP="00475E99">
            <w:pPr>
              <w:rPr>
                <w:rFonts w:ascii="Times New Roman" w:hAnsi="Times New Roman" w:cs="Times New Roman"/>
                <w:sz w:val="18"/>
                <w:szCs w:val="18"/>
              </w:rPr>
            </w:pPr>
            <w:r w:rsidRPr="00F122A8">
              <w:rPr>
                <w:rFonts w:ascii="Times New Roman" w:hAnsi="Times New Roman" w:cs="Times New Roman"/>
                <w:sz w:val="18"/>
                <w:szCs w:val="18"/>
              </w:rPr>
              <w:t xml:space="preserve">Полное соответствие реагента инструкции по эксплуатации гематологических анализаторов </w:t>
            </w:r>
            <w:proofErr w:type="spellStart"/>
            <w:r w:rsidRPr="00F122A8">
              <w:rPr>
                <w:rFonts w:ascii="Times New Roman" w:hAnsi="Times New Roman" w:cs="Times New Roman"/>
                <w:sz w:val="18"/>
                <w:szCs w:val="18"/>
              </w:rPr>
              <w:t>Sysmex</w:t>
            </w:r>
            <w:proofErr w:type="spellEnd"/>
            <w:r w:rsidRPr="00F122A8">
              <w:rPr>
                <w:rFonts w:ascii="Times New Roman" w:hAnsi="Times New Roman" w:cs="Times New Roman"/>
                <w:sz w:val="18"/>
                <w:szCs w:val="18"/>
              </w:rPr>
              <w:t xml:space="preserve"> серий XN-L и XN.</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proofErr w:type="spellStart"/>
            <w:proofErr w:type="gramStart"/>
            <w:r w:rsidRPr="00F122A8">
              <w:rPr>
                <w:rFonts w:ascii="Times New Roman" w:hAnsi="Times New Roman" w:cs="Times New Roman"/>
                <w:color w:val="000000"/>
                <w:sz w:val="18"/>
                <w:szCs w:val="18"/>
              </w:rPr>
              <w:t>шт</w:t>
            </w:r>
            <w:proofErr w:type="spellEnd"/>
            <w:proofErr w:type="gramEnd"/>
          </w:p>
        </w:tc>
      </w:tr>
      <w:tr w:rsidR="00747617" w:rsidRPr="00BC072A" w:rsidTr="00747617">
        <w:tc>
          <w:tcPr>
            <w:tcW w:w="708" w:type="dxa"/>
          </w:tcPr>
          <w:p w:rsidR="00747617" w:rsidRPr="00BC072A" w:rsidRDefault="00747617" w:rsidP="006015FE">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autoSpaceDE w:val="0"/>
              <w:autoSpaceDN w:val="0"/>
              <w:adjustRightInd w:val="0"/>
              <w:jc w:val="center"/>
              <w:rPr>
                <w:rFonts w:ascii="Times New Roman" w:hAnsi="Times New Roman" w:cs="Times New Roman"/>
                <w:color w:val="000000"/>
                <w:sz w:val="18"/>
                <w:szCs w:val="18"/>
              </w:rPr>
            </w:pPr>
            <w:proofErr w:type="spellStart"/>
            <w:r w:rsidRPr="00F122A8">
              <w:rPr>
                <w:rFonts w:ascii="Times New Roman" w:hAnsi="Times New Roman" w:cs="Times New Roman"/>
                <w:color w:val="000000"/>
                <w:sz w:val="18"/>
                <w:szCs w:val="18"/>
              </w:rPr>
              <w:t>Флюо-ДФ</w:t>
            </w:r>
            <w:proofErr w:type="spellEnd"/>
            <w:r w:rsidRPr="00F122A8">
              <w:rPr>
                <w:rFonts w:ascii="Times New Roman" w:hAnsi="Times New Roman" w:cs="Times New Roman"/>
                <w:color w:val="000000"/>
                <w:sz w:val="18"/>
                <w:szCs w:val="18"/>
              </w:rPr>
              <w:t xml:space="preserve">, 42 мл </w:t>
            </w:r>
            <w:proofErr w:type="spellStart"/>
            <w:r w:rsidRPr="00F122A8">
              <w:rPr>
                <w:rFonts w:ascii="Times New Roman" w:hAnsi="Times New Roman" w:cs="Times New Roman"/>
                <w:color w:val="000000"/>
                <w:sz w:val="18"/>
                <w:szCs w:val="18"/>
              </w:rPr>
              <w:t>х</w:t>
            </w:r>
            <w:proofErr w:type="spellEnd"/>
            <w:r w:rsidRPr="00F122A8">
              <w:rPr>
                <w:rFonts w:ascii="Times New Roman" w:hAnsi="Times New Roman" w:cs="Times New Roman"/>
                <w:color w:val="000000"/>
                <w:sz w:val="18"/>
                <w:szCs w:val="18"/>
              </w:rPr>
              <w:t xml:space="preserve"> 1</w:t>
            </w:r>
          </w:p>
        </w:tc>
        <w:tc>
          <w:tcPr>
            <w:tcW w:w="6237" w:type="dxa"/>
            <w:vAlign w:val="center"/>
          </w:tcPr>
          <w:p w:rsidR="00747617" w:rsidRPr="00F122A8" w:rsidRDefault="00747617" w:rsidP="00475E99">
            <w:pPr>
              <w:autoSpaceDE w:val="0"/>
              <w:autoSpaceDN w:val="0"/>
              <w:adjustRightInd w:val="0"/>
              <w:rPr>
                <w:rFonts w:ascii="Times New Roman" w:eastAsia="ArialMT" w:hAnsi="Times New Roman" w:cs="Times New Roman"/>
                <w:sz w:val="18"/>
                <w:szCs w:val="18"/>
              </w:rPr>
            </w:pPr>
            <w:r w:rsidRPr="00F122A8">
              <w:rPr>
                <w:rFonts w:ascii="Times New Roman" w:eastAsia="ArialMT" w:hAnsi="Times New Roman" w:cs="Times New Roman"/>
                <w:sz w:val="18"/>
                <w:szCs w:val="18"/>
              </w:rPr>
              <w:t>Предназначение</w:t>
            </w:r>
          </w:p>
          <w:p w:rsidR="00747617" w:rsidRPr="00F122A8" w:rsidRDefault="00747617" w:rsidP="00475E99">
            <w:pPr>
              <w:autoSpaceDE w:val="0"/>
              <w:autoSpaceDN w:val="0"/>
              <w:adjustRightInd w:val="0"/>
              <w:rPr>
                <w:rFonts w:ascii="Times New Roman" w:eastAsia="ArialMT" w:hAnsi="Times New Roman" w:cs="Times New Roman"/>
                <w:sz w:val="18"/>
                <w:szCs w:val="18"/>
              </w:rPr>
            </w:pPr>
            <w:r w:rsidRPr="00F122A8">
              <w:rPr>
                <w:rFonts w:ascii="Times New Roman" w:eastAsia="ArialMT" w:hAnsi="Times New Roman" w:cs="Times New Roman"/>
                <w:sz w:val="18"/>
                <w:szCs w:val="18"/>
              </w:rPr>
              <w:t>Окрашивающий реагент для гематологических анализаторов.</w:t>
            </w:r>
          </w:p>
          <w:p w:rsidR="00747617" w:rsidRPr="00F122A8" w:rsidRDefault="00747617" w:rsidP="00475E99">
            <w:pPr>
              <w:autoSpaceDE w:val="0"/>
              <w:autoSpaceDN w:val="0"/>
              <w:adjustRightInd w:val="0"/>
              <w:rPr>
                <w:rFonts w:ascii="Times New Roman" w:eastAsia="ArialMT" w:hAnsi="Times New Roman" w:cs="Times New Roman"/>
                <w:sz w:val="18"/>
                <w:szCs w:val="18"/>
              </w:rPr>
            </w:pPr>
            <w:r w:rsidRPr="00F122A8">
              <w:rPr>
                <w:rFonts w:ascii="Times New Roman" w:eastAsia="ArialMT" w:hAnsi="Times New Roman" w:cs="Times New Roman"/>
                <w:sz w:val="18"/>
                <w:szCs w:val="18"/>
              </w:rPr>
              <w:t xml:space="preserve">Использование окрашивающего реагента позволяет рассчитать количество </w:t>
            </w:r>
            <w:proofErr w:type="spellStart"/>
            <w:r w:rsidRPr="00F122A8">
              <w:rPr>
                <w:rFonts w:ascii="Times New Roman" w:eastAsia="ArialMT" w:hAnsi="Times New Roman" w:cs="Times New Roman"/>
                <w:sz w:val="18"/>
                <w:szCs w:val="18"/>
              </w:rPr>
              <w:t>ретикулоцитов</w:t>
            </w:r>
            <w:proofErr w:type="spellEnd"/>
            <w:r w:rsidRPr="00F122A8">
              <w:rPr>
                <w:rFonts w:ascii="Times New Roman" w:eastAsia="ArialMT" w:hAnsi="Times New Roman" w:cs="Times New Roman"/>
                <w:sz w:val="18"/>
                <w:szCs w:val="18"/>
              </w:rPr>
              <w:t xml:space="preserve">, процент </w:t>
            </w:r>
            <w:proofErr w:type="spellStart"/>
            <w:r w:rsidRPr="00F122A8">
              <w:rPr>
                <w:rFonts w:ascii="Times New Roman" w:eastAsia="ArialMT" w:hAnsi="Times New Roman" w:cs="Times New Roman"/>
                <w:sz w:val="18"/>
                <w:szCs w:val="18"/>
              </w:rPr>
              <w:t>ретикулоцитов</w:t>
            </w:r>
            <w:proofErr w:type="spellEnd"/>
            <w:r w:rsidRPr="00F122A8">
              <w:rPr>
                <w:rFonts w:ascii="Times New Roman" w:eastAsia="ArialMT" w:hAnsi="Times New Roman" w:cs="Times New Roman"/>
                <w:sz w:val="18"/>
                <w:szCs w:val="18"/>
              </w:rPr>
              <w:t>, количество эритроцитов, количество лейкоцитов, процент лейкоцитов, количество лейкоцитов различных фракций, процент лейкоцитов различных фракций и количество тромбоцитов в проточном детекторе гематологического анализатора, где измеряется рассеянный свет и боковая флуоресценция.</w:t>
            </w:r>
          </w:p>
          <w:p w:rsidR="00747617" w:rsidRPr="00F122A8" w:rsidRDefault="00747617" w:rsidP="00475E99">
            <w:pPr>
              <w:autoSpaceDE w:val="0"/>
              <w:autoSpaceDN w:val="0"/>
              <w:adjustRightInd w:val="0"/>
              <w:rPr>
                <w:rFonts w:ascii="Times New Roman" w:eastAsia="ArialMT" w:hAnsi="Times New Roman" w:cs="Times New Roman"/>
                <w:sz w:val="18"/>
                <w:szCs w:val="18"/>
              </w:rPr>
            </w:pPr>
            <w:r w:rsidRPr="00F122A8">
              <w:rPr>
                <w:rFonts w:ascii="Times New Roman" w:eastAsia="ArialMT" w:hAnsi="Times New Roman" w:cs="Times New Roman"/>
                <w:sz w:val="18"/>
                <w:szCs w:val="18"/>
              </w:rPr>
              <w:t xml:space="preserve">Хранение </w:t>
            </w:r>
          </w:p>
          <w:p w:rsidR="00747617" w:rsidRPr="00F122A8" w:rsidRDefault="00747617" w:rsidP="00475E99">
            <w:pPr>
              <w:autoSpaceDE w:val="0"/>
              <w:autoSpaceDN w:val="0"/>
              <w:adjustRightInd w:val="0"/>
              <w:rPr>
                <w:rFonts w:ascii="Times New Roman" w:eastAsia="ArialMT" w:hAnsi="Times New Roman" w:cs="Times New Roman"/>
                <w:sz w:val="18"/>
                <w:szCs w:val="18"/>
              </w:rPr>
            </w:pPr>
            <w:r w:rsidRPr="00F122A8">
              <w:rPr>
                <w:rFonts w:ascii="Times New Roman" w:eastAsia="ArialMT" w:hAnsi="Times New Roman" w:cs="Times New Roman"/>
                <w:sz w:val="18"/>
                <w:szCs w:val="18"/>
              </w:rPr>
              <w:t>Реагент должен храниться при температуре 2 - 35°C в защищенном от прямых солнечных лучей месте. Если картридж с реагентом не был распечатан, может храниться до истечения срока годности, указанного на картридже с реагентом. Использование</w:t>
            </w:r>
          </w:p>
          <w:p w:rsidR="00747617" w:rsidRPr="00F122A8" w:rsidRDefault="00747617" w:rsidP="00475E99">
            <w:pPr>
              <w:autoSpaceDE w:val="0"/>
              <w:autoSpaceDN w:val="0"/>
              <w:adjustRightInd w:val="0"/>
              <w:rPr>
                <w:rFonts w:ascii="Times New Roman" w:eastAsia="ArialMT" w:hAnsi="Times New Roman" w:cs="Times New Roman"/>
                <w:sz w:val="18"/>
                <w:szCs w:val="18"/>
              </w:rPr>
            </w:pPr>
            <w:r w:rsidRPr="00F122A8">
              <w:rPr>
                <w:rFonts w:ascii="Times New Roman" w:eastAsia="ArialMT" w:hAnsi="Times New Roman" w:cs="Times New Roman"/>
                <w:sz w:val="18"/>
                <w:szCs w:val="18"/>
              </w:rPr>
              <w:t xml:space="preserve">Реагент готов к использованию. Реагент служит для окрашивания лейкоцитов с целью дифференциального подсчета лейкоцитов по 4 популяциям с использованием метода флуоресцентной проточной </w:t>
            </w:r>
            <w:proofErr w:type="spellStart"/>
            <w:r w:rsidRPr="00F122A8">
              <w:rPr>
                <w:rFonts w:ascii="Times New Roman" w:eastAsia="ArialMT" w:hAnsi="Times New Roman" w:cs="Times New Roman"/>
                <w:sz w:val="18"/>
                <w:szCs w:val="18"/>
              </w:rPr>
              <w:t>цитометрии</w:t>
            </w:r>
            <w:proofErr w:type="spellEnd"/>
            <w:r w:rsidRPr="00F122A8">
              <w:rPr>
                <w:rFonts w:ascii="Times New Roman" w:eastAsia="ArialMT" w:hAnsi="Times New Roman" w:cs="Times New Roman"/>
                <w:sz w:val="18"/>
                <w:szCs w:val="18"/>
              </w:rPr>
              <w:t>.</w:t>
            </w:r>
          </w:p>
          <w:p w:rsidR="00747617" w:rsidRPr="00F122A8" w:rsidRDefault="00747617" w:rsidP="00475E99">
            <w:pPr>
              <w:autoSpaceDE w:val="0"/>
              <w:autoSpaceDN w:val="0"/>
              <w:adjustRightInd w:val="0"/>
              <w:rPr>
                <w:rFonts w:ascii="Times New Roman" w:eastAsia="ArialMT" w:hAnsi="Times New Roman" w:cs="Times New Roman"/>
                <w:sz w:val="18"/>
                <w:szCs w:val="18"/>
              </w:rPr>
            </w:pPr>
            <w:r w:rsidRPr="00F122A8">
              <w:rPr>
                <w:rFonts w:ascii="Times New Roman" w:eastAsia="ArialMT" w:hAnsi="Times New Roman" w:cs="Times New Roman"/>
                <w:sz w:val="18"/>
                <w:szCs w:val="18"/>
              </w:rPr>
              <w:t xml:space="preserve">Совместим с гематологическими приборами </w:t>
            </w:r>
            <w:proofErr w:type="spellStart"/>
            <w:r w:rsidRPr="00F122A8">
              <w:rPr>
                <w:rFonts w:ascii="Times New Roman" w:eastAsia="ArialMT" w:hAnsi="Times New Roman" w:cs="Times New Roman"/>
                <w:sz w:val="18"/>
                <w:szCs w:val="18"/>
              </w:rPr>
              <w:t>Sysmex</w:t>
            </w:r>
            <w:proofErr w:type="spellEnd"/>
            <w:r w:rsidRPr="00F122A8">
              <w:rPr>
                <w:rFonts w:ascii="Times New Roman" w:eastAsia="ArialMT" w:hAnsi="Times New Roman" w:cs="Times New Roman"/>
                <w:sz w:val="18"/>
                <w:szCs w:val="18"/>
              </w:rPr>
              <w:t xml:space="preserve">, серии XN-350, </w:t>
            </w:r>
            <w:proofErr w:type="gramStart"/>
            <w:r w:rsidRPr="00F122A8">
              <w:rPr>
                <w:rFonts w:ascii="Times New Roman" w:eastAsia="ArialMT" w:hAnsi="Times New Roman" w:cs="Times New Roman"/>
                <w:sz w:val="18"/>
                <w:szCs w:val="18"/>
              </w:rPr>
              <w:t>имеющийся</w:t>
            </w:r>
            <w:proofErr w:type="gramEnd"/>
            <w:r w:rsidRPr="00F122A8">
              <w:rPr>
                <w:rFonts w:ascii="Times New Roman" w:eastAsia="ArialMT" w:hAnsi="Times New Roman" w:cs="Times New Roman"/>
                <w:sz w:val="18"/>
                <w:szCs w:val="18"/>
              </w:rPr>
              <w:t xml:space="preserve"> в наличии у заказчика.</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proofErr w:type="spellStart"/>
            <w:proofErr w:type="gramStart"/>
            <w:r w:rsidRPr="00F122A8">
              <w:rPr>
                <w:rFonts w:ascii="Times New Roman" w:hAnsi="Times New Roman" w:cs="Times New Roman"/>
                <w:color w:val="000000"/>
                <w:sz w:val="18"/>
                <w:szCs w:val="18"/>
              </w:rPr>
              <w:t>шт</w:t>
            </w:r>
            <w:proofErr w:type="spellEnd"/>
            <w:proofErr w:type="gramEnd"/>
          </w:p>
        </w:tc>
      </w:tr>
      <w:tr w:rsidR="00747617" w:rsidRPr="00BC072A" w:rsidTr="00747617">
        <w:tc>
          <w:tcPr>
            <w:tcW w:w="708" w:type="dxa"/>
          </w:tcPr>
          <w:p w:rsidR="00747617" w:rsidRPr="00BC072A" w:rsidRDefault="00747617" w:rsidP="006015FE">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jc w:val="center"/>
              <w:rPr>
                <w:rFonts w:ascii="Times New Roman" w:hAnsi="Times New Roman" w:cs="Times New Roman"/>
                <w:sz w:val="18"/>
                <w:szCs w:val="18"/>
              </w:rPr>
            </w:pPr>
            <w:proofErr w:type="spellStart"/>
            <w:r w:rsidRPr="00F122A8">
              <w:rPr>
                <w:rFonts w:ascii="Times New Roman" w:hAnsi="Times New Roman" w:cs="Times New Roman"/>
                <w:sz w:val="18"/>
                <w:szCs w:val="18"/>
              </w:rPr>
              <w:t>Депротеинизатор</w:t>
            </w:r>
            <w:proofErr w:type="spellEnd"/>
            <w:r w:rsidRPr="00F122A8">
              <w:rPr>
                <w:rFonts w:ascii="Times New Roman" w:hAnsi="Times New Roman" w:cs="Times New Roman"/>
                <w:sz w:val="18"/>
                <w:szCs w:val="18"/>
              </w:rPr>
              <w:t xml:space="preserve"> "</w:t>
            </w:r>
            <w:proofErr w:type="spellStart"/>
            <w:r w:rsidRPr="00F122A8">
              <w:rPr>
                <w:rFonts w:ascii="Times New Roman" w:hAnsi="Times New Roman" w:cs="Times New Roman"/>
                <w:sz w:val="18"/>
                <w:szCs w:val="18"/>
              </w:rPr>
              <w:t>Триаклин</w:t>
            </w:r>
            <w:proofErr w:type="spellEnd"/>
            <w:r w:rsidRPr="00F122A8">
              <w:rPr>
                <w:rFonts w:ascii="Times New Roman" w:hAnsi="Times New Roman" w:cs="Times New Roman"/>
                <w:sz w:val="18"/>
                <w:szCs w:val="18"/>
              </w:rPr>
              <w:t>" 100 мл</w:t>
            </w:r>
          </w:p>
        </w:tc>
        <w:tc>
          <w:tcPr>
            <w:tcW w:w="6237" w:type="dxa"/>
          </w:tcPr>
          <w:p w:rsidR="00747617" w:rsidRPr="00F122A8" w:rsidRDefault="00747617" w:rsidP="00475E99">
            <w:pPr>
              <w:rPr>
                <w:rFonts w:ascii="Times New Roman" w:hAnsi="Times New Roman" w:cs="Times New Roman"/>
                <w:sz w:val="18"/>
                <w:szCs w:val="18"/>
              </w:rPr>
            </w:pPr>
            <w:r w:rsidRPr="00F122A8">
              <w:rPr>
                <w:rFonts w:ascii="Times New Roman" w:hAnsi="Times New Roman" w:cs="Times New Roman"/>
                <w:sz w:val="18"/>
                <w:szCs w:val="18"/>
              </w:rPr>
              <w:t>Чистящий реагент представляет собой раствор, готовый к использованию, содержащий гипохлорит натрия. Реагент «</w:t>
            </w:r>
            <w:proofErr w:type="spellStart"/>
            <w:r w:rsidRPr="00F122A8">
              <w:rPr>
                <w:rFonts w:ascii="Times New Roman" w:hAnsi="Times New Roman" w:cs="Times New Roman"/>
                <w:sz w:val="18"/>
                <w:szCs w:val="18"/>
              </w:rPr>
              <w:t>TriaClean</w:t>
            </w:r>
            <w:proofErr w:type="spellEnd"/>
            <w:r w:rsidRPr="00F122A8">
              <w:rPr>
                <w:rFonts w:ascii="Times New Roman" w:hAnsi="Times New Roman" w:cs="Times New Roman"/>
                <w:sz w:val="18"/>
                <w:szCs w:val="18"/>
              </w:rPr>
              <w:t xml:space="preserve">» предназначен для промывки всех жидкостных магистралей гематологических анализаторов фирмы </w:t>
            </w:r>
            <w:proofErr w:type="spellStart"/>
            <w:r w:rsidRPr="00F122A8">
              <w:rPr>
                <w:rFonts w:ascii="Times New Roman" w:hAnsi="Times New Roman" w:cs="Times New Roman"/>
                <w:sz w:val="18"/>
                <w:szCs w:val="18"/>
              </w:rPr>
              <w:t>Sysmex</w:t>
            </w:r>
            <w:proofErr w:type="spellEnd"/>
            <w:r w:rsidRPr="00F122A8">
              <w:rPr>
                <w:rFonts w:ascii="Times New Roman" w:hAnsi="Times New Roman" w:cs="Times New Roman"/>
                <w:sz w:val="18"/>
                <w:szCs w:val="18"/>
              </w:rPr>
              <w:t>, с целью удаления остатков компонентов крови и липопротеиновых отложений на стенках капилляров, трубок и камер анализаторов. Реагент «</w:t>
            </w:r>
            <w:proofErr w:type="spellStart"/>
            <w:r w:rsidRPr="00F122A8">
              <w:rPr>
                <w:rFonts w:ascii="Times New Roman" w:hAnsi="Times New Roman" w:cs="Times New Roman"/>
                <w:sz w:val="18"/>
                <w:szCs w:val="18"/>
              </w:rPr>
              <w:t>TriaClean</w:t>
            </w:r>
            <w:proofErr w:type="spellEnd"/>
            <w:r w:rsidRPr="00F122A8">
              <w:rPr>
                <w:rFonts w:ascii="Times New Roman" w:hAnsi="Times New Roman" w:cs="Times New Roman"/>
                <w:sz w:val="18"/>
                <w:szCs w:val="18"/>
              </w:rPr>
              <w:t>» предназначен для ежедневной процедуры очистки, завершающей работу анализатора.</w:t>
            </w:r>
          </w:p>
          <w:p w:rsidR="00747617" w:rsidRPr="00F122A8" w:rsidRDefault="00747617" w:rsidP="00475E99">
            <w:pPr>
              <w:rPr>
                <w:rFonts w:ascii="Times New Roman" w:hAnsi="Times New Roman" w:cs="Times New Roman"/>
                <w:sz w:val="18"/>
                <w:szCs w:val="18"/>
              </w:rPr>
            </w:pPr>
            <w:r w:rsidRPr="00F122A8">
              <w:rPr>
                <w:rFonts w:ascii="Times New Roman" w:hAnsi="Times New Roman" w:cs="Times New Roman"/>
                <w:sz w:val="18"/>
                <w:szCs w:val="18"/>
              </w:rPr>
              <w:t>Упаковка не менее 100 Мл</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proofErr w:type="spellStart"/>
            <w:proofErr w:type="gramStart"/>
            <w:r w:rsidRPr="00F122A8">
              <w:rPr>
                <w:rFonts w:ascii="Times New Roman" w:hAnsi="Times New Roman" w:cs="Times New Roman"/>
                <w:color w:val="000000"/>
                <w:sz w:val="18"/>
                <w:szCs w:val="18"/>
              </w:rPr>
              <w:t>шт</w:t>
            </w:r>
            <w:proofErr w:type="spellEnd"/>
            <w:proofErr w:type="gramEnd"/>
          </w:p>
        </w:tc>
      </w:tr>
      <w:tr w:rsidR="00747617" w:rsidRPr="00BC072A" w:rsidTr="00747617">
        <w:tc>
          <w:tcPr>
            <w:tcW w:w="708" w:type="dxa"/>
          </w:tcPr>
          <w:p w:rsidR="00747617" w:rsidRPr="00BC072A" w:rsidRDefault="00747617" w:rsidP="006015FE">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autoSpaceDE w:val="0"/>
              <w:autoSpaceDN w:val="0"/>
              <w:adjustRightInd w:val="0"/>
              <w:jc w:val="center"/>
              <w:rPr>
                <w:rFonts w:ascii="Times New Roman" w:hAnsi="Times New Roman" w:cs="Times New Roman"/>
                <w:color w:val="000000"/>
                <w:sz w:val="18"/>
                <w:szCs w:val="18"/>
              </w:rPr>
            </w:pPr>
            <w:r w:rsidRPr="00F122A8">
              <w:rPr>
                <w:rFonts w:ascii="Times New Roman" w:hAnsi="Times New Roman" w:cs="Times New Roman"/>
                <w:color w:val="000000"/>
                <w:sz w:val="18"/>
                <w:szCs w:val="18"/>
              </w:rPr>
              <w:t>Холестерин (</w:t>
            </w:r>
            <w:proofErr w:type="spellStart"/>
            <w:r w:rsidRPr="00F122A8">
              <w:rPr>
                <w:rFonts w:ascii="Times New Roman" w:hAnsi="Times New Roman" w:cs="Times New Roman"/>
                <w:color w:val="000000"/>
                <w:sz w:val="18"/>
                <w:szCs w:val="18"/>
              </w:rPr>
              <w:t>Миура</w:t>
            </w:r>
            <w:proofErr w:type="spellEnd"/>
            <w:r w:rsidRPr="00F122A8">
              <w:rPr>
                <w:rFonts w:ascii="Times New Roman" w:hAnsi="Times New Roman" w:cs="Times New Roman"/>
                <w:color w:val="000000"/>
                <w:sz w:val="18"/>
                <w:szCs w:val="18"/>
              </w:rPr>
              <w:t>)</w:t>
            </w:r>
          </w:p>
        </w:tc>
        <w:tc>
          <w:tcPr>
            <w:tcW w:w="6237" w:type="dxa"/>
            <w:vAlign w:val="center"/>
          </w:tcPr>
          <w:p w:rsidR="00747617" w:rsidRPr="00F122A8" w:rsidRDefault="00747617" w:rsidP="006015FE">
            <w:pPr>
              <w:autoSpaceDE w:val="0"/>
              <w:autoSpaceDN w:val="0"/>
              <w:adjustRightInd w:val="0"/>
              <w:rPr>
                <w:rFonts w:ascii="Times New Roman" w:eastAsia="ArialMT" w:hAnsi="Times New Roman" w:cs="Times New Roman"/>
                <w:sz w:val="18"/>
                <w:szCs w:val="18"/>
              </w:rPr>
            </w:pPr>
            <w:r w:rsidRPr="00F122A8">
              <w:rPr>
                <w:rFonts w:ascii="Times New Roman" w:hAnsi="Times New Roman" w:cs="Times New Roman"/>
                <w:color w:val="000000"/>
                <w:sz w:val="18"/>
                <w:szCs w:val="18"/>
              </w:rPr>
              <w:t xml:space="preserve">Форма выпуска: </w:t>
            </w:r>
            <w:proofErr w:type="gramStart"/>
            <w:r w:rsidRPr="00F122A8">
              <w:rPr>
                <w:rFonts w:ascii="Times New Roman" w:hAnsi="Times New Roman" w:cs="Times New Roman"/>
                <w:color w:val="000000"/>
                <w:sz w:val="18"/>
                <w:szCs w:val="18"/>
              </w:rPr>
              <w:t>жидкий</w:t>
            </w:r>
            <w:proofErr w:type="gramEnd"/>
            <w:r w:rsidRPr="00F122A8">
              <w:rPr>
                <w:rFonts w:ascii="Times New Roman" w:hAnsi="Times New Roman" w:cs="Times New Roman"/>
                <w:color w:val="000000"/>
                <w:sz w:val="18"/>
                <w:szCs w:val="18"/>
              </w:rPr>
              <w:t xml:space="preserve"> </w:t>
            </w:r>
            <w:proofErr w:type="spellStart"/>
            <w:r w:rsidRPr="00F122A8">
              <w:rPr>
                <w:rFonts w:ascii="Times New Roman" w:hAnsi="Times New Roman" w:cs="Times New Roman"/>
                <w:color w:val="000000"/>
                <w:sz w:val="18"/>
                <w:szCs w:val="18"/>
              </w:rPr>
              <w:t>монореагент</w:t>
            </w:r>
            <w:proofErr w:type="spellEnd"/>
            <w:r w:rsidRPr="00F122A8">
              <w:rPr>
                <w:rFonts w:ascii="Times New Roman" w:hAnsi="Times New Roman" w:cs="Times New Roman"/>
                <w:color w:val="000000"/>
                <w:sz w:val="18"/>
                <w:szCs w:val="18"/>
              </w:rPr>
              <w:t>. Фасовка: 5фл×50 мл. Линейность до 26 </w:t>
            </w:r>
            <w:proofErr w:type="spellStart"/>
            <w:r w:rsidRPr="00F122A8">
              <w:rPr>
                <w:rFonts w:ascii="Times New Roman" w:hAnsi="Times New Roman" w:cs="Times New Roman"/>
                <w:color w:val="000000"/>
                <w:sz w:val="18"/>
                <w:szCs w:val="18"/>
              </w:rPr>
              <w:t>ммоль</w:t>
            </w:r>
            <w:proofErr w:type="spellEnd"/>
            <w:r w:rsidRPr="00F122A8">
              <w:rPr>
                <w:rFonts w:ascii="Times New Roman" w:hAnsi="Times New Roman" w:cs="Times New Roman"/>
                <w:color w:val="000000"/>
                <w:sz w:val="18"/>
                <w:szCs w:val="18"/>
              </w:rPr>
              <w:t xml:space="preserve">/л. Флаконы  реагентов </w:t>
            </w:r>
            <w:proofErr w:type="spellStart"/>
            <w:r w:rsidRPr="00F122A8">
              <w:rPr>
                <w:rFonts w:ascii="Times New Roman" w:hAnsi="Times New Roman" w:cs="Times New Roman"/>
                <w:color w:val="000000"/>
                <w:sz w:val="18"/>
                <w:szCs w:val="18"/>
              </w:rPr>
              <w:t>штрих-кодированные</w:t>
            </w:r>
            <w:proofErr w:type="spellEnd"/>
            <w:r w:rsidRPr="00F122A8">
              <w:rPr>
                <w:rFonts w:ascii="Times New Roman" w:hAnsi="Times New Roman" w:cs="Times New Roman"/>
                <w:color w:val="000000"/>
                <w:sz w:val="18"/>
                <w:szCs w:val="18"/>
              </w:rPr>
              <w:t xml:space="preserve">, совместимые с биохимическим анализатором </w:t>
            </w:r>
            <w:proofErr w:type="spellStart"/>
            <w:r w:rsidRPr="00F122A8">
              <w:rPr>
                <w:rFonts w:ascii="Times New Roman" w:hAnsi="Times New Roman" w:cs="Times New Roman"/>
                <w:color w:val="000000"/>
                <w:sz w:val="18"/>
                <w:szCs w:val="18"/>
              </w:rPr>
              <w:t>Miura</w:t>
            </w:r>
            <w:proofErr w:type="spellEnd"/>
            <w:r w:rsidRPr="00F122A8">
              <w:rPr>
                <w:rFonts w:ascii="Times New Roman" w:hAnsi="Times New Roman" w:cs="Times New Roman"/>
                <w:color w:val="000000"/>
                <w:sz w:val="18"/>
                <w:szCs w:val="18"/>
              </w:rPr>
              <w:t>.</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r w:rsidRPr="00F122A8">
              <w:rPr>
                <w:rFonts w:ascii="Times New Roman" w:hAnsi="Times New Roman" w:cs="Times New Roman"/>
                <w:color w:val="000000"/>
                <w:sz w:val="18"/>
                <w:szCs w:val="18"/>
              </w:rPr>
              <w:t>набор</w:t>
            </w:r>
          </w:p>
        </w:tc>
      </w:tr>
      <w:tr w:rsidR="00747617" w:rsidRPr="00BC072A" w:rsidTr="00747617">
        <w:tc>
          <w:tcPr>
            <w:tcW w:w="708" w:type="dxa"/>
          </w:tcPr>
          <w:p w:rsidR="00747617" w:rsidRPr="00BC072A" w:rsidRDefault="00747617" w:rsidP="006015FE">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autoSpaceDE w:val="0"/>
              <w:autoSpaceDN w:val="0"/>
              <w:adjustRightInd w:val="0"/>
              <w:jc w:val="center"/>
              <w:rPr>
                <w:rFonts w:ascii="Times New Roman" w:hAnsi="Times New Roman" w:cs="Times New Roman"/>
                <w:color w:val="000000"/>
                <w:sz w:val="18"/>
                <w:szCs w:val="18"/>
              </w:rPr>
            </w:pPr>
            <w:r w:rsidRPr="00F122A8">
              <w:rPr>
                <w:rFonts w:ascii="Times New Roman" w:hAnsi="Times New Roman" w:cs="Times New Roman"/>
                <w:color w:val="000000"/>
                <w:sz w:val="18"/>
                <w:szCs w:val="18"/>
              </w:rPr>
              <w:t>Глюкоза НК (</w:t>
            </w:r>
            <w:proofErr w:type="spellStart"/>
            <w:r w:rsidRPr="00F122A8">
              <w:rPr>
                <w:rFonts w:ascii="Times New Roman" w:hAnsi="Times New Roman" w:cs="Times New Roman"/>
                <w:color w:val="000000"/>
                <w:sz w:val="18"/>
                <w:szCs w:val="18"/>
              </w:rPr>
              <w:t>Миура</w:t>
            </w:r>
            <w:proofErr w:type="spellEnd"/>
            <w:r w:rsidRPr="00F122A8">
              <w:rPr>
                <w:rFonts w:ascii="Times New Roman" w:hAnsi="Times New Roman" w:cs="Times New Roman"/>
                <w:color w:val="000000"/>
                <w:sz w:val="18"/>
                <w:szCs w:val="18"/>
              </w:rPr>
              <w:t>)</w:t>
            </w:r>
          </w:p>
        </w:tc>
        <w:tc>
          <w:tcPr>
            <w:tcW w:w="6237" w:type="dxa"/>
            <w:vAlign w:val="center"/>
          </w:tcPr>
          <w:p w:rsidR="00747617" w:rsidRPr="00F122A8" w:rsidRDefault="00747617" w:rsidP="006015FE">
            <w:pPr>
              <w:autoSpaceDE w:val="0"/>
              <w:autoSpaceDN w:val="0"/>
              <w:adjustRightInd w:val="0"/>
              <w:rPr>
                <w:rFonts w:ascii="Times New Roman" w:eastAsia="ArialMT" w:hAnsi="Times New Roman" w:cs="Times New Roman"/>
                <w:sz w:val="18"/>
                <w:szCs w:val="18"/>
              </w:rPr>
            </w:pPr>
            <w:r w:rsidRPr="00F122A8">
              <w:rPr>
                <w:rFonts w:ascii="Times New Roman" w:hAnsi="Times New Roman" w:cs="Times New Roman"/>
                <w:color w:val="000000"/>
                <w:sz w:val="18"/>
                <w:szCs w:val="18"/>
              </w:rPr>
              <w:t xml:space="preserve">Форма выпуска: </w:t>
            </w:r>
            <w:proofErr w:type="gramStart"/>
            <w:r w:rsidRPr="00F122A8">
              <w:rPr>
                <w:rFonts w:ascii="Times New Roman" w:hAnsi="Times New Roman" w:cs="Times New Roman"/>
                <w:color w:val="000000"/>
                <w:sz w:val="18"/>
                <w:szCs w:val="18"/>
              </w:rPr>
              <w:t>жидкий</w:t>
            </w:r>
            <w:proofErr w:type="gramEnd"/>
            <w:r w:rsidRPr="00F122A8">
              <w:rPr>
                <w:rFonts w:ascii="Times New Roman" w:hAnsi="Times New Roman" w:cs="Times New Roman"/>
                <w:color w:val="000000"/>
                <w:sz w:val="18"/>
                <w:szCs w:val="18"/>
              </w:rPr>
              <w:t xml:space="preserve"> </w:t>
            </w:r>
            <w:proofErr w:type="spellStart"/>
            <w:r w:rsidRPr="00F122A8">
              <w:rPr>
                <w:rFonts w:ascii="Times New Roman" w:hAnsi="Times New Roman" w:cs="Times New Roman"/>
                <w:color w:val="000000"/>
                <w:sz w:val="18"/>
                <w:szCs w:val="18"/>
              </w:rPr>
              <w:t>монореагент</w:t>
            </w:r>
            <w:proofErr w:type="spellEnd"/>
            <w:r w:rsidRPr="00F122A8">
              <w:rPr>
                <w:rFonts w:ascii="Times New Roman" w:hAnsi="Times New Roman" w:cs="Times New Roman"/>
                <w:color w:val="000000"/>
                <w:sz w:val="18"/>
                <w:szCs w:val="18"/>
              </w:rPr>
              <w:t xml:space="preserve">. Фасовка: 5фл×50 мл. Линейность до 55,5  </w:t>
            </w:r>
            <w:proofErr w:type="spellStart"/>
            <w:r w:rsidRPr="00F122A8">
              <w:rPr>
                <w:rFonts w:ascii="Times New Roman" w:hAnsi="Times New Roman" w:cs="Times New Roman"/>
                <w:color w:val="000000"/>
                <w:sz w:val="18"/>
                <w:szCs w:val="18"/>
              </w:rPr>
              <w:t>ммоль</w:t>
            </w:r>
            <w:proofErr w:type="spellEnd"/>
            <w:r w:rsidRPr="00F122A8">
              <w:rPr>
                <w:rFonts w:ascii="Times New Roman" w:hAnsi="Times New Roman" w:cs="Times New Roman"/>
                <w:color w:val="000000"/>
                <w:sz w:val="18"/>
                <w:szCs w:val="18"/>
              </w:rPr>
              <w:t xml:space="preserve">/л. Флаконы  реагентов </w:t>
            </w:r>
            <w:proofErr w:type="spellStart"/>
            <w:r w:rsidRPr="00F122A8">
              <w:rPr>
                <w:rFonts w:ascii="Times New Roman" w:hAnsi="Times New Roman" w:cs="Times New Roman"/>
                <w:color w:val="000000"/>
                <w:sz w:val="18"/>
                <w:szCs w:val="18"/>
              </w:rPr>
              <w:t>штрих-кодированные</w:t>
            </w:r>
            <w:proofErr w:type="spellEnd"/>
            <w:r w:rsidRPr="00F122A8">
              <w:rPr>
                <w:rFonts w:ascii="Times New Roman" w:hAnsi="Times New Roman" w:cs="Times New Roman"/>
                <w:color w:val="000000"/>
                <w:sz w:val="18"/>
                <w:szCs w:val="18"/>
              </w:rPr>
              <w:t xml:space="preserve">, совместимые с биохимическим анализатором </w:t>
            </w:r>
            <w:proofErr w:type="spellStart"/>
            <w:r w:rsidRPr="00F122A8">
              <w:rPr>
                <w:rFonts w:ascii="Times New Roman" w:hAnsi="Times New Roman" w:cs="Times New Roman"/>
                <w:color w:val="000000"/>
                <w:sz w:val="18"/>
                <w:szCs w:val="18"/>
              </w:rPr>
              <w:t>Miura</w:t>
            </w:r>
            <w:proofErr w:type="spellEnd"/>
            <w:r w:rsidRPr="00F122A8">
              <w:rPr>
                <w:rFonts w:ascii="Times New Roman" w:hAnsi="Times New Roman" w:cs="Times New Roman"/>
                <w:color w:val="000000"/>
                <w:sz w:val="18"/>
                <w:szCs w:val="18"/>
              </w:rPr>
              <w:t>.</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r w:rsidRPr="00F122A8">
              <w:rPr>
                <w:rFonts w:ascii="Times New Roman" w:hAnsi="Times New Roman" w:cs="Times New Roman"/>
                <w:color w:val="000000"/>
                <w:sz w:val="18"/>
                <w:szCs w:val="18"/>
              </w:rPr>
              <w:t>набор</w:t>
            </w:r>
          </w:p>
        </w:tc>
      </w:tr>
      <w:tr w:rsidR="00747617" w:rsidRPr="00BC072A" w:rsidTr="00747617">
        <w:tc>
          <w:tcPr>
            <w:tcW w:w="708" w:type="dxa"/>
          </w:tcPr>
          <w:p w:rsidR="00747617" w:rsidRPr="00BC072A" w:rsidRDefault="00747617" w:rsidP="00070E60">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autoSpaceDE w:val="0"/>
              <w:autoSpaceDN w:val="0"/>
              <w:adjustRightInd w:val="0"/>
              <w:jc w:val="center"/>
              <w:rPr>
                <w:rFonts w:ascii="Times New Roman" w:hAnsi="Times New Roman" w:cs="Times New Roman"/>
                <w:color w:val="000000"/>
                <w:sz w:val="18"/>
                <w:szCs w:val="18"/>
              </w:rPr>
            </w:pPr>
            <w:r w:rsidRPr="00F122A8">
              <w:rPr>
                <w:rFonts w:ascii="Times New Roman" w:hAnsi="Times New Roman" w:cs="Times New Roman"/>
                <w:color w:val="000000"/>
                <w:sz w:val="18"/>
                <w:szCs w:val="18"/>
              </w:rPr>
              <w:t>Раствор Тритона Х-100 0,2%, высокоочищенный, 250 мл</w:t>
            </w:r>
          </w:p>
        </w:tc>
        <w:tc>
          <w:tcPr>
            <w:tcW w:w="6237" w:type="dxa"/>
          </w:tcPr>
          <w:p w:rsidR="00747617" w:rsidRPr="00F122A8" w:rsidRDefault="00747617" w:rsidP="00070E60">
            <w:pPr>
              <w:autoSpaceDE w:val="0"/>
              <w:autoSpaceDN w:val="0"/>
              <w:adjustRightInd w:val="0"/>
              <w:rPr>
                <w:rFonts w:ascii="Times New Roman" w:hAnsi="Times New Roman" w:cs="Times New Roman"/>
                <w:color w:val="000000"/>
                <w:sz w:val="18"/>
                <w:szCs w:val="18"/>
              </w:rPr>
            </w:pPr>
            <w:r w:rsidRPr="00F122A8">
              <w:rPr>
                <w:rFonts w:ascii="Times New Roman" w:hAnsi="Times New Roman" w:cs="Times New Roman"/>
                <w:color w:val="000000"/>
                <w:sz w:val="18"/>
                <w:szCs w:val="18"/>
              </w:rPr>
              <w:t xml:space="preserve">Фасовка: не менее 1фл×250 мл. </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proofErr w:type="spellStart"/>
            <w:proofErr w:type="gramStart"/>
            <w:r w:rsidRPr="00F122A8">
              <w:rPr>
                <w:rFonts w:ascii="Times New Roman" w:hAnsi="Times New Roman" w:cs="Times New Roman"/>
                <w:color w:val="000000"/>
                <w:sz w:val="18"/>
                <w:szCs w:val="18"/>
              </w:rPr>
              <w:t>шт</w:t>
            </w:r>
            <w:proofErr w:type="spellEnd"/>
            <w:proofErr w:type="gramEnd"/>
          </w:p>
        </w:tc>
      </w:tr>
      <w:tr w:rsidR="00747617" w:rsidRPr="00BC072A" w:rsidTr="00747617">
        <w:tc>
          <w:tcPr>
            <w:tcW w:w="708" w:type="dxa"/>
          </w:tcPr>
          <w:p w:rsidR="00747617" w:rsidRPr="00BC072A" w:rsidRDefault="00747617" w:rsidP="00070E60">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autoSpaceDE w:val="0"/>
              <w:autoSpaceDN w:val="0"/>
              <w:adjustRightInd w:val="0"/>
              <w:jc w:val="center"/>
              <w:rPr>
                <w:rFonts w:ascii="Times New Roman" w:hAnsi="Times New Roman" w:cs="Times New Roman"/>
                <w:color w:val="000000"/>
                <w:sz w:val="18"/>
                <w:szCs w:val="18"/>
              </w:rPr>
            </w:pPr>
            <w:proofErr w:type="gramStart"/>
            <w:r w:rsidRPr="00F122A8">
              <w:rPr>
                <w:rFonts w:ascii="Times New Roman" w:hAnsi="Times New Roman" w:cs="Times New Roman"/>
                <w:color w:val="000000"/>
                <w:sz w:val="18"/>
                <w:szCs w:val="18"/>
              </w:rPr>
              <w:t>СТ</w:t>
            </w:r>
            <w:proofErr w:type="gramEnd"/>
            <w:r w:rsidRPr="00F122A8">
              <w:rPr>
                <w:rFonts w:ascii="Times New Roman" w:hAnsi="Times New Roman" w:cs="Times New Roman"/>
                <w:color w:val="000000"/>
                <w:sz w:val="18"/>
                <w:szCs w:val="18"/>
              </w:rPr>
              <w:t xml:space="preserve"> КИСЛОТА соляная жидкая на 1000мл раствора (10ампул/</w:t>
            </w:r>
            <w:proofErr w:type="spellStart"/>
            <w:r w:rsidRPr="00F122A8">
              <w:rPr>
                <w:rFonts w:ascii="Times New Roman" w:hAnsi="Times New Roman" w:cs="Times New Roman"/>
                <w:color w:val="000000"/>
                <w:sz w:val="18"/>
                <w:szCs w:val="18"/>
              </w:rPr>
              <w:t>упак</w:t>
            </w:r>
            <w:proofErr w:type="spellEnd"/>
            <w:r w:rsidRPr="00F122A8">
              <w:rPr>
                <w:rFonts w:ascii="Times New Roman" w:hAnsi="Times New Roman" w:cs="Times New Roman"/>
                <w:color w:val="000000"/>
                <w:sz w:val="18"/>
                <w:szCs w:val="18"/>
              </w:rPr>
              <w:t>)</w:t>
            </w:r>
          </w:p>
        </w:tc>
        <w:tc>
          <w:tcPr>
            <w:tcW w:w="6237" w:type="dxa"/>
            <w:vAlign w:val="center"/>
          </w:tcPr>
          <w:p w:rsidR="00747617" w:rsidRPr="00F122A8" w:rsidRDefault="00747617" w:rsidP="00ED7F93">
            <w:pPr>
              <w:rPr>
                <w:rFonts w:ascii="Times New Roman" w:hAnsi="Times New Roman" w:cs="Times New Roman"/>
                <w:color w:val="000000" w:themeColor="text1"/>
                <w:sz w:val="18"/>
                <w:szCs w:val="18"/>
              </w:rPr>
            </w:pPr>
            <w:r w:rsidRPr="00F122A8">
              <w:rPr>
                <w:rFonts w:ascii="Times New Roman" w:hAnsi="Times New Roman" w:cs="Times New Roman"/>
                <w:color w:val="000000" w:themeColor="text1"/>
                <w:sz w:val="18"/>
                <w:szCs w:val="18"/>
              </w:rPr>
              <w:t xml:space="preserve">Описание: </w:t>
            </w:r>
            <w:proofErr w:type="spellStart"/>
            <w:proofErr w:type="gramStart"/>
            <w:r w:rsidRPr="00F122A8">
              <w:rPr>
                <w:rFonts w:ascii="Times New Roman" w:hAnsi="Times New Roman" w:cs="Times New Roman"/>
                <w:bCs/>
                <w:color w:val="000000" w:themeColor="text1"/>
                <w:sz w:val="18"/>
                <w:szCs w:val="18"/>
                <w:shd w:val="clear" w:color="auto" w:fill="FFFFFF"/>
              </w:rPr>
              <w:t>Стандарт</w:t>
            </w:r>
            <w:r w:rsidRPr="00F122A8">
              <w:rPr>
                <w:rFonts w:ascii="Times New Roman" w:hAnsi="Times New Roman" w:cs="Times New Roman"/>
                <w:color w:val="000000" w:themeColor="text1"/>
                <w:sz w:val="18"/>
                <w:szCs w:val="18"/>
                <w:shd w:val="clear" w:color="auto" w:fill="FFFFFF"/>
              </w:rPr>
              <w:t>-</w:t>
            </w:r>
            <w:r w:rsidRPr="00F122A8">
              <w:rPr>
                <w:rFonts w:ascii="Times New Roman" w:hAnsi="Times New Roman" w:cs="Times New Roman"/>
                <w:bCs/>
                <w:color w:val="000000" w:themeColor="text1"/>
                <w:sz w:val="18"/>
                <w:szCs w:val="18"/>
                <w:shd w:val="clear" w:color="auto" w:fill="FFFFFF"/>
              </w:rPr>
              <w:t>титры</w:t>
            </w:r>
            <w:proofErr w:type="spellEnd"/>
            <w:proofErr w:type="gramEnd"/>
            <w:r w:rsidRPr="00F122A8">
              <w:rPr>
                <w:rFonts w:ascii="Times New Roman" w:hAnsi="Times New Roman" w:cs="Times New Roman"/>
                <w:bCs/>
                <w:color w:val="000000" w:themeColor="text1"/>
                <w:sz w:val="18"/>
                <w:szCs w:val="18"/>
                <w:shd w:val="clear" w:color="auto" w:fill="FFFFFF"/>
              </w:rPr>
              <w:t> Соляная кислота 0.1Н</w:t>
            </w:r>
          </w:p>
          <w:p w:rsidR="00747617" w:rsidRPr="00F122A8" w:rsidRDefault="00747617" w:rsidP="00ED7F93">
            <w:pPr>
              <w:rPr>
                <w:rFonts w:ascii="Times New Roman" w:hAnsi="Times New Roman" w:cs="Times New Roman"/>
                <w:color w:val="000000" w:themeColor="text1"/>
                <w:sz w:val="18"/>
                <w:szCs w:val="18"/>
              </w:rPr>
            </w:pPr>
            <w:r w:rsidRPr="00F122A8">
              <w:rPr>
                <w:rFonts w:ascii="Times New Roman" w:hAnsi="Times New Roman" w:cs="Times New Roman"/>
                <w:color w:val="000000" w:themeColor="text1"/>
                <w:sz w:val="18"/>
                <w:szCs w:val="18"/>
              </w:rPr>
              <w:t>Фасовка: Не менее 10 ампул в упаковке</w:t>
            </w:r>
          </w:p>
          <w:p w:rsidR="00747617" w:rsidRPr="00F122A8" w:rsidRDefault="00747617" w:rsidP="00ED7F93">
            <w:pPr>
              <w:rPr>
                <w:rFonts w:ascii="Times New Roman" w:hAnsi="Times New Roman" w:cs="Times New Roman"/>
                <w:color w:val="000000" w:themeColor="text1"/>
                <w:sz w:val="18"/>
                <w:szCs w:val="18"/>
              </w:rPr>
            </w:pPr>
            <w:r w:rsidRPr="00F122A8">
              <w:rPr>
                <w:rFonts w:ascii="Times New Roman" w:hAnsi="Times New Roman" w:cs="Times New Roman"/>
                <w:color w:val="000000" w:themeColor="text1"/>
                <w:sz w:val="18"/>
                <w:szCs w:val="18"/>
              </w:rPr>
              <w:t>ОКПД</w:t>
            </w:r>
            <w:proofErr w:type="gramStart"/>
            <w:r w:rsidRPr="00F122A8">
              <w:rPr>
                <w:rFonts w:ascii="Times New Roman" w:hAnsi="Times New Roman" w:cs="Times New Roman"/>
                <w:color w:val="000000" w:themeColor="text1"/>
                <w:sz w:val="18"/>
                <w:szCs w:val="18"/>
              </w:rPr>
              <w:t>2</w:t>
            </w:r>
            <w:proofErr w:type="gramEnd"/>
            <w:r w:rsidRPr="00F122A8">
              <w:rPr>
                <w:rFonts w:ascii="Times New Roman" w:hAnsi="Times New Roman" w:cs="Times New Roman"/>
                <w:color w:val="000000" w:themeColor="text1"/>
                <w:sz w:val="18"/>
                <w:szCs w:val="18"/>
              </w:rPr>
              <w:t>/КТРУ: Отсутствует.</w:t>
            </w:r>
          </w:p>
          <w:p w:rsidR="00747617" w:rsidRPr="00F122A8" w:rsidRDefault="00747617" w:rsidP="00ED7F93">
            <w:pPr>
              <w:autoSpaceDE w:val="0"/>
              <w:autoSpaceDN w:val="0"/>
              <w:adjustRightInd w:val="0"/>
              <w:rPr>
                <w:rFonts w:ascii="Times New Roman" w:eastAsia="ArialMT" w:hAnsi="Times New Roman" w:cs="Times New Roman"/>
                <w:sz w:val="18"/>
                <w:szCs w:val="18"/>
              </w:rPr>
            </w:pPr>
            <w:r w:rsidRPr="00F122A8">
              <w:rPr>
                <w:rFonts w:ascii="Times New Roman" w:hAnsi="Times New Roman" w:cs="Times New Roman"/>
                <w:color w:val="000000" w:themeColor="text1"/>
                <w:sz w:val="18"/>
                <w:szCs w:val="18"/>
              </w:rPr>
              <w:t>Не является медицинским изделием</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proofErr w:type="spellStart"/>
            <w:r w:rsidRPr="00F122A8">
              <w:rPr>
                <w:rFonts w:ascii="Times New Roman" w:hAnsi="Times New Roman" w:cs="Times New Roman"/>
                <w:color w:val="000000"/>
                <w:sz w:val="18"/>
                <w:szCs w:val="18"/>
              </w:rPr>
              <w:t>уп</w:t>
            </w:r>
            <w:proofErr w:type="spellEnd"/>
          </w:p>
        </w:tc>
      </w:tr>
      <w:tr w:rsidR="00747617" w:rsidRPr="00BC072A" w:rsidTr="00747617">
        <w:tc>
          <w:tcPr>
            <w:tcW w:w="708" w:type="dxa"/>
          </w:tcPr>
          <w:p w:rsidR="00747617" w:rsidRPr="00BC072A" w:rsidRDefault="00747617" w:rsidP="00070E60">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autoSpaceDE w:val="0"/>
              <w:autoSpaceDN w:val="0"/>
              <w:adjustRightInd w:val="0"/>
              <w:jc w:val="center"/>
              <w:rPr>
                <w:rFonts w:ascii="Times New Roman" w:hAnsi="Times New Roman" w:cs="Times New Roman"/>
                <w:color w:val="000000"/>
                <w:sz w:val="18"/>
                <w:szCs w:val="18"/>
              </w:rPr>
            </w:pPr>
            <w:r w:rsidRPr="00F122A8">
              <w:rPr>
                <w:rFonts w:ascii="Times New Roman" w:hAnsi="Times New Roman" w:cs="Times New Roman"/>
                <w:color w:val="000000"/>
                <w:sz w:val="18"/>
                <w:szCs w:val="18"/>
              </w:rPr>
              <w:t xml:space="preserve">Раствор </w:t>
            </w:r>
            <w:proofErr w:type="spellStart"/>
            <w:r w:rsidRPr="00F122A8">
              <w:rPr>
                <w:rFonts w:ascii="Times New Roman" w:hAnsi="Times New Roman" w:cs="Times New Roman"/>
                <w:color w:val="000000"/>
                <w:sz w:val="18"/>
                <w:szCs w:val="18"/>
              </w:rPr>
              <w:t>Экстрана</w:t>
            </w:r>
            <w:proofErr w:type="spellEnd"/>
            <w:r w:rsidRPr="00F122A8">
              <w:rPr>
                <w:rFonts w:ascii="Times New Roman" w:hAnsi="Times New Roman" w:cs="Times New Roman"/>
                <w:color w:val="000000"/>
                <w:sz w:val="18"/>
                <w:szCs w:val="18"/>
              </w:rPr>
              <w:t xml:space="preserve"> 15%, высокоочищенный, 250 мл</w:t>
            </w:r>
          </w:p>
        </w:tc>
        <w:tc>
          <w:tcPr>
            <w:tcW w:w="6237" w:type="dxa"/>
            <w:vAlign w:val="center"/>
          </w:tcPr>
          <w:p w:rsidR="00747617" w:rsidRPr="00F122A8" w:rsidRDefault="00747617" w:rsidP="00070E60">
            <w:pPr>
              <w:autoSpaceDE w:val="0"/>
              <w:autoSpaceDN w:val="0"/>
              <w:adjustRightInd w:val="0"/>
              <w:rPr>
                <w:rFonts w:ascii="Times New Roman" w:eastAsia="ArialMT" w:hAnsi="Times New Roman" w:cs="Times New Roman"/>
                <w:sz w:val="18"/>
                <w:szCs w:val="18"/>
              </w:rPr>
            </w:pPr>
            <w:r w:rsidRPr="00F122A8">
              <w:rPr>
                <w:rFonts w:ascii="Times New Roman" w:hAnsi="Times New Roman" w:cs="Times New Roman"/>
                <w:color w:val="000000"/>
                <w:sz w:val="18"/>
                <w:szCs w:val="18"/>
              </w:rPr>
              <w:t>Фасовка: не менее 1фл×250  мл.</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proofErr w:type="spellStart"/>
            <w:proofErr w:type="gramStart"/>
            <w:r w:rsidRPr="00F122A8">
              <w:rPr>
                <w:rFonts w:ascii="Times New Roman" w:hAnsi="Times New Roman" w:cs="Times New Roman"/>
                <w:color w:val="000000"/>
                <w:sz w:val="18"/>
                <w:szCs w:val="18"/>
              </w:rPr>
              <w:t>шт</w:t>
            </w:r>
            <w:proofErr w:type="spellEnd"/>
            <w:proofErr w:type="gramEnd"/>
          </w:p>
        </w:tc>
      </w:tr>
      <w:tr w:rsidR="00747617" w:rsidRPr="00BC072A" w:rsidTr="00747617">
        <w:tc>
          <w:tcPr>
            <w:tcW w:w="708" w:type="dxa"/>
          </w:tcPr>
          <w:p w:rsidR="00747617" w:rsidRPr="00BC072A" w:rsidRDefault="00747617" w:rsidP="00070E60">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autoSpaceDE w:val="0"/>
              <w:autoSpaceDN w:val="0"/>
              <w:adjustRightInd w:val="0"/>
              <w:jc w:val="center"/>
              <w:rPr>
                <w:rFonts w:ascii="Times New Roman" w:hAnsi="Times New Roman" w:cs="Times New Roman"/>
                <w:color w:val="000000"/>
                <w:sz w:val="18"/>
                <w:szCs w:val="18"/>
                <w:highlight w:val="yellow"/>
              </w:rPr>
            </w:pPr>
            <w:r w:rsidRPr="00F122A8">
              <w:rPr>
                <w:rFonts w:ascii="Times New Roman" w:hAnsi="Times New Roman" w:cs="Times New Roman"/>
                <w:color w:val="000000"/>
                <w:sz w:val="18"/>
                <w:szCs w:val="18"/>
              </w:rPr>
              <w:t>Холестерин ЛПВП (HDL), 4X27мл + 4X9мл, реагент для определения</w:t>
            </w:r>
          </w:p>
        </w:tc>
        <w:tc>
          <w:tcPr>
            <w:tcW w:w="6237" w:type="dxa"/>
            <w:vAlign w:val="center"/>
          </w:tcPr>
          <w:p w:rsidR="00747617" w:rsidRPr="00F122A8" w:rsidRDefault="00747617" w:rsidP="00070E60">
            <w:pPr>
              <w:autoSpaceDE w:val="0"/>
              <w:autoSpaceDN w:val="0"/>
              <w:adjustRightInd w:val="0"/>
              <w:rPr>
                <w:rFonts w:ascii="Times New Roman" w:hAnsi="Times New Roman" w:cs="Times New Roman"/>
                <w:color w:val="000000"/>
                <w:sz w:val="18"/>
                <w:szCs w:val="18"/>
              </w:rPr>
            </w:pPr>
            <w:r w:rsidRPr="00F122A8">
              <w:rPr>
                <w:rFonts w:ascii="Times New Roman" w:hAnsi="Times New Roman" w:cs="Times New Roman"/>
                <w:color w:val="000000"/>
                <w:sz w:val="18"/>
                <w:szCs w:val="18"/>
              </w:rPr>
              <w:t xml:space="preserve">Вещество или реактив, предназначенный для использования совместно с исходным изделием для ИВД для выполнения особой функции в анализе, который используется для количественного определения холестерина </w:t>
            </w:r>
            <w:proofErr w:type="spellStart"/>
            <w:r w:rsidRPr="00F122A8">
              <w:rPr>
                <w:rFonts w:ascii="Times New Roman" w:hAnsi="Times New Roman" w:cs="Times New Roman"/>
                <w:color w:val="000000"/>
                <w:sz w:val="18"/>
                <w:szCs w:val="18"/>
              </w:rPr>
              <w:t>липопротеинов</w:t>
            </w:r>
            <w:proofErr w:type="spellEnd"/>
            <w:r w:rsidRPr="00F122A8">
              <w:rPr>
                <w:rFonts w:ascii="Times New Roman" w:hAnsi="Times New Roman" w:cs="Times New Roman"/>
                <w:color w:val="000000"/>
                <w:sz w:val="18"/>
                <w:szCs w:val="18"/>
              </w:rPr>
              <w:t xml:space="preserve"> высокой плотности (ЛПВП) (</w:t>
            </w:r>
            <w:proofErr w:type="spellStart"/>
            <w:r w:rsidRPr="00F122A8">
              <w:rPr>
                <w:rFonts w:ascii="Times New Roman" w:hAnsi="Times New Roman" w:cs="Times New Roman"/>
                <w:color w:val="000000"/>
                <w:sz w:val="18"/>
                <w:szCs w:val="18"/>
              </w:rPr>
              <w:t>highdensitylipoprotein</w:t>
            </w:r>
            <w:proofErr w:type="spellEnd"/>
            <w:r w:rsidRPr="00F122A8">
              <w:rPr>
                <w:rFonts w:ascii="Times New Roman" w:hAnsi="Times New Roman" w:cs="Times New Roman"/>
                <w:color w:val="000000"/>
                <w:sz w:val="18"/>
                <w:szCs w:val="18"/>
              </w:rPr>
              <w:t xml:space="preserve"> (HDL) </w:t>
            </w:r>
            <w:proofErr w:type="spellStart"/>
            <w:r w:rsidRPr="00F122A8">
              <w:rPr>
                <w:rFonts w:ascii="Times New Roman" w:hAnsi="Times New Roman" w:cs="Times New Roman"/>
                <w:color w:val="000000"/>
                <w:sz w:val="18"/>
                <w:szCs w:val="18"/>
              </w:rPr>
              <w:t>cholesterollipid</w:t>
            </w:r>
            <w:proofErr w:type="spellEnd"/>
            <w:r w:rsidRPr="00F122A8">
              <w:rPr>
                <w:rFonts w:ascii="Times New Roman" w:hAnsi="Times New Roman" w:cs="Times New Roman"/>
                <w:color w:val="000000"/>
                <w:sz w:val="18"/>
                <w:szCs w:val="18"/>
              </w:rPr>
              <w:t>) в клиническом образце.</w:t>
            </w:r>
          </w:p>
          <w:p w:rsidR="00747617" w:rsidRPr="00F122A8" w:rsidRDefault="00747617" w:rsidP="00070E60">
            <w:pPr>
              <w:autoSpaceDE w:val="0"/>
              <w:autoSpaceDN w:val="0"/>
              <w:adjustRightInd w:val="0"/>
              <w:rPr>
                <w:rFonts w:ascii="Times New Roman" w:hAnsi="Times New Roman" w:cs="Times New Roman"/>
                <w:sz w:val="18"/>
                <w:szCs w:val="18"/>
              </w:rPr>
            </w:pPr>
            <w:r w:rsidRPr="00F122A8">
              <w:rPr>
                <w:rFonts w:ascii="Times New Roman" w:hAnsi="Times New Roman" w:cs="Times New Roman"/>
                <w:sz w:val="18"/>
                <w:szCs w:val="18"/>
              </w:rPr>
              <w:t>Количество выполняемых тестов: не менее 600 Штук.</w:t>
            </w:r>
          </w:p>
          <w:p w:rsidR="00747617" w:rsidRPr="00F122A8" w:rsidRDefault="00747617" w:rsidP="00070E60">
            <w:pPr>
              <w:autoSpaceDE w:val="0"/>
              <w:autoSpaceDN w:val="0"/>
              <w:adjustRightInd w:val="0"/>
              <w:rPr>
                <w:rFonts w:ascii="Times New Roman" w:eastAsia="ArialMT" w:hAnsi="Times New Roman" w:cs="Times New Roman"/>
                <w:sz w:val="18"/>
                <w:szCs w:val="18"/>
              </w:rPr>
            </w:pPr>
            <w:r w:rsidRPr="00F122A8">
              <w:rPr>
                <w:rFonts w:ascii="Times New Roman" w:eastAsia="ArialMT" w:hAnsi="Times New Roman" w:cs="Times New Roman"/>
                <w:sz w:val="18"/>
                <w:szCs w:val="18"/>
              </w:rPr>
              <w:t xml:space="preserve">Назначение: </w:t>
            </w:r>
            <w:r w:rsidRPr="00F122A8">
              <w:rPr>
                <w:rFonts w:ascii="Times New Roman" w:hAnsi="Times New Roman" w:cs="Times New Roman"/>
                <w:sz w:val="18"/>
                <w:szCs w:val="18"/>
              </w:rPr>
              <w:t>для анализаторов серии AU.</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r w:rsidRPr="00F122A8">
              <w:rPr>
                <w:rFonts w:ascii="Times New Roman" w:hAnsi="Times New Roman" w:cs="Times New Roman"/>
                <w:color w:val="000000"/>
                <w:sz w:val="18"/>
                <w:szCs w:val="18"/>
              </w:rPr>
              <w:t>набор</w:t>
            </w:r>
          </w:p>
        </w:tc>
      </w:tr>
      <w:tr w:rsidR="00747617" w:rsidRPr="00BC072A" w:rsidTr="00747617">
        <w:tc>
          <w:tcPr>
            <w:tcW w:w="708" w:type="dxa"/>
          </w:tcPr>
          <w:p w:rsidR="00747617" w:rsidRPr="00BC072A" w:rsidRDefault="00747617" w:rsidP="00070E60">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autoSpaceDE w:val="0"/>
              <w:autoSpaceDN w:val="0"/>
              <w:adjustRightInd w:val="0"/>
              <w:jc w:val="center"/>
              <w:rPr>
                <w:rFonts w:ascii="Times New Roman" w:hAnsi="Times New Roman" w:cs="Times New Roman"/>
                <w:color w:val="000000"/>
                <w:sz w:val="18"/>
                <w:szCs w:val="18"/>
              </w:rPr>
            </w:pPr>
            <w:r w:rsidRPr="00F122A8">
              <w:rPr>
                <w:rFonts w:ascii="Times New Roman" w:hAnsi="Times New Roman" w:cs="Times New Roman"/>
                <w:color w:val="000000"/>
                <w:sz w:val="18"/>
                <w:szCs w:val="18"/>
              </w:rPr>
              <w:t>Холестерин ЛПНП (LDL), 4X27мл + 4X9мл, реагент для определения</w:t>
            </w:r>
          </w:p>
        </w:tc>
        <w:tc>
          <w:tcPr>
            <w:tcW w:w="6237" w:type="dxa"/>
            <w:vAlign w:val="center"/>
          </w:tcPr>
          <w:p w:rsidR="00747617" w:rsidRPr="00F122A8" w:rsidRDefault="00747617" w:rsidP="00070E60">
            <w:pPr>
              <w:autoSpaceDE w:val="0"/>
              <w:autoSpaceDN w:val="0"/>
              <w:adjustRightInd w:val="0"/>
              <w:rPr>
                <w:rFonts w:ascii="Times New Roman" w:hAnsi="Times New Roman" w:cs="Times New Roman"/>
                <w:color w:val="000000"/>
                <w:sz w:val="18"/>
                <w:szCs w:val="18"/>
              </w:rPr>
            </w:pPr>
            <w:r w:rsidRPr="00F122A8">
              <w:rPr>
                <w:rFonts w:ascii="Times New Roman" w:hAnsi="Times New Roman" w:cs="Times New Roman"/>
                <w:color w:val="000000"/>
                <w:sz w:val="18"/>
                <w:szCs w:val="18"/>
              </w:rPr>
              <w:t xml:space="preserve">Вещество или реактив, предназначенный для использования совместно с исходным изделием для ИВД с целью выполнения определенной функции в анализе, который используется при количественном определении холестерина </w:t>
            </w:r>
            <w:proofErr w:type="spellStart"/>
            <w:r w:rsidRPr="00F122A8">
              <w:rPr>
                <w:rFonts w:ascii="Times New Roman" w:hAnsi="Times New Roman" w:cs="Times New Roman"/>
                <w:color w:val="000000"/>
                <w:sz w:val="18"/>
                <w:szCs w:val="18"/>
              </w:rPr>
              <w:t>липопротеинов</w:t>
            </w:r>
            <w:proofErr w:type="spellEnd"/>
            <w:r w:rsidRPr="00F122A8">
              <w:rPr>
                <w:rFonts w:ascii="Times New Roman" w:hAnsi="Times New Roman" w:cs="Times New Roman"/>
                <w:color w:val="000000"/>
                <w:sz w:val="18"/>
                <w:szCs w:val="18"/>
              </w:rPr>
              <w:t xml:space="preserve"> низкой плотности (ЛПНП) (</w:t>
            </w:r>
            <w:proofErr w:type="spellStart"/>
            <w:r w:rsidRPr="00F122A8">
              <w:rPr>
                <w:rFonts w:ascii="Times New Roman" w:hAnsi="Times New Roman" w:cs="Times New Roman"/>
                <w:color w:val="000000"/>
                <w:sz w:val="18"/>
                <w:szCs w:val="18"/>
              </w:rPr>
              <w:t>lowdensitylipoprotein</w:t>
            </w:r>
            <w:proofErr w:type="spellEnd"/>
            <w:r w:rsidRPr="00F122A8">
              <w:rPr>
                <w:rFonts w:ascii="Times New Roman" w:hAnsi="Times New Roman" w:cs="Times New Roman"/>
                <w:color w:val="000000"/>
                <w:sz w:val="18"/>
                <w:szCs w:val="18"/>
              </w:rPr>
              <w:t xml:space="preserve"> (LDL) </w:t>
            </w:r>
            <w:proofErr w:type="spellStart"/>
            <w:r w:rsidRPr="00F122A8">
              <w:rPr>
                <w:rFonts w:ascii="Times New Roman" w:hAnsi="Times New Roman" w:cs="Times New Roman"/>
                <w:color w:val="000000"/>
                <w:sz w:val="18"/>
                <w:szCs w:val="18"/>
              </w:rPr>
              <w:t>cholesterol</w:t>
            </w:r>
            <w:proofErr w:type="spellEnd"/>
            <w:r w:rsidRPr="00F122A8">
              <w:rPr>
                <w:rFonts w:ascii="Times New Roman" w:hAnsi="Times New Roman" w:cs="Times New Roman"/>
                <w:color w:val="000000"/>
                <w:sz w:val="18"/>
                <w:szCs w:val="18"/>
              </w:rPr>
              <w:t>) в клиническом образце.</w:t>
            </w:r>
          </w:p>
          <w:p w:rsidR="00747617" w:rsidRPr="00F122A8" w:rsidRDefault="00747617" w:rsidP="00C45F66">
            <w:pPr>
              <w:autoSpaceDE w:val="0"/>
              <w:autoSpaceDN w:val="0"/>
              <w:adjustRightInd w:val="0"/>
              <w:rPr>
                <w:rFonts w:ascii="Times New Roman" w:hAnsi="Times New Roman" w:cs="Times New Roman"/>
                <w:sz w:val="18"/>
                <w:szCs w:val="18"/>
              </w:rPr>
            </w:pPr>
            <w:r w:rsidRPr="00F122A8">
              <w:rPr>
                <w:rFonts w:ascii="Times New Roman" w:hAnsi="Times New Roman" w:cs="Times New Roman"/>
                <w:sz w:val="18"/>
                <w:szCs w:val="18"/>
              </w:rPr>
              <w:t>Количество выполняемых тестов: не менее 600 Штук.</w:t>
            </w:r>
          </w:p>
          <w:p w:rsidR="00747617" w:rsidRPr="00F122A8" w:rsidRDefault="00747617" w:rsidP="00C45F66">
            <w:pPr>
              <w:autoSpaceDE w:val="0"/>
              <w:autoSpaceDN w:val="0"/>
              <w:adjustRightInd w:val="0"/>
              <w:rPr>
                <w:rFonts w:ascii="Times New Roman" w:eastAsia="ArialMT" w:hAnsi="Times New Roman" w:cs="Times New Roman"/>
                <w:sz w:val="18"/>
                <w:szCs w:val="18"/>
              </w:rPr>
            </w:pPr>
            <w:r w:rsidRPr="00F122A8">
              <w:rPr>
                <w:rFonts w:ascii="Times New Roman" w:eastAsia="ArialMT" w:hAnsi="Times New Roman" w:cs="Times New Roman"/>
                <w:sz w:val="18"/>
                <w:szCs w:val="18"/>
              </w:rPr>
              <w:t xml:space="preserve">Назначение: </w:t>
            </w:r>
            <w:r w:rsidRPr="00F122A8">
              <w:rPr>
                <w:rFonts w:ascii="Times New Roman" w:hAnsi="Times New Roman" w:cs="Times New Roman"/>
                <w:sz w:val="18"/>
                <w:szCs w:val="18"/>
              </w:rPr>
              <w:t>для анализаторов серии AU.</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r w:rsidRPr="00F122A8">
              <w:rPr>
                <w:rFonts w:ascii="Times New Roman" w:hAnsi="Times New Roman" w:cs="Times New Roman"/>
                <w:color w:val="000000"/>
                <w:sz w:val="18"/>
                <w:szCs w:val="18"/>
              </w:rPr>
              <w:t>набор</w:t>
            </w:r>
          </w:p>
        </w:tc>
      </w:tr>
      <w:tr w:rsidR="00747617" w:rsidRPr="00BC072A" w:rsidTr="00747617">
        <w:tc>
          <w:tcPr>
            <w:tcW w:w="708" w:type="dxa"/>
          </w:tcPr>
          <w:p w:rsidR="00747617" w:rsidRPr="00BC072A" w:rsidRDefault="00747617" w:rsidP="00070E60">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autoSpaceDE w:val="0"/>
              <w:autoSpaceDN w:val="0"/>
              <w:adjustRightInd w:val="0"/>
              <w:jc w:val="center"/>
              <w:rPr>
                <w:rFonts w:ascii="Times New Roman" w:hAnsi="Times New Roman" w:cs="Times New Roman"/>
                <w:color w:val="000000"/>
                <w:sz w:val="18"/>
                <w:szCs w:val="18"/>
              </w:rPr>
            </w:pPr>
            <w:r w:rsidRPr="00F122A8">
              <w:rPr>
                <w:rFonts w:ascii="Times New Roman" w:hAnsi="Times New Roman" w:cs="Times New Roman"/>
                <w:color w:val="000000"/>
                <w:sz w:val="18"/>
                <w:szCs w:val="18"/>
              </w:rPr>
              <w:t>Глюкоза (GLUCOSE), 4х25 мл + 4х12,5 , реагент для определения</w:t>
            </w:r>
          </w:p>
        </w:tc>
        <w:tc>
          <w:tcPr>
            <w:tcW w:w="6237" w:type="dxa"/>
            <w:vAlign w:val="center"/>
          </w:tcPr>
          <w:p w:rsidR="00747617" w:rsidRPr="00F122A8" w:rsidRDefault="00747617" w:rsidP="00070E60">
            <w:pPr>
              <w:autoSpaceDE w:val="0"/>
              <w:autoSpaceDN w:val="0"/>
              <w:adjustRightInd w:val="0"/>
              <w:rPr>
                <w:rFonts w:ascii="Times New Roman" w:hAnsi="Times New Roman" w:cs="Times New Roman"/>
                <w:color w:val="000000"/>
                <w:sz w:val="18"/>
                <w:szCs w:val="18"/>
              </w:rPr>
            </w:pPr>
            <w:r w:rsidRPr="00F122A8">
              <w:rPr>
                <w:rFonts w:ascii="Times New Roman" w:hAnsi="Times New Roman" w:cs="Times New Roman"/>
                <w:color w:val="000000"/>
                <w:sz w:val="18"/>
                <w:szCs w:val="18"/>
              </w:rPr>
              <w:t>Вещество или реактив, предназначенный для использования совместно с исходным изделием для ИВД для выполнения особой функции в анализе, который используется для количественного определения глюкозы (</w:t>
            </w:r>
            <w:proofErr w:type="spellStart"/>
            <w:r w:rsidRPr="00F122A8">
              <w:rPr>
                <w:rFonts w:ascii="Times New Roman" w:hAnsi="Times New Roman" w:cs="Times New Roman"/>
                <w:color w:val="000000"/>
                <w:sz w:val="18"/>
                <w:szCs w:val="18"/>
              </w:rPr>
              <w:t>glucose</w:t>
            </w:r>
            <w:proofErr w:type="spellEnd"/>
            <w:r w:rsidRPr="00F122A8">
              <w:rPr>
                <w:rFonts w:ascii="Times New Roman" w:hAnsi="Times New Roman" w:cs="Times New Roman"/>
                <w:color w:val="000000"/>
                <w:sz w:val="18"/>
                <w:szCs w:val="18"/>
              </w:rPr>
              <w:t>) в клиническом образце.</w:t>
            </w:r>
          </w:p>
          <w:p w:rsidR="00747617" w:rsidRPr="00F122A8" w:rsidRDefault="00747617" w:rsidP="00235326">
            <w:pPr>
              <w:autoSpaceDE w:val="0"/>
              <w:autoSpaceDN w:val="0"/>
              <w:adjustRightInd w:val="0"/>
              <w:rPr>
                <w:rFonts w:ascii="Times New Roman" w:hAnsi="Times New Roman" w:cs="Times New Roman"/>
                <w:sz w:val="18"/>
                <w:szCs w:val="18"/>
              </w:rPr>
            </w:pPr>
            <w:r w:rsidRPr="00F122A8">
              <w:rPr>
                <w:rFonts w:ascii="Times New Roman" w:hAnsi="Times New Roman" w:cs="Times New Roman"/>
                <w:sz w:val="18"/>
                <w:szCs w:val="18"/>
              </w:rPr>
              <w:t>Количество выполняемых тестов: не менее 2000 Штук.</w:t>
            </w:r>
          </w:p>
          <w:p w:rsidR="00747617" w:rsidRPr="00F122A8" w:rsidRDefault="00747617" w:rsidP="00235326">
            <w:pPr>
              <w:autoSpaceDE w:val="0"/>
              <w:autoSpaceDN w:val="0"/>
              <w:adjustRightInd w:val="0"/>
              <w:rPr>
                <w:rFonts w:ascii="Times New Roman" w:eastAsia="ArialMT" w:hAnsi="Times New Roman" w:cs="Times New Roman"/>
                <w:sz w:val="18"/>
                <w:szCs w:val="18"/>
              </w:rPr>
            </w:pPr>
            <w:r w:rsidRPr="00F122A8">
              <w:rPr>
                <w:rFonts w:ascii="Times New Roman" w:eastAsia="ArialMT" w:hAnsi="Times New Roman" w:cs="Times New Roman"/>
                <w:sz w:val="18"/>
                <w:szCs w:val="18"/>
              </w:rPr>
              <w:t xml:space="preserve">Назначение: </w:t>
            </w:r>
            <w:r w:rsidRPr="00F122A8">
              <w:rPr>
                <w:rFonts w:ascii="Times New Roman" w:hAnsi="Times New Roman" w:cs="Times New Roman"/>
                <w:sz w:val="18"/>
                <w:szCs w:val="18"/>
              </w:rPr>
              <w:t>для анализаторов серии AU.</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r w:rsidRPr="00F122A8">
              <w:rPr>
                <w:rFonts w:ascii="Times New Roman" w:hAnsi="Times New Roman" w:cs="Times New Roman"/>
                <w:color w:val="000000"/>
                <w:sz w:val="18"/>
                <w:szCs w:val="18"/>
              </w:rPr>
              <w:t>набор</w:t>
            </w:r>
          </w:p>
        </w:tc>
      </w:tr>
      <w:tr w:rsidR="00747617" w:rsidRPr="00BC072A" w:rsidTr="00747617">
        <w:tc>
          <w:tcPr>
            <w:tcW w:w="708" w:type="dxa"/>
          </w:tcPr>
          <w:p w:rsidR="00747617" w:rsidRPr="00BC072A" w:rsidRDefault="00747617" w:rsidP="00070E60">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autoSpaceDE w:val="0"/>
              <w:autoSpaceDN w:val="0"/>
              <w:adjustRightInd w:val="0"/>
              <w:jc w:val="center"/>
              <w:rPr>
                <w:rFonts w:ascii="Times New Roman" w:hAnsi="Times New Roman" w:cs="Times New Roman"/>
                <w:color w:val="000000"/>
                <w:sz w:val="18"/>
                <w:szCs w:val="18"/>
              </w:rPr>
            </w:pPr>
            <w:r w:rsidRPr="00F122A8">
              <w:rPr>
                <w:rFonts w:ascii="Times New Roman" w:hAnsi="Times New Roman" w:cs="Times New Roman"/>
                <w:color w:val="000000"/>
                <w:sz w:val="18"/>
                <w:szCs w:val="18"/>
              </w:rPr>
              <w:t>Холестерин (CHOLESTEROL), 4X22.5мл, реагент для определения</w:t>
            </w:r>
          </w:p>
        </w:tc>
        <w:tc>
          <w:tcPr>
            <w:tcW w:w="6237" w:type="dxa"/>
            <w:vAlign w:val="center"/>
          </w:tcPr>
          <w:p w:rsidR="00747617" w:rsidRPr="00F122A8" w:rsidRDefault="00747617" w:rsidP="00070E60">
            <w:pPr>
              <w:autoSpaceDE w:val="0"/>
              <w:autoSpaceDN w:val="0"/>
              <w:adjustRightInd w:val="0"/>
              <w:rPr>
                <w:rFonts w:ascii="Times New Roman" w:hAnsi="Times New Roman" w:cs="Times New Roman"/>
                <w:color w:val="000000"/>
                <w:sz w:val="18"/>
                <w:szCs w:val="18"/>
              </w:rPr>
            </w:pPr>
            <w:r w:rsidRPr="00F122A8">
              <w:rPr>
                <w:rFonts w:ascii="Times New Roman" w:hAnsi="Times New Roman" w:cs="Times New Roman"/>
                <w:color w:val="000000"/>
                <w:sz w:val="18"/>
                <w:szCs w:val="18"/>
              </w:rPr>
              <w:t>Вещество или реактив, предназначенный для использования совместно с исходным изделием для ИВД с целью выполнения определенной функции в анализе, который используется при количественном определении общего холестерина (</w:t>
            </w:r>
            <w:proofErr w:type="spellStart"/>
            <w:r w:rsidRPr="00F122A8">
              <w:rPr>
                <w:rFonts w:ascii="Times New Roman" w:hAnsi="Times New Roman" w:cs="Times New Roman"/>
                <w:color w:val="000000"/>
                <w:sz w:val="18"/>
                <w:szCs w:val="18"/>
              </w:rPr>
              <w:t>totalcholesterol</w:t>
            </w:r>
            <w:proofErr w:type="spellEnd"/>
            <w:r w:rsidRPr="00F122A8">
              <w:rPr>
                <w:rFonts w:ascii="Times New Roman" w:hAnsi="Times New Roman" w:cs="Times New Roman"/>
                <w:color w:val="000000"/>
                <w:sz w:val="18"/>
                <w:szCs w:val="18"/>
              </w:rPr>
              <w:t>) в клиническом образце.</w:t>
            </w:r>
          </w:p>
          <w:p w:rsidR="00747617" w:rsidRPr="00F122A8" w:rsidRDefault="00747617" w:rsidP="00541766">
            <w:pPr>
              <w:autoSpaceDE w:val="0"/>
              <w:autoSpaceDN w:val="0"/>
              <w:adjustRightInd w:val="0"/>
              <w:rPr>
                <w:rFonts w:ascii="Times New Roman" w:hAnsi="Times New Roman" w:cs="Times New Roman"/>
                <w:sz w:val="18"/>
                <w:szCs w:val="18"/>
              </w:rPr>
            </w:pPr>
            <w:r w:rsidRPr="00F122A8">
              <w:rPr>
                <w:rFonts w:ascii="Times New Roman" w:hAnsi="Times New Roman" w:cs="Times New Roman"/>
                <w:sz w:val="18"/>
                <w:szCs w:val="18"/>
              </w:rPr>
              <w:t xml:space="preserve">Количество выполняемых тестов: не менее 2000 </w:t>
            </w:r>
          </w:p>
          <w:p w:rsidR="00747617" w:rsidRPr="00F122A8" w:rsidRDefault="00747617" w:rsidP="00541766">
            <w:pPr>
              <w:autoSpaceDE w:val="0"/>
              <w:autoSpaceDN w:val="0"/>
              <w:adjustRightInd w:val="0"/>
              <w:rPr>
                <w:rFonts w:ascii="Times New Roman" w:eastAsia="ArialMT" w:hAnsi="Times New Roman" w:cs="Times New Roman"/>
                <w:sz w:val="18"/>
                <w:szCs w:val="18"/>
              </w:rPr>
            </w:pPr>
            <w:r w:rsidRPr="00F122A8">
              <w:rPr>
                <w:rFonts w:ascii="Times New Roman" w:eastAsia="ArialMT" w:hAnsi="Times New Roman" w:cs="Times New Roman"/>
                <w:sz w:val="18"/>
                <w:szCs w:val="18"/>
              </w:rPr>
              <w:t xml:space="preserve">Назначение: </w:t>
            </w:r>
            <w:r w:rsidRPr="00F122A8">
              <w:rPr>
                <w:rFonts w:ascii="Times New Roman" w:hAnsi="Times New Roman" w:cs="Times New Roman"/>
                <w:sz w:val="18"/>
                <w:szCs w:val="18"/>
              </w:rPr>
              <w:t>для анализаторов серии AU.</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r w:rsidRPr="00F122A8">
              <w:rPr>
                <w:rFonts w:ascii="Times New Roman" w:hAnsi="Times New Roman" w:cs="Times New Roman"/>
                <w:color w:val="000000"/>
                <w:sz w:val="18"/>
                <w:szCs w:val="18"/>
              </w:rPr>
              <w:t>набор</w:t>
            </w:r>
          </w:p>
        </w:tc>
      </w:tr>
      <w:tr w:rsidR="00747617" w:rsidRPr="00BC072A" w:rsidTr="00747617">
        <w:tc>
          <w:tcPr>
            <w:tcW w:w="708" w:type="dxa"/>
          </w:tcPr>
          <w:p w:rsidR="00747617" w:rsidRPr="00BC072A" w:rsidRDefault="00747617" w:rsidP="00070E60">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autoSpaceDE w:val="0"/>
              <w:autoSpaceDN w:val="0"/>
              <w:adjustRightInd w:val="0"/>
              <w:jc w:val="center"/>
              <w:rPr>
                <w:rFonts w:ascii="Times New Roman" w:hAnsi="Times New Roman" w:cs="Times New Roman"/>
                <w:color w:val="000000"/>
                <w:sz w:val="18"/>
                <w:szCs w:val="18"/>
              </w:rPr>
            </w:pPr>
            <w:r w:rsidRPr="00F122A8">
              <w:rPr>
                <w:rFonts w:ascii="Times New Roman" w:hAnsi="Times New Roman" w:cs="Times New Roman"/>
                <w:color w:val="000000"/>
                <w:sz w:val="18"/>
                <w:szCs w:val="18"/>
              </w:rPr>
              <w:t>Мочевина UREA/UREA NITROGEN, 4X25мл + 4X25мл, реагент для определения</w:t>
            </w:r>
          </w:p>
        </w:tc>
        <w:tc>
          <w:tcPr>
            <w:tcW w:w="6237" w:type="dxa"/>
            <w:vAlign w:val="center"/>
          </w:tcPr>
          <w:p w:rsidR="00747617" w:rsidRPr="00F122A8" w:rsidRDefault="00747617" w:rsidP="00070E60">
            <w:pPr>
              <w:autoSpaceDE w:val="0"/>
              <w:autoSpaceDN w:val="0"/>
              <w:adjustRightInd w:val="0"/>
              <w:rPr>
                <w:rFonts w:ascii="Times New Roman" w:hAnsi="Times New Roman" w:cs="Times New Roman"/>
                <w:color w:val="000000"/>
                <w:sz w:val="18"/>
                <w:szCs w:val="18"/>
              </w:rPr>
            </w:pPr>
            <w:r w:rsidRPr="00F122A8">
              <w:rPr>
                <w:rFonts w:ascii="Times New Roman" w:hAnsi="Times New Roman" w:cs="Times New Roman"/>
                <w:color w:val="000000"/>
                <w:sz w:val="18"/>
                <w:szCs w:val="18"/>
              </w:rPr>
              <w:t>Вещество или реактив, предназначенный для использования совместно с исходным изделием для ИВД для выполнения особой функции в анализе, который используется при качественном и/или количественном определении мочевины/азота мочевины в крови (</w:t>
            </w:r>
            <w:proofErr w:type="spellStart"/>
            <w:r w:rsidRPr="00F122A8">
              <w:rPr>
                <w:rFonts w:ascii="Times New Roman" w:hAnsi="Times New Roman" w:cs="Times New Roman"/>
                <w:color w:val="000000"/>
                <w:sz w:val="18"/>
                <w:szCs w:val="18"/>
              </w:rPr>
              <w:t>bloodureanitrogen</w:t>
            </w:r>
            <w:proofErr w:type="spellEnd"/>
            <w:r w:rsidRPr="00F122A8">
              <w:rPr>
                <w:rFonts w:ascii="Times New Roman" w:hAnsi="Times New Roman" w:cs="Times New Roman"/>
                <w:color w:val="000000"/>
                <w:sz w:val="18"/>
                <w:szCs w:val="18"/>
              </w:rPr>
              <w:t xml:space="preserve"> (BUN)) и/или в других биологических жидкостях в клиническом образце.</w:t>
            </w:r>
          </w:p>
          <w:p w:rsidR="00747617" w:rsidRPr="00F122A8" w:rsidRDefault="00747617" w:rsidP="00F1338C">
            <w:pPr>
              <w:autoSpaceDE w:val="0"/>
              <w:autoSpaceDN w:val="0"/>
              <w:adjustRightInd w:val="0"/>
              <w:rPr>
                <w:rFonts w:ascii="Times New Roman" w:hAnsi="Times New Roman" w:cs="Times New Roman"/>
                <w:sz w:val="18"/>
                <w:szCs w:val="18"/>
              </w:rPr>
            </w:pPr>
            <w:r w:rsidRPr="00F122A8">
              <w:rPr>
                <w:rFonts w:ascii="Times New Roman" w:hAnsi="Times New Roman" w:cs="Times New Roman"/>
                <w:sz w:val="18"/>
                <w:szCs w:val="18"/>
              </w:rPr>
              <w:t>Количество выполняемых тестов: не менее 2000 штук</w:t>
            </w:r>
          </w:p>
          <w:p w:rsidR="00747617" w:rsidRPr="00F122A8" w:rsidRDefault="00747617" w:rsidP="00F1338C">
            <w:pPr>
              <w:autoSpaceDE w:val="0"/>
              <w:autoSpaceDN w:val="0"/>
              <w:adjustRightInd w:val="0"/>
              <w:rPr>
                <w:rFonts w:ascii="Times New Roman" w:hAnsi="Times New Roman" w:cs="Times New Roman"/>
                <w:color w:val="000000"/>
                <w:sz w:val="18"/>
                <w:szCs w:val="18"/>
              </w:rPr>
            </w:pPr>
            <w:r w:rsidRPr="00F122A8">
              <w:rPr>
                <w:rFonts w:ascii="Times New Roman" w:eastAsia="ArialMT" w:hAnsi="Times New Roman" w:cs="Times New Roman"/>
                <w:sz w:val="18"/>
                <w:szCs w:val="18"/>
              </w:rPr>
              <w:t xml:space="preserve">Назначение: </w:t>
            </w:r>
            <w:r w:rsidRPr="00F122A8">
              <w:rPr>
                <w:rFonts w:ascii="Times New Roman" w:hAnsi="Times New Roman" w:cs="Times New Roman"/>
                <w:sz w:val="18"/>
                <w:szCs w:val="18"/>
              </w:rPr>
              <w:t>для анализаторов серии AU.</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r w:rsidRPr="00F122A8">
              <w:rPr>
                <w:rFonts w:ascii="Times New Roman" w:hAnsi="Times New Roman" w:cs="Times New Roman"/>
                <w:color w:val="000000"/>
                <w:sz w:val="18"/>
                <w:szCs w:val="18"/>
              </w:rPr>
              <w:t>набор</w:t>
            </w:r>
          </w:p>
        </w:tc>
      </w:tr>
      <w:tr w:rsidR="00747617" w:rsidRPr="00BC072A" w:rsidTr="00747617">
        <w:tc>
          <w:tcPr>
            <w:tcW w:w="708" w:type="dxa"/>
          </w:tcPr>
          <w:p w:rsidR="00747617" w:rsidRPr="00BC072A" w:rsidRDefault="00747617" w:rsidP="00070E60">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autoSpaceDE w:val="0"/>
              <w:autoSpaceDN w:val="0"/>
              <w:adjustRightInd w:val="0"/>
              <w:jc w:val="center"/>
              <w:rPr>
                <w:rFonts w:ascii="Times New Roman" w:hAnsi="Times New Roman" w:cs="Times New Roman"/>
                <w:color w:val="000000"/>
                <w:sz w:val="18"/>
                <w:szCs w:val="18"/>
              </w:rPr>
            </w:pPr>
            <w:proofErr w:type="spellStart"/>
            <w:proofErr w:type="gramStart"/>
            <w:r w:rsidRPr="00F122A8">
              <w:rPr>
                <w:rFonts w:ascii="Times New Roman" w:hAnsi="Times New Roman" w:cs="Times New Roman"/>
                <w:color w:val="000000"/>
                <w:sz w:val="18"/>
                <w:szCs w:val="18"/>
              </w:rPr>
              <w:t>Тест-полоски</w:t>
            </w:r>
            <w:proofErr w:type="spellEnd"/>
            <w:proofErr w:type="gramEnd"/>
            <w:r w:rsidRPr="00F122A8">
              <w:rPr>
                <w:rFonts w:ascii="Times New Roman" w:hAnsi="Times New Roman" w:cs="Times New Roman"/>
                <w:color w:val="000000"/>
                <w:sz w:val="18"/>
                <w:szCs w:val="18"/>
              </w:rPr>
              <w:t xml:space="preserve">  Littest-11G</w:t>
            </w:r>
          </w:p>
        </w:tc>
        <w:tc>
          <w:tcPr>
            <w:tcW w:w="6237" w:type="dxa"/>
            <w:vAlign w:val="center"/>
          </w:tcPr>
          <w:tbl>
            <w:tblPr>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7"/>
              <w:gridCol w:w="9888"/>
            </w:tblGrid>
            <w:tr w:rsidR="00747617" w:rsidRPr="00F122A8" w:rsidTr="004E4EB0">
              <w:tc>
                <w:tcPr>
                  <w:tcW w:w="927" w:type="dxa"/>
                  <w:vAlign w:val="center"/>
                </w:tcPr>
                <w:p w:rsidR="00747617" w:rsidRPr="00F122A8" w:rsidRDefault="00747617" w:rsidP="004E4EB0">
                  <w:pPr>
                    <w:spacing w:after="0"/>
                    <w:jc w:val="center"/>
                    <w:rPr>
                      <w:rFonts w:ascii="Times New Roman" w:hAnsi="Times New Roman" w:cs="Times New Roman"/>
                      <w:sz w:val="18"/>
                      <w:szCs w:val="18"/>
                    </w:rPr>
                  </w:pPr>
                  <w:r w:rsidRPr="00F122A8">
                    <w:rPr>
                      <w:rFonts w:ascii="Times New Roman" w:hAnsi="Times New Roman" w:cs="Times New Roman"/>
                      <w:sz w:val="18"/>
                      <w:szCs w:val="18"/>
                    </w:rPr>
                    <w:t>1.1</w:t>
                  </w:r>
                </w:p>
              </w:tc>
              <w:tc>
                <w:tcPr>
                  <w:tcW w:w="9888" w:type="dxa"/>
                  <w:vAlign w:val="center"/>
                </w:tcPr>
                <w:p w:rsidR="00747617" w:rsidRPr="00F122A8" w:rsidRDefault="00747617" w:rsidP="004E4EB0">
                  <w:pPr>
                    <w:spacing w:after="0"/>
                    <w:rPr>
                      <w:rFonts w:ascii="Times New Roman" w:hAnsi="Times New Roman" w:cs="Times New Roman"/>
                      <w:sz w:val="18"/>
                      <w:szCs w:val="18"/>
                    </w:rPr>
                  </w:pPr>
                  <w:r w:rsidRPr="00F122A8">
                    <w:rPr>
                      <w:rFonts w:ascii="Times New Roman" w:hAnsi="Times New Roman" w:cs="Times New Roman"/>
                      <w:sz w:val="18"/>
                      <w:szCs w:val="18"/>
                    </w:rPr>
                    <w:t>Фасовка не менее 100 штук в упаковке.</w:t>
                  </w:r>
                </w:p>
              </w:tc>
            </w:tr>
            <w:tr w:rsidR="00747617" w:rsidRPr="00F122A8" w:rsidTr="004E4EB0">
              <w:tc>
                <w:tcPr>
                  <w:tcW w:w="927" w:type="dxa"/>
                  <w:vAlign w:val="center"/>
                </w:tcPr>
                <w:p w:rsidR="00747617" w:rsidRPr="00F122A8" w:rsidRDefault="00747617" w:rsidP="004E4EB0">
                  <w:pPr>
                    <w:spacing w:after="0"/>
                    <w:jc w:val="center"/>
                    <w:rPr>
                      <w:rFonts w:ascii="Times New Roman" w:hAnsi="Times New Roman" w:cs="Times New Roman"/>
                      <w:sz w:val="18"/>
                      <w:szCs w:val="18"/>
                    </w:rPr>
                  </w:pPr>
                  <w:r w:rsidRPr="00F122A8">
                    <w:rPr>
                      <w:rFonts w:ascii="Times New Roman" w:hAnsi="Times New Roman" w:cs="Times New Roman"/>
                      <w:sz w:val="18"/>
                      <w:szCs w:val="18"/>
                    </w:rPr>
                    <w:t>1.2</w:t>
                  </w:r>
                </w:p>
              </w:tc>
              <w:tc>
                <w:tcPr>
                  <w:tcW w:w="9888" w:type="dxa"/>
                  <w:vAlign w:val="center"/>
                </w:tcPr>
                <w:p w:rsidR="00747617" w:rsidRPr="00F122A8" w:rsidRDefault="00747617" w:rsidP="004E4EB0">
                  <w:pPr>
                    <w:spacing w:after="0"/>
                    <w:rPr>
                      <w:rFonts w:ascii="Times New Roman" w:hAnsi="Times New Roman" w:cs="Times New Roman"/>
                      <w:sz w:val="18"/>
                      <w:szCs w:val="18"/>
                    </w:rPr>
                  </w:pPr>
                  <w:r w:rsidRPr="00F122A8">
                    <w:rPr>
                      <w:rFonts w:ascii="Times New Roman" w:hAnsi="Times New Roman" w:cs="Times New Roman"/>
                      <w:sz w:val="18"/>
                      <w:szCs w:val="18"/>
                    </w:rPr>
                    <w:t xml:space="preserve">Состоят из пластичной полоски с индикаторной бумагой и </w:t>
                  </w:r>
                </w:p>
                <w:p w:rsidR="00747617" w:rsidRPr="00F122A8" w:rsidRDefault="00747617" w:rsidP="004E4EB0">
                  <w:pPr>
                    <w:spacing w:after="0"/>
                    <w:rPr>
                      <w:rFonts w:ascii="Times New Roman" w:hAnsi="Times New Roman" w:cs="Times New Roman"/>
                      <w:sz w:val="18"/>
                      <w:szCs w:val="18"/>
                    </w:rPr>
                  </w:pPr>
                  <w:r w:rsidRPr="00F122A8">
                    <w:rPr>
                      <w:rFonts w:ascii="Times New Roman" w:hAnsi="Times New Roman" w:cs="Times New Roman"/>
                      <w:sz w:val="18"/>
                      <w:szCs w:val="18"/>
                    </w:rPr>
                    <w:t>Калибровочным  полем.</w:t>
                  </w:r>
                </w:p>
              </w:tc>
            </w:tr>
            <w:tr w:rsidR="00747617" w:rsidRPr="00F122A8" w:rsidTr="004E4EB0">
              <w:tc>
                <w:tcPr>
                  <w:tcW w:w="927" w:type="dxa"/>
                  <w:vAlign w:val="center"/>
                </w:tcPr>
                <w:p w:rsidR="00747617" w:rsidRPr="00F122A8" w:rsidRDefault="00747617" w:rsidP="004E4EB0">
                  <w:pPr>
                    <w:spacing w:after="0"/>
                    <w:jc w:val="center"/>
                    <w:rPr>
                      <w:rFonts w:ascii="Times New Roman" w:hAnsi="Times New Roman" w:cs="Times New Roman"/>
                      <w:sz w:val="18"/>
                      <w:szCs w:val="18"/>
                    </w:rPr>
                  </w:pPr>
                  <w:r w:rsidRPr="00F122A8">
                    <w:rPr>
                      <w:rFonts w:ascii="Times New Roman" w:hAnsi="Times New Roman" w:cs="Times New Roman"/>
                      <w:sz w:val="18"/>
                      <w:szCs w:val="18"/>
                    </w:rPr>
                    <w:t>1.3</w:t>
                  </w:r>
                </w:p>
              </w:tc>
              <w:tc>
                <w:tcPr>
                  <w:tcW w:w="9888" w:type="dxa"/>
                  <w:vAlign w:val="center"/>
                </w:tcPr>
                <w:p w:rsidR="00747617" w:rsidRPr="00F122A8" w:rsidRDefault="00747617" w:rsidP="004E4EB0">
                  <w:pPr>
                    <w:spacing w:after="0"/>
                    <w:rPr>
                      <w:rFonts w:ascii="Times New Roman" w:hAnsi="Times New Roman" w:cs="Times New Roman"/>
                      <w:sz w:val="18"/>
                      <w:szCs w:val="18"/>
                    </w:rPr>
                  </w:pPr>
                  <w:r w:rsidRPr="00F122A8">
                    <w:rPr>
                      <w:rFonts w:ascii="Times New Roman" w:hAnsi="Times New Roman" w:cs="Times New Roman"/>
                      <w:sz w:val="18"/>
                      <w:szCs w:val="18"/>
                    </w:rPr>
                    <w:t xml:space="preserve">11 измеряемых параметров: нитриты, </w:t>
                  </w:r>
                  <w:r w:rsidRPr="00F122A8">
                    <w:rPr>
                      <w:rFonts w:ascii="Times New Roman" w:hAnsi="Times New Roman" w:cs="Times New Roman"/>
                      <w:sz w:val="18"/>
                      <w:szCs w:val="18"/>
                      <w:lang w:val="en-US"/>
                    </w:rPr>
                    <w:t>pH</w:t>
                  </w:r>
                  <w:r w:rsidRPr="00F122A8">
                    <w:rPr>
                      <w:rFonts w:ascii="Times New Roman" w:hAnsi="Times New Roman" w:cs="Times New Roman"/>
                      <w:sz w:val="18"/>
                      <w:szCs w:val="18"/>
                    </w:rPr>
                    <w:t>, глюкоза, протеин,</w:t>
                  </w:r>
                </w:p>
                <w:p w:rsidR="00747617" w:rsidRPr="00F122A8" w:rsidRDefault="00747617" w:rsidP="004E4EB0">
                  <w:pPr>
                    <w:spacing w:after="0"/>
                    <w:rPr>
                      <w:rFonts w:ascii="Times New Roman" w:hAnsi="Times New Roman" w:cs="Times New Roman"/>
                      <w:sz w:val="18"/>
                      <w:szCs w:val="18"/>
                    </w:rPr>
                  </w:pPr>
                  <w:r w:rsidRPr="00F122A8">
                    <w:rPr>
                      <w:rFonts w:ascii="Times New Roman" w:hAnsi="Times New Roman" w:cs="Times New Roman"/>
                      <w:sz w:val="18"/>
                      <w:szCs w:val="18"/>
                    </w:rPr>
                    <w:t xml:space="preserve"> скрытая кровь,  кетоны, билирубин, </w:t>
                  </w:r>
                  <w:proofErr w:type="spellStart"/>
                  <w:r w:rsidRPr="00F122A8">
                    <w:rPr>
                      <w:rFonts w:ascii="Times New Roman" w:hAnsi="Times New Roman" w:cs="Times New Roman"/>
                      <w:sz w:val="18"/>
                      <w:szCs w:val="18"/>
                    </w:rPr>
                    <w:t>уробилиноген</w:t>
                  </w:r>
                  <w:proofErr w:type="spellEnd"/>
                  <w:r w:rsidRPr="00F122A8">
                    <w:rPr>
                      <w:rFonts w:ascii="Times New Roman" w:hAnsi="Times New Roman" w:cs="Times New Roman"/>
                      <w:sz w:val="18"/>
                      <w:szCs w:val="18"/>
                    </w:rPr>
                    <w:t>, удельный вес</w:t>
                  </w:r>
                </w:p>
                <w:p w:rsidR="00747617" w:rsidRPr="00F122A8" w:rsidRDefault="00747617" w:rsidP="004E4EB0">
                  <w:pPr>
                    <w:spacing w:after="0"/>
                    <w:rPr>
                      <w:rFonts w:ascii="Times New Roman" w:hAnsi="Times New Roman" w:cs="Times New Roman"/>
                      <w:sz w:val="18"/>
                      <w:szCs w:val="18"/>
                    </w:rPr>
                  </w:pPr>
                  <w:r w:rsidRPr="00F122A8">
                    <w:rPr>
                      <w:rFonts w:ascii="Times New Roman" w:hAnsi="Times New Roman" w:cs="Times New Roman"/>
                      <w:sz w:val="18"/>
                      <w:szCs w:val="18"/>
                    </w:rPr>
                    <w:t>, лейкоциты, аскорбиновая кислота</w:t>
                  </w:r>
                </w:p>
              </w:tc>
            </w:tr>
            <w:tr w:rsidR="00747617" w:rsidRPr="00F122A8" w:rsidTr="004E4EB0">
              <w:tc>
                <w:tcPr>
                  <w:tcW w:w="927" w:type="dxa"/>
                  <w:vAlign w:val="center"/>
                </w:tcPr>
                <w:p w:rsidR="00747617" w:rsidRPr="00F122A8" w:rsidRDefault="00747617" w:rsidP="004E4EB0">
                  <w:pPr>
                    <w:spacing w:after="0"/>
                    <w:jc w:val="center"/>
                    <w:rPr>
                      <w:rFonts w:ascii="Times New Roman" w:hAnsi="Times New Roman" w:cs="Times New Roman"/>
                      <w:sz w:val="18"/>
                      <w:szCs w:val="18"/>
                    </w:rPr>
                  </w:pPr>
                  <w:r w:rsidRPr="00F122A8">
                    <w:rPr>
                      <w:rFonts w:ascii="Times New Roman" w:hAnsi="Times New Roman" w:cs="Times New Roman"/>
                      <w:sz w:val="18"/>
                      <w:szCs w:val="18"/>
                    </w:rPr>
                    <w:t>1.4</w:t>
                  </w:r>
                </w:p>
              </w:tc>
              <w:tc>
                <w:tcPr>
                  <w:tcW w:w="9888" w:type="dxa"/>
                  <w:vAlign w:val="center"/>
                </w:tcPr>
                <w:p w:rsidR="00747617" w:rsidRPr="00F122A8" w:rsidRDefault="00747617" w:rsidP="004E4EB0">
                  <w:pPr>
                    <w:spacing w:after="0"/>
                    <w:jc w:val="both"/>
                    <w:rPr>
                      <w:rFonts w:ascii="Times New Roman" w:hAnsi="Times New Roman" w:cs="Times New Roman"/>
                      <w:sz w:val="18"/>
                      <w:szCs w:val="18"/>
                    </w:rPr>
                  </w:pPr>
                  <w:r w:rsidRPr="00F122A8">
                    <w:rPr>
                      <w:rFonts w:ascii="Times New Roman" w:hAnsi="Times New Roman" w:cs="Times New Roman"/>
                      <w:sz w:val="18"/>
                      <w:szCs w:val="18"/>
                    </w:rPr>
                    <w:t>Диапазон чувствительности, не хуже:</w:t>
                  </w:r>
                </w:p>
                <w:p w:rsidR="00747617" w:rsidRPr="00F122A8" w:rsidRDefault="00747617" w:rsidP="004E4EB0">
                  <w:pPr>
                    <w:spacing w:after="0"/>
                    <w:jc w:val="both"/>
                    <w:rPr>
                      <w:rFonts w:ascii="Times New Roman" w:hAnsi="Times New Roman" w:cs="Times New Roman"/>
                      <w:sz w:val="18"/>
                      <w:szCs w:val="18"/>
                    </w:rPr>
                  </w:pPr>
                  <w:r w:rsidRPr="00F122A8">
                    <w:rPr>
                      <w:rFonts w:ascii="Times New Roman" w:hAnsi="Times New Roman" w:cs="Times New Roman"/>
                      <w:sz w:val="18"/>
                      <w:szCs w:val="18"/>
                      <w:lang w:val="en-US"/>
                    </w:rPr>
                    <w:t>pH</w:t>
                  </w:r>
                  <w:r w:rsidRPr="00F122A8">
                    <w:rPr>
                      <w:rFonts w:ascii="Times New Roman" w:hAnsi="Times New Roman" w:cs="Times New Roman"/>
                      <w:sz w:val="18"/>
                      <w:szCs w:val="18"/>
                    </w:rPr>
                    <w:t xml:space="preserve"> 4,5-9,0</w:t>
                  </w:r>
                </w:p>
                <w:p w:rsidR="00747617" w:rsidRPr="00F122A8" w:rsidRDefault="00747617" w:rsidP="004E4EB0">
                  <w:pPr>
                    <w:spacing w:after="0"/>
                    <w:jc w:val="both"/>
                    <w:rPr>
                      <w:rFonts w:ascii="Times New Roman" w:hAnsi="Times New Roman" w:cs="Times New Roman"/>
                      <w:sz w:val="18"/>
                      <w:szCs w:val="18"/>
                    </w:rPr>
                  </w:pPr>
                  <w:r w:rsidRPr="00F122A8">
                    <w:rPr>
                      <w:rFonts w:ascii="Times New Roman" w:hAnsi="Times New Roman" w:cs="Times New Roman"/>
                      <w:sz w:val="18"/>
                      <w:szCs w:val="18"/>
                    </w:rPr>
                    <w:t xml:space="preserve">Лейкоциты - 0-500 клеток/мкл, первый порог чувствительности </w:t>
                  </w:r>
                </w:p>
                <w:p w:rsidR="00747617" w:rsidRPr="00F122A8" w:rsidRDefault="00747617" w:rsidP="004E4EB0">
                  <w:pPr>
                    <w:spacing w:after="0"/>
                    <w:jc w:val="both"/>
                    <w:rPr>
                      <w:rFonts w:ascii="Times New Roman" w:hAnsi="Times New Roman" w:cs="Times New Roman"/>
                      <w:sz w:val="18"/>
                      <w:szCs w:val="18"/>
                    </w:rPr>
                  </w:pPr>
                  <w:r w:rsidRPr="00F122A8">
                    <w:rPr>
                      <w:rFonts w:ascii="Times New Roman" w:hAnsi="Times New Roman" w:cs="Times New Roman"/>
                      <w:sz w:val="18"/>
                      <w:szCs w:val="18"/>
                    </w:rPr>
                    <w:t xml:space="preserve">не более 15 </w:t>
                  </w:r>
                </w:p>
                <w:p w:rsidR="00747617" w:rsidRPr="00F122A8" w:rsidRDefault="00747617" w:rsidP="004E4EB0">
                  <w:pPr>
                    <w:spacing w:after="0"/>
                    <w:jc w:val="both"/>
                    <w:rPr>
                      <w:rFonts w:ascii="Times New Roman" w:hAnsi="Times New Roman" w:cs="Times New Roman"/>
                      <w:sz w:val="18"/>
                      <w:szCs w:val="18"/>
                    </w:rPr>
                  </w:pPr>
                  <w:r w:rsidRPr="00F122A8">
                    <w:rPr>
                      <w:rFonts w:ascii="Times New Roman" w:hAnsi="Times New Roman" w:cs="Times New Roman"/>
                      <w:sz w:val="18"/>
                      <w:szCs w:val="18"/>
                    </w:rPr>
                    <w:t>клеток/мкл</w:t>
                  </w:r>
                </w:p>
                <w:p w:rsidR="00747617" w:rsidRPr="00F122A8" w:rsidRDefault="00747617" w:rsidP="004E4EB0">
                  <w:pPr>
                    <w:spacing w:after="0"/>
                    <w:jc w:val="both"/>
                    <w:rPr>
                      <w:rFonts w:ascii="Times New Roman" w:hAnsi="Times New Roman" w:cs="Times New Roman"/>
                      <w:sz w:val="18"/>
                      <w:szCs w:val="18"/>
                    </w:rPr>
                  </w:pPr>
                  <w:r w:rsidRPr="00F122A8">
                    <w:rPr>
                      <w:rFonts w:ascii="Times New Roman" w:hAnsi="Times New Roman" w:cs="Times New Roman"/>
                      <w:sz w:val="18"/>
                      <w:szCs w:val="18"/>
                    </w:rPr>
                    <w:t xml:space="preserve">Кетоны - 0-8 </w:t>
                  </w:r>
                  <w:proofErr w:type="spellStart"/>
                  <w:r w:rsidRPr="00F122A8">
                    <w:rPr>
                      <w:rFonts w:ascii="Times New Roman" w:hAnsi="Times New Roman" w:cs="Times New Roman"/>
                      <w:sz w:val="18"/>
                      <w:szCs w:val="18"/>
                    </w:rPr>
                    <w:t>ммоль</w:t>
                  </w:r>
                  <w:proofErr w:type="spellEnd"/>
                  <w:r w:rsidRPr="00F122A8">
                    <w:rPr>
                      <w:rFonts w:ascii="Times New Roman" w:hAnsi="Times New Roman" w:cs="Times New Roman"/>
                      <w:sz w:val="18"/>
                      <w:szCs w:val="18"/>
                    </w:rPr>
                    <w:t>/л, первый порог чувствительности не более</w:t>
                  </w:r>
                </w:p>
                <w:p w:rsidR="00747617" w:rsidRPr="00F122A8" w:rsidRDefault="00747617" w:rsidP="004E4EB0">
                  <w:pPr>
                    <w:spacing w:after="0"/>
                    <w:jc w:val="both"/>
                    <w:rPr>
                      <w:rFonts w:ascii="Times New Roman" w:hAnsi="Times New Roman" w:cs="Times New Roman"/>
                      <w:sz w:val="18"/>
                      <w:szCs w:val="18"/>
                    </w:rPr>
                  </w:pPr>
                  <w:r w:rsidRPr="00F122A8">
                    <w:rPr>
                      <w:rFonts w:ascii="Times New Roman" w:hAnsi="Times New Roman" w:cs="Times New Roman"/>
                      <w:sz w:val="18"/>
                      <w:szCs w:val="18"/>
                    </w:rPr>
                    <w:t xml:space="preserve"> 0,5 </w:t>
                  </w:r>
                  <w:proofErr w:type="spellStart"/>
                  <w:r w:rsidRPr="00F122A8">
                    <w:rPr>
                      <w:rFonts w:ascii="Times New Roman" w:hAnsi="Times New Roman" w:cs="Times New Roman"/>
                      <w:sz w:val="18"/>
                      <w:szCs w:val="18"/>
                    </w:rPr>
                    <w:t>ммоль</w:t>
                  </w:r>
                  <w:proofErr w:type="spellEnd"/>
                  <w:r w:rsidRPr="00F122A8">
                    <w:rPr>
                      <w:rFonts w:ascii="Times New Roman" w:hAnsi="Times New Roman" w:cs="Times New Roman"/>
                      <w:sz w:val="18"/>
                      <w:szCs w:val="18"/>
                    </w:rPr>
                    <w:t>/л</w:t>
                  </w:r>
                </w:p>
                <w:p w:rsidR="00747617" w:rsidRPr="00F122A8" w:rsidRDefault="00747617" w:rsidP="004E4EB0">
                  <w:pPr>
                    <w:spacing w:after="0"/>
                    <w:jc w:val="both"/>
                    <w:rPr>
                      <w:rFonts w:ascii="Times New Roman" w:hAnsi="Times New Roman" w:cs="Times New Roman"/>
                      <w:sz w:val="18"/>
                      <w:szCs w:val="18"/>
                    </w:rPr>
                  </w:pPr>
                  <w:r w:rsidRPr="00F122A8">
                    <w:rPr>
                      <w:rFonts w:ascii="Times New Roman" w:hAnsi="Times New Roman" w:cs="Times New Roman"/>
                      <w:sz w:val="18"/>
                      <w:szCs w:val="18"/>
                    </w:rPr>
                    <w:t xml:space="preserve">Нитриты - 18-50 </w:t>
                  </w:r>
                  <w:proofErr w:type="spellStart"/>
                  <w:r w:rsidRPr="00F122A8">
                    <w:rPr>
                      <w:rFonts w:ascii="Times New Roman" w:hAnsi="Times New Roman" w:cs="Times New Roman"/>
                      <w:sz w:val="18"/>
                      <w:szCs w:val="18"/>
                    </w:rPr>
                    <w:t>мкмоль</w:t>
                  </w:r>
                  <w:proofErr w:type="spellEnd"/>
                  <w:r w:rsidRPr="00F122A8">
                    <w:rPr>
                      <w:rFonts w:ascii="Times New Roman" w:hAnsi="Times New Roman" w:cs="Times New Roman"/>
                      <w:sz w:val="18"/>
                      <w:szCs w:val="18"/>
                    </w:rPr>
                    <w:t>/л нитрит-ион</w:t>
                  </w:r>
                </w:p>
                <w:p w:rsidR="00747617" w:rsidRPr="00F122A8" w:rsidRDefault="00747617" w:rsidP="004E4EB0">
                  <w:pPr>
                    <w:spacing w:after="0"/>
                    <w:jc w:val="both"/>
                    <w:rPr>
                      <w:rFonts w:ascii="Times New Roman" w:hAnsi="Times New Roman" w:cs="Times New Roman"/>
                      <w:sz w:val="18"/>
                      <w:szCs w:val="18"/>
                    </w:rPr>
                  </w:pPr>
                  <w:proofErr w:type="spellStart"/>
                  <w:r w:rsidRPr="00F122A8">
                    <w:rPr>
                      <w:rFonts w:ascii="Times New Roman" w:hAnsi="Times New Roman" w:cs="Times New Roman"/>
                      <w:sz w:val="18"/>
                      <w:szCs w:val="18"/>
                    </w:rPr>
                    <w:t>Уробилиноген</w:t>
                  </w:r>
                  <w:proofErr w:type="spellEnd"/>
                  <w:r w:rsidRPr="00F122A8">
                    <w:rPr>
                      <w:rFonts w:ascii="Times New Roman" w:hAnsi="Times New Roman" w:cs="Times New Roman"/>
                      <w:sz w:val="18"/>
                      <w:szCs w:val="18"/>
                    </w:rPr>
                    <w:t xml:space="preserve"> - 0-131 </w:t>
                  </w:r>
                  <w:proofErr w:type="spellStart"/>
                  <w:r w:rsidRPr="00F122A8">
                    <w:rPr>
                      <w:rFonts w:ascii="Times New Roman" w:hAnsi="Times New Roman" w:cs="Times New Roman"/>
                      <w:sz w:val="18"/>
                      <w:szCs w:val="18"/>
                    </w:rPr>
                    <w:t>мкмоль</w:t>
                  </w:r>
                  <w:proofErr w:type="spellEnd"/>
                  <w:r w:rsidRPr="00F122A8">
                    <w:rPr>
                      <w:rFonts w:ascii="Times New Roman" w:hAnsi="Times New Roman" w:cs="Times New Roman"/>
                      <w:sz w:val="18"/>
                      <w:szCs w:val="18"/>
                    </w:rPr>
                    <w:t xml:space="preserve">/л, первый порог чувствительности </w:t>
                  </w:r>
                </w:p>
                <w:p w:rsidR="00747617" w:rsidRPr="00F122A8" w:rsidRDefault="00747617" w:rsidP="004E4EB0">
                  <w:pPr>
                    <w:spacing w:after="0"/>
                    <w:jc w:val="both"/>
                    <w:rPr>
                      <w:rFonts w:ascii="Times New Roman" w:hAnsi="Times New Roman" w:cs="Times New Roman"/>
                      <w:sz w:val="18"/>
                      <w:szCs w:val="18"/>
                    </w:rPr>
                  </w:pPr>
                  <w:r w:rsidRPr="00F122A8">
                    <w:rPr>
                      <w:rFonts w:ascii="Times New Roman" w:hAnsi="Times New Roman" w:cs="Times New Roman"/>
                      <w:sz w:val="18"/>
                      <w:szCs w:val="18"/>
                    </w:rPr>
                    <w:t xml:space="preserve">не более 33  </w:t>
                  </w:r>
                  <w:proofErr w:type="spellStart"/>
                  <w:r w:rsidRPr="00F122A8">
                    <w:rPr>
                      <w:rFonts w:ascii="Times New Roman" w:hAnsi="Times New Roman" w:cs="Times New Roman"/>
                      <w:sz w:val="18"/>
                      <w:szCs w:val="18"/>
                    </w:rPr>
                    <w:t>мкмоль</w:t>
                  </w:r>
                  <w:proofErr w:type="spellEnd"/>
                  <w:r w:rsidRPr="00F122A8">
                    <w:rPr>
                      <w:rFonts w:ascii="Times New Roman" w:hAnsi="Times New Roman" w:cs="Times New Roman"/>
                      <w:sz w:val="18"/>
                      <w:szCs w:val="18"/>
                    </w:rPr>
                    <w:t>/л</w:t>
                  </w:r>
                </w:p>
                <w:p w:rsidR="00747617" w:rsidRPr="00F122A8" w:rsidRDefault="00747617" w:rsidP="004E4EB0">
                  <w:pPr>
                    <w:spacing w:after="0"/>
                    <w:jc w:val="both"/>
                    <w:rPr>
                      <w:rFonts w:ascii="Times New Roman" w:hAnsi="Times New Roman" w:cs="Times New Roman"/>
                      <w:sz w:val="18"/>
                      <w:szCs w:val="18"/>
                    </w:rPr>
                  </w:pPr>
                  <w:r w:rsidRPr="00F122A8">
                    <w:rPr>
                      <w:rFonts w:ascii="Times New Roman" w:hAnsi="Times New Roman" w:cs="Times New Roman"/>
                      <w:sz w:val="18"/>
                      <w:szCs w:val="18"/>
                    </w:rPr>
                    <w:t xml:space="preserve">Билирубин - 0-100 </w:t>
                  </w:r>
                  <w:proofErr w:type="spellStart"/>
                  <w:r w:rsidRPr="00F122A8">
                    <w:rPr>
                      <w:rFonts w:ascii="Times New Roman" w:hAnsi="Times New Roman" w:cs="Times New Roman"/>
                      <w:sz w:val="18"/>
                      <w:szCs w:val="18"/>
                    </w:rPr>
                    <w:t>мкмоль</w:t>
                  </w:r>
                  <w:proofErr w:type="spellEnd"/>
                  <w:r w:rsidRPr="00F122A8">
                    <w:rPr>
                      <w:rFonts w:ascii="Times New Roman" w:hAnsi="Times New Roman" w:cs="Times New Roman"/>
                      <w:sz w:val="18"/>
                      <w:szCs w:val="18"/>
                    </w:rPr>
                    <w:t xml:space="preserve">/л, первый порог чувствительности не </w:t>
                  </w:r>
                </w:p>
                <w:p w:rsidR="00747617" w:rsidRPr="00F122A8" w:rsidRDefault="00747617" w:rsidP="004E4EB0">
                  <w:pPr>
                    <w:spacing w:after="0"/>
                    <w:jc w:val="both"/>
                    <w:rPr>
                      <w:rFonts w:ascii="Times New Roman" w:hAnsi="Times New Roman" w:cs="Times New Roman"/>
                      <w:sz w:val="18"/>
                      <w:szCs w:val="18"/>
                    </w:rPr>
                  </w:pPr>
                  <w:r w:rsidRPr="00F122A8">
                    <w:rPr>
                      <w:rFonts w:ascii="Times New Roman" w:hAnsi="Times New Roman" w:cs="Times New Roman"/>
                      <w:sz w:val="18"/>
                      <w:szCs w:val="18"/>
                    </w:rPr>
                    <w:t xml:space="preserve">более 8,6 </w:t>
                  </w:r>
                  <w:proofErr w:type="spellStart"/>
                  <w:r w:rsidRPr="00F122A8">
                    <w:rPr>
                      <w:rFonts w:ascii="Times New Roman" w:hAnsi="Times New Roman" w:cs="Times New Roman"/>
                      <w:sz w:val="18"/>
                      <w:szCs w:val="18"/>
                    </w:rPr>
                    <w:t>мкмоль</w:t>
                  </w:r>
                  <w:proofErr w:type="spellEnd"/>
                  <w:r w:rsidRPr="00F122A8">
                    <w:rPr>
                      <w:rFonts w:ascii="Times New Roman" w:hAnsi="Times New Roman" w:cs="Times New Roman"/>
                      <w:sz w:val="18"/>
                      <w:szCs w:val="18"/>
                    </w:rPr>
                    <w:t>/л</w:t>
                  </w:r>
                </w:p>
                <w:p w:rsidR="00747617" w:rsidRPr="00F122A8" w:rsidRDefault="00747617" w:rsidP="004E4EB0">
                  <w:pPr>
                    <w:spacing w:after="0"/>
                    <w:jc w:val="both"/>
                    <w:rPr>
                      <w:rFonts w:ascii="Times New Roman" w:hAnsi="Times New Roman" w:cs="Times New Roman"/>
                      <w:sz w:val="18"/>
                      <w:szCs w:val="18"/>
                    </w:rPr>
                  </w:pPr>
                  <w:r w:rsidRPr="00F122A8">
                    <w:rPr>
                      <w:rFonts w:ascii="Times New Roman" w:hAnsi="Times New Roman" w:cs="Times New Roman"/>
                      <w:sz w:val="18"/>
                      <w:szCs w:val="18"/>
                    </w:rPr>
                    <w:t xml:space="preserve">Протеин - 0-3 г/л, первый порог чувствительности не более </w:t>
                  </w:r>
                </w:p>
                <w:p w:rsidR="00747617" w:rsidRPr="00F122A8" w:rsidRDefault="00747617" w:rsidP="004E4EB0">
                  <w:pPr>
                    <w:spacing w:after="0"/>
                    <w:jc w:val="both"/>
                    <w:rPr>
                      <w:rFonts w:ascii="Times New Roman" w:hAnsi="Times New Roman" w:cs="Times New Roman"/>
                      <w:sz w:val="18"/>
                      <w:szCs w:val="18"/>
                    </w:rPr>
                  </w:pPr>
                  <w:r w:rsidRPr="00F122A8">
                    <w:rPr>
                      <w:rFonts w:ascii="Times New Roman" w:hAnsi="Times New Roman" w:cs="Times New Roman"/>
                      <w:sz w:val="18"/>
                      <w:szCs w:val="18"/>
                    </w:rPr>
                    <w:t>0,15 г/л</w:t>
                  </w:r>
                </w:p>
                <w:p w:rsidR="00747617" w:rsidRPr="00F122A8" w:rsidRDefault="00747617" w:rsidP="004E4EB0">
                  <w:pPr>
                    <w:spacing w:after="0"/>
                    <w:jc w:val="both"/>
                    <w:rPr>
                      <w:rFonts w:ascii="Times New Roman" w:hAnsi="Times New Roman" w:cs="Times New Roman"/>
                      <w:sz w:val="18"/>
                      <w:szCs w:val="18"/>
                    </w:rPr>
                  </w:pPr>
                  <w:r w:rsidRPr="00F122A8">
                    <w:rPr>
                      <w:rFonts w:ascii="Times New Roman" w:hAnsi="Times New Roman" w:cs="Times New Roman"/>
                      <w:sz w:val="18"/>
                      <w:szCs w:val="18"/>
                    </w:rPr>
                    <w:t xml:space="preserve">Глюкоза - 0-55 </w:t>
                  </w:r>
                  <w:proofErr w:type="spellStart"/>
                  <w:r w:rsidRPr="00F122A8">
                    <w:rPr>
                      <w:rFonts w:ascii="Times New Roman" w:hAnsi="Times New Roman" w:cs="Times New Roman"/>
                      <w:sz w:val="18"/>
                      <w:szCs w:val="18"/>
                    </w:rPr>
                    <w:t>ммоль</w:t>
                  </w:r>
                  <w:proofErr w:type="spellEnd"/>
                  <w:r w:rsidRPr="00F122A8">
                    <w:rPr>
                      <w:rFonts w:ascii="Times New Roman" w:hAnsi="Times New Roman" w:cs="Times New Roman"/>
                      <w:sz w:val="18"/>
                      <w:szCs w:val="18"/>
                    </w:rPr>
                    <w:t xml:space="preserve">/л, первый порог чувствительности не </w:t>
                  </w:r>
                </w:p>
                <w:p w:rsidR="00747617" w:rsidRPr="00F122A8" w:rsidRDefault="00747617" w:rsidP="004E4EB0">
                  <w:pPr>
                    <w:spacing w:after="0"/>
                    <w:jc w:val="both"/>
                    <w:rPr>
                      <w:rFonts w:ascii="Times New Roman" w:hAnsi="Times New Roman" w:cs="Times New Roman"/>
                      <w:sz w:val="18"/>
                      <w:szCs w:val="18"/>
                    </w:rPr>
                  </w:pPr>
                  <w:r w:rsidRPr="00F122A8">
                    <w:rPr>
                      <w:rFonts w:ascii="Times New Roman" w:hAnsi="Times New Roman" w:cs="Times New Roman"/>
                      <w:sz w:val="18"/>
                      <w:szCs w:val="18"/>
                    </w:rPr>
                    <w:t xml:space="preserve">более 2,8 </w:t>
                  </w:r>
                  <w:proofErr w:type="spellStart"/>
                  <w:r w:rsidRPr="00F122A8">
                    <w:rPr>
                      <w:rFonts w:ascii="Times New Roman" w:hAnsi="Times New Roman" w:cs="Times New Roman"/>
                      <w:sz w:val="18"/>
                      <w:szCs w:val="18"/>
                    </w:rPr>
                    <w:t>ммоль</w:t>
                  </w:r>
                  <w:proofErr w:type="spellEnd"/>
                  <w:r w:rsidRPr="00F122A8">
                    <w:rPr>
                      <w:rFonts w:ascii="Times New Roman" w:hAnsi="Times New Roman" w:cs="Times New Roman"/>
                      <w:sz w:val="18"/>
                      <w:szCs w:val="18"/>
                    </w:rPr>
                    <w:t>/л</w:t>
                  </w:r>
                </w:p>
                <w:p w:rsidR="00747617" w:rsidRPr="00F122A8" w:rsidRDefault="00747617" w:rsidP="004E4EB0">
                  <w:pPr>
                    <w:spacing w:after="0"/>
                    <w:jc w:val="both"/>
                    <w:rPr>
                      <w:rFonts w:ascii="Times New Roman" w:hAnsi="Times New Roman" w:cs="Times New Roman"/>
                      <w:sz w:val="18"/>
                      <w:szCs w:val="18"/>
                    </w:rPr>
                  </w:pPr>
                  <w:r w:rsidRPr="00F122A8">
                    <w:rPr>
                      <w:rFonts w:ascii="Times New Roman" w:hAnsi="Times New Roman" w:cs="Times New Roman"/>
                      <w:sz w:val="18"/>
                      <w:szCs w:val="18"/>
                    </w:rPr>
                    <w:t xml:space="preserve">Кровь - 0-200 клеток/мкл, первый порог чувствительности не </w:t>
                  </w:r>
                </w:p>
                <w:p w:rsidR="00747617" w:rsidRPr="00F122A8" w:rsidRDefault="00747617" w:rsidP="004E4EB0">
                  <w:pPr>
                    <w:spacing w:after="0"/>
                    <w:jc w:val="both"/>
                    <w:rPr>
                      <w:rFonts w:ascii="Times New Roman" w:hAnsi="Times New Roman" w:cs="Times New Roman"/>
                      <w:sz w:val="18"/>
                      <w:szCs w:val="18"/>
                    </w:rPr>
                  </w:pPr>
                  <w:r w:rsidRPr="00F122A8">
                    <w:rPr>
                      <w:rFonts w:ascii="Times New Roman" w:hAnsi="Times New Roman" w:cs="Times New Roman"/>
                      <w:sz w:val="18"/>
                      <w:szCs w:val="18"/>
                    </w:rPr>
                    <w:t>более 10  клеток/мкл</w:t>
                  </w:r>
                </w:p>
                <w:p w:rsidR="00747617" w:rsidRPr="00F122A8" w:rsidRDefault="00747617" w:rsidP="004E4EB0">
                  <w:pPr>
                    <w:spacing w:after="0"/>
                    <w:jc w:val="both"/>
                    <w:rPr>
                      <w:rFonts w:ascii="Times New Roman" w:hAnsi="Times New Roman" w:cs="Times New Roman"/>
                      <w:sz w:val="18"/>
                      <w:szCs w:val="18"/>
                    </w:rPr>
                  </w:pPr>
                  <w:r w:rsidRPr="00F122A8">
                    <w:rPr>
                      <w:rFonts w:ascii="Times New Roman" w:hAnsi="Times New Roman" w:cs="Times New Roman"/>
                      <w:sz w:val="18"/>
                      <w:szCs w:val="18"/>
                    </w:rPr>
                    <w:t xml:space="preserve">Аскорбиновая кислота - 0,0-5,6 </w:t>
                  </w:r>
                  <w:proofErr w:type="spellStart"/>
                  <w:r w:rsidRPr="00F122A8">
                    <w:rPr>
                      <w:rFonts w:ascii="Times New Roman" w:hAnsi="Times New Roman" w:cs="Times New Roman"/>
                      <w:sz w:val="18"/>
                      <w:szCs w:val="18"/>
                    </w:rPr>
                    <w:t>ммоль</w:t>
                  </w:r>
                  <w:proofErr w:type="spellEnd"/>
                  <w:r w:rsidRPr="00F122A8">
                    <w:rPr>
                      <w:rFonts w:ascii="Times New Roman" w:hAnsi="Times New Roman" w:cs="Times New Roman"/>
                      <w:sz w:val="18"/>
                      <w:szCs w:val="18"/>
                    </w:rPr>
                    <w:t>/л, первый порог</w:t>
                  </w:r>
                </w:p>
                <w:p w:rsidR="00747617" w:rsidRPr="00F122A8" w:rsidRDefault="00747617" w:rsidP="004E4EB0">
                  <w:pPr>
                    <w:spacing w:after="0"/>
                    <w:jc w:val="both"/>
                    <w:rPr>
                      <w:rFonts w:ascii="Times New Roman" w:hAnsi="Times New Roman" w:cs="Times New Roman"/>
                      <w:sz w:val="18"/>
                      <w:szCs w:val="18"/>
                    </w:rPr>
                  </w:pPr>
                  <w:r w:rsidRPr="00F122A8">
                    <w:rPr>
                      <w:rFonts w:ascii="Times New Roman" w:hAnsi="Times New Roman" w:cs="Times New Roman"/>
                      <w:sz w:val="18"/>
                      <w:szCs w:val="18"/>
                    </w:rPr>
                    <w:t xml:space="preserve"> чувствительности не  более 0,6 </w:t>
                  </w:r>
                  <w:proofErr w:type="spellStart"/>
                  <w:r w:rsidRPr="00F122A8">
                    <w:rPr>
                      <w:rFonts w:ascii="Times New Roman" w:hAnsi="Times New Roman" w:cs="Times New Roman"/>
                      <w:sz w:val="18"/>
                      <w:szCs w:val="18"/>
                    </w:rPr>
                    <w:t>ммоль</w:t>
                  </w:r>
                  <w:proofErr w:type="spellEnd"/>
                  <w:r w:rsidRPr="00F122A8">
                    <w:rPr>
                      <w:rFonts w:ascii="Times New Roman" w:hAnsi="Times New Roman" w:cs="Times New Roman"/>
                      <w:sz w:val="18"/>
                      <w:szCs w:val="18"/>
                    </w:rPr>
                    <w:t>/л</w:t>
                  </w:r>
                </w:p>
                <w:p w:rsidR="00747617" w:rsidRPr="00F122A8" w:rsidRDefault="00747617" w:rsidP="004E4EB0">
                  <w:pPr>
                    <w:spacing w:after="0"/>
                    <w:rPr>
                      <w:rFonts w:ascii="Times New Roman" w:hAnsi="Times New Roman" w:cs="Times New Roman"/>
                      <w:sz w:val="18"/>
                      <w:szCs w:val="18"/>
                    </w:rPr>
                  </w:pPr>
                  <w:r w:rsidRPr="00F122A8">
                    <w:rPr>
                      <w:rFonts w:ascii="Times New Roman" w:hAnsi="Times New Roman" w:cs="Times New Roman"/>
                      <w:sz w:val="18"/>
                      <w:szCs w:val="18"/>
                    </w:rPr>
                    <w:t>Удельный вес - 1,000-1,030 с шагом не более 0,005</w:t>
                  </w:r>
                </w:p>
              </w:tc>
            </w:tr>
            <w:tr w:rsidR="00747617" w:rsidRPr="00F122A8" w:rsidTr="004E4EB0">
              <w:trPr>
                <w:trHeight w:val="381"/>
              </w:trPr>
              <w:tc>
                <w:tcPr>
                  <w:tcW w:w="927" w:type="dxa"/>
                  <w:vAlign w:val="center"/>
                </w:tcPr>
                <w:p w:rsidR="00747617" w:rsidRPr="00F122A8" w:rsidRDefault="00747617" w:rsidP="004E4EB0">
                  <w:pPr>
                    <w:spacing w:after="0"/>
                    <w:jc w:val="center"/>
                    <w:rPr>
                      <w:rFonts w:ascii="Times New Roman" w:hAnsi="Times New Roman" w:cs="Times New Roman"/>
                      <w:sz w:val="18"/>
                      <w:szCs w:val="18"/>
                    </w:rPr>
                  </w:pPr>
                  <w:r w:rsidRPr="00F122A8">
                    <w:rPr>
                      <w:rFonts w:ascii="Times New Roman" w:hAnsi="Times New Roman" w:cs="Times New Roman"/>
                      <w:sz w:val="18"/>
                      <w:szCs w:val="18"/>
                    </w:rPr>
                    <w:t>1.5</w:t>
                  </w:r>
                </w:p>
              </w:tc>
              <w:tc>
                <w:tcPr>
                  <w:tcW w:w="9888" w:type="dxa"/>
                  <w:vAlign w:val="center"/>
                </w:tcPr>
                <w:p w:rsidR="00747617" w:rsidRPr="00F122A8" w:rsidRDefault="00747617" w:rsidP="004E4EB0">
                  <w:pPr>
                    <w:spacing w:after="0"/>
                    <w:rPr>
                      <w:rFonts w:ascii="Times New Roman" w:hAnsi="Times New Roman" w:cs="Times New Roman"/>
                      <w:sz w:val="18"/>
                      <w:szCs w:val="18"/>
                    </w:rPr>
                  </w:pPr>
                  <w:r w:rsidRPr="00F122A8">
                    <w:rPr>
                      <w:rFonts w:ascii="Times New Roman" w:hAnsi="Times New Roman" w:cs="Times New Roman"/>
                      <w:sz w:val="18"/>
                      <w:szCs w:val="18"/>
                    </w:rPr>
                    <w:t>Калибровочное поле на каждой полоске</w:t>
                  </w:r>
                </w:p>
              </w:tc>
            </w:tr>
            <w:tr w:rsidR="00747617" w:rsidRPr="00F122A8" w:rsidTr="004E4EB0">
              <w:tc>
                <w:tcPr>
                  <w:tcW w:w="927" w:type="dxa"/>
                  <w:vAlign w:val="center"/>
                </w:tcPr>
                <w:p w:rsidR="00747617" w:rsidRPr="00F122A8" w:rsidRDefault="00747617" w:rsidP="004E4EB0">
                  <w:pPr>
                    <w:spacing w:after="0"/>
                    <w:jc w:val="center"/>
                    <w:rPr>
                      <w:rFonts w:ascii="Times New Roman" w:hAnsi="Times New Roman" w:cs="Times New Roman"/>
                      <w:sz w:val="18"/>
                      <w:szCs w:val="18"/>
                    </w:rPr>
                  </w:pPr>
                  <w:r w:rsidRPr="00F122A8">
                    <w:rPr>
                      <w:rFonts w:ascii="Times New Roman" w:hAnsi="Times New Roman" w:cs="Times New Roman"/>
                      <w:sz w:val="18"/>
                      <w:szCs w:val="18"/>
                    </w:rPr>
                    <w:lastRenderedPageBreak/>
                    <w:t>1.6</w:t>
                  </w:r>
                </w:p>
              </w:tc>
              <w:tc>
                <w:tcPr>
                  <w:tcW w:w="9888" w:type="dxa"/>
                  <w:vAlign w:val="center"/>
                </w:tcPr>
                <w:p w:rsidR="00747617" w:rsidRPr="00F122A8" w:rsidRDefault="00747617" w:rsidP="004E4EB0">
                  <w:pPr>
                    <w:spacing w:after="0"/>
                    <w:rPr>
                      <w:rFonts w:ascii="Times New Roman" w:hAnsi="Times New Roman" w:cs="Times New Roman"/>
                      <w:sz w:val="18"/>
                      <w:szCs w:val="18"/>
                    </w:rPr>
                  </w:pPr>
                  <w:r w:rsidRPr="00F122A8">
                    <w:rPr>
                      <w:rFonts w:ascii="Times New Roman" w:hAnsi="Times New Roman" w:cs="Times New Roman"/>
                      <w:color w:val="000000"/>
                      <w:sz w:val="18"/>
                      <w:szCs w:val="18"/>
                    </w:rPr>
                    <w:t xml:space="preserve">Используется в полуавтоматическом мочевом анализаторе </w:t>
                  </w:r>
                  <w:proofErr w:type="spellStart"/>
                  <w:r w:rsidRPr="00F122A8">
                    <w:rPr>
                      <w:rFonts w:ascii="Times New Roman" w:hAnsi="Times New Roman" w:cs="Times New Roman"/>
                      <w:b/>
                      <w:color w:val="000000"/>
                      <w:sz w:val="18"/>
                      <w:szCs w:val="18"/>
                      <w:lang w:val="en-US"/>
                    </w:rPr>
                    <w:t>UriLit</w:t>
                  </w:r>
                  <w:proofErr w:type="spellEnd"/>
                </w:p>
              </w:tc>
            </w:tr>
          </w:tbl>
          <w:p w:rsidR="00747617" w:rsidRPr="00F122A8" w:rsidRDefault="00747617" w:rsidP="00070E60">
            <w:pPr>
              <w:autoSpaceDE w:val="0"/>
              <w:autoSpaceDN w:val="0"/>
              <w:adjustRightInd w:val="0"/>
              <w:rPr>
                <w:rFonts w:ascii="Times New Roman" w:eastAsia="ArialMT" w:hAnsi="Times New Roman" w:cs="Times New Roman"/>
                <w:sz w:val="18"/>
                <w:szCs w:val="18"/>
              </w:rPr>
            </w:pP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lastRenderedPageBreak/>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proofErr w:type="spellStart"/>
            <w:r w:rsidRPr="00F122A8">
              <w:rPr>
                <w:rFonts w:ascii="Times New Roman" w:hAnsi="Times New Roman" w:cs="Times New Roman"/>
                <w:color w:val="000000"/>
                <w:sz w:val="18"/>
                <w:szCs w:val="18"/>
              </w:rPr>
              <w:t>уп</w:t>
            </w:r>
            <w:proofErr w:type="spellEnd"/>
          </w:p>
        </w:tc>
      </w:tr>
      <w:tr w:rsidR="00747617" w:rsidRPr="00BC072A" w:rsidTr="00747617">
        <w:tc>
          <w:tcPr>
            <w:tcW w:w="708" w:type="dxa"/>
          </w:tcPr>
          <w:p w:rsidR="00747617" w:rsidRPr="00BC072A" w:rsidRDefault="00747617" w:rsidP="00070E60">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autoSpaceDE w:val="0"/>
              <w:autoSpaceDN w:val="0"/>
              <w:adjustRightInd w:val="0"/>
              <w:jc w:val="center"/>
              <w:rPr>
                <w:rFonts w:ascii="Times New Roman" w:hAnsi="Times New Roman" w:cs="Times New Roman"/>
                <w:color w:val="000000"/>
                <w:sz w:val="18"/>
                <w:szCs w:val="18"/>
              </w:rPr>
            </w:pPr>
            <w:r w:rsidRPr="00F122A8">
              <w:rPr>
                <w:rFonts w:ascii="Times New Roman" w:hAnsi="Times New Roman" w:cs="Times New Roman"/>
                <w:color w:val="000000"/>
                <w:sz w:val="18"/>
                <w:szCs w:val="18"/>
              </w:rPr>
              <w:t xml:space="preserve">Тест </w:t>
            </w:r>
            <w:proofErr w:type="spellStart"/>
            <w:r w:rsidRPr="00F122A8">
              <w:rPr>
                <w:rFonts w:ascii="Times New Roman" w:hAnsi="Times New Roman" w:cs="Times New Roman"/>
                <w:color w:val="000000"/>
                <w:sz w:val="18"/>
                <w:szCs w:val="18"/>
              </w:rPr>
              <w:t>д</w:t>
            </w:r>
            <w:proofErr w:type="spellEnd"/>
            <w:r w:rsidRPr="00F122A8">
              <w:rPr>
                <w:rFonts w:ascii="Times New Roman" w:hAnsi="Times New Roman" w:cs="Times New Roman"/>
                <w:color w:val="000000"/>
                <w:sz w:val="18"/>
                <w:szCs w:val="18"/>
              </w:rPr>
              <w:t xml:space="preserve">/ </w:t>
            </w:r>
            <w:proofErr w:type="spellStart"/>
            <w:r w:rsidRPr="00F122A8">
              <w:rPr>
                <w:rFonts w:ascii="Times New Roman" w:hAnsi="Times New Roman" w:cs="Times New Roman"/>
                <w:color w:val="000000"/>
                <w:sz w:val="18"/>
                <w:szCs w:val="18"/>
              </w:rPr>
              <w:t>опред</w:t>
            </w:r>
            <w:proofErr w:type="spellEnd"/>
            <w:r w:rsidRPr="00F122A8">
              <w:rPr>
                <w:rFonts w:ascii="Times New Roman" w:hAnsi="Times New Roman" w:cs="Times New Roman"/>
                <w:color w:val="000000"/>
                <w:sz w:val="18"/>
                <w:szCs w:val="18"/>
              </w:rPr>
              <w:t>. 5 видов наркотиков (морфин, марихуана</w:t>
            </w:r>
            <w:proofErr w:type="gramStart"/>
            <w:r w:rsidRPr="00F122A8">
              <w:rPr>
                <w:rFonts w:ascii="Times New Roman" w:hAnsi="Times New Roman" w:cs="Times New Roman"/>
                <w:color w:val="000000"/>
                <w:sz w:val="18"/>
                <w:szCs w:val="18"/>
              </w:rPr>
              <w:t>.</w:t>
            </w:r>
            <w:proofErr w:type="gramEnd"/>
            <w:r w:rsidRPr="00F122A8">
              <w:rPr>
                <w:rFonts w:ascii="Times New Roman" w:hAnsi="Times New Roman" w:cs="Times New Roman"/>
                <w:color w:val="000000"/>
                <w:sz w:val="18"/>
                <w:szCs w:val="18"/>
              </w:rPr>
              <w:t xml:space="preserve"> </w:t>
            </w:r>
            <w:proofErr w:type="spellStart"/>
            <w:proofErr w:type="gramStart"/>
            <w:r w:rsidRPr="00F122A8">
              <w:rPr>
                <w:rFonts w:ascii="Times New Roman" w:hAnsi="Times New Roman" w:cs="Times New Roman"/>
                <w:color w:val="000000"/>
                <w:sz w:val="18"/>
                <w:szCs w:val="18"/>
              </w:rPr>
              <w:t>а</w:t>
            </w:r>
            <w:proofErr w:type="gramEnd"/>
            <w:r w:rsidRPr="00F122A8">
              <w:rPr>
                <w:rFonts w:ascii="Times New Roman" w:hAnsi="Times New Roman" w:cs="Times New Roman"/>
                <w:color w:val="000000"/>
                <w:sz w:val="18"/>
                <w:szCs w:val="18"/>
              </w:rPr>
              <w:t>мфетанин</w:t>
            </w:r>
            <w:proofErr w:type="spellEnd"/>
            <w:r w:rsidRPr="00F122A8">
              <w:rPr>
                <w:rFonts w:ascii="Times New Roman" w:hAnsi="Times New Roman" w:cs="Times New Roman"/>
                <w:color w:val="000000"/>
                <w:sz w:val="18"/>
                <w:szCs w:val="18"/>
              </w:rPr>
              <w:t xml:space="preserve">, </w:t>
            </w:r>
            <w:proofErr w:type="spellStart"/>
            <w:r w:rsidRPr="00F122A8">
              <w:rPr>
                <w:rFonts w:ascii="Times New Roman" w:hAnsi="Times New Roman" w:cs="Times New Roman"/>
                <w:color w:val="000000"/>
                <w:sz w:val="18"/>
                <w:szCs w:val="18"/>
              </w:rPr>
              <w:t>метамфетамин</w:t>
            </w:r>
            <w:proofErr w:type="spellEnd"/>
            <w:r w:rsidRPr="00F122A8">
              <w:rPr>
                <w:rFonts w:ascii="Times New Roman" w:hAnsi="Times New Roman" w:cs="Times New Roman"/>
                <w:color w:val="000000"/>
                <w:sz w:val="18"/>
                <w:szCs w:val="18"/>
              </w:rPr>
              <w:t xml:space="preserve">, кокаин) </w:t>
            </w:r>
            <w:proofErr w:type="spellStart"/>
            <w:r w:rsidRPr="00F122A8">
              <w:rPr>
                <w:rFonts w:ascii="Times New Roman" w:hAnsi="Times New Roman" w:cs="Times New Roman"/>
                <w:color w:val="000000"/>
                <w:sz w:val="18"/>
                <w:szCs w:val="18"/>
              </w:rPr>
              <w:t>Креатив</w:t>
            </w:r>
            <w:proofErr w:type="spellEnd"/>
            <w:r w:rsidRPr="00F122A8">
              <w:rPr>
                <w:rFonts w:ascii="Times New Roman" w:hAnsi="Times New Roman" w:cs="Times New Roman"/>
                <w:color w:val="000000"/>
                <w:sz w:val="18"/>
                <w:szCs w:val="18"/>
              </w:rPr>
              <w:t xml:space="preserve"> МП 5П</w:t>
            </w:r>
          </w:p>
        </w:tc>
        <w:tc>
          <w:tcPr>
            <w:tcW w:w="6237" w:type="dxa"/>
            <w:vAlign w:val="center"/>
          </w:tcPr>
          <w:p w:rsidR="00747617" w:rsidRPr="00F122A8" w:rsidRDefault="00747617" w:rsidP="00F70532">
            <w:pPr>
              <w:rPr>
                <w:rFonts w:ascii="Times New Roman" w:eastAsia="Times New Roman" w:hAnsi="Times New Roman" w:cs="Times New Roman"/>
                <w:color w:val="000000"/>
                <w:sz w:val="18"/>
                <w:szCs w:val="18"/>
                <w:shd w:val="clear" w:color="auto" w:fill="FFFFFF"/>
              </w:rPr>
            </w:pPr>
            <w:proofErr w:type="gramStart"/>
            <w:r w:rsidRPr="00F122A8">
              <w:rPr>
                <w:rFonts w:ascii="Times New Roman" w:eastAsia="Times New Roman" w:hAnsi="Times New Roman" w:cs="Times New Roman"/>
                <w:color w:val="000000"/>
                <w:sz w:val="18"/>
                <w:szCs w:val="18"/>
                <w:shd w:val="clear" w:color="auto" w:fill="FFFFFF"/>
              </w:rPr>
              <w:t>Предназначен</w:t>
            </w:r>
            <w:proofErr w:type="gramEnd"/>
            <w:r w:rsidRPr="00F122A8">
              <w:rPr>
                <w:rFonts w:ascii="Times New Roman" w:eastAsia="Times New Roman" w:hAnsi="Times New Roman" w:cs="Times New Roman"/>
                <w:color w:val="000000"/>
                <w:sz w:val="18"/>
                <w:szCs w:val="18"/>
                <w:shd w:val="clear" w:color="auto" w:fill="FFFFFF"/>
              </w:rPr>
              <w:t xml:space="preserve"> для выявления наличия пяти основных видов наркотиков в моче человека. Тест способен выявить наркотик в течени</w:t>
            </w:r>
            <w:proofErr w:type="gramStart"/>
            <w:r w:rsidRPr="00F122A8">
              <w:rPr>
                <w:rFonts w:ascii="Times New Roman" w:eastAsia="Times New Roman" w:hAnsi="Times New Roman" w:cs="Times New Roman"/>
                <w:color w:val="000000"/>
                <w:sz w:val="18"/>
                <w:szCs w:val="18"/>
                <w:shd w:val="clear" w:color="auto" w:fill="FFFFFF"/>
              </w:rPr>
              <w:t>и</w:t>
            </w:r>
            <w:proofErr w:type="gramEnd"/>
            <w:r w:rsidRPr="00F122A8">
              <w:rPr>
                <w:rFonts w:ascii="Times New Roman" w:eastAsia="Times New Roman" w:hAnsi="Times New Roman" w:cs="Times New Roman"/>
                <w:color w:val="000000"/>
                <w:sz w:val="18"/>
                <w:szCs w:val="18"/>
                <w:shd w:val="clear" w:color="auto" w:fill="FFFFFF"/>
              </w:rPr>
              <w:t xml:space="preserve"> 5-7 суток с момента употребления.</w:t>
            </w:r>
          </w:p>
          <w:p w:rsidR="00747617" w:rsidRPr="00F122A8" w:rsidRDefault="00747617" w:rsidP="00F70532">
            <w:pPr>
              <w:autoSpaceDE w:val="0"/>
              <w:autoSpaceDN w:val="0"/>
              <w:adjustRightInd w:val="0"/>
              <w:rPr>
                <w:rFonts w:ascii="Times New Roman" w:eastAsia="ArialMT" w:hAnsi="Times New Roman" w:cs="Times New Roman"/>
                <w:sz w:val="18"/>
                <w:szCs w:val="18"/>
              </w:rPr>
            </w:pPr>
            <w:r w:rsidRPr="00F122A8">
              <w:rPr>
                <w:rFonts w:ascii="Times New Roman" w:eastAsia="Times New Roman" w:hAnsi="Times New Roman" w:cs="Times New Roman"/>
                <w:bCs/>
                <w:color w:val="000000"/>
                <w:sz w:val="18"/>
                <w:szCs w:val="18"/>
                <w:shd w:val="clear" w:color="auto" w:fill="FFFFFF"/>
              </w:rPr>
              <w:t>Анализируемый образец:</w:t>
            </w:r>
            <w:r w:rsidRPr="00F122A8">
              <w:rPr>
                <w:rFonts w:ascii="Times New Roman" w:eastAsia="Times New Roman" w:hAnsi="Times New Roman" w:cs="Times New Roman"/>
                <w:color w:val="000000"/>
                <w:sz w:val="18"/>
                <w:szCs w:val="18"/>
                <w:shd w:val="clear" w:color="auto" w:fill="FFFFFF"/>
              </w:rPr>
              <w:t> моча</w:t>
            </w:r>
            <w:r w:rsidRPr="00F122A8">
              <w:rPr>
                <w:rFonts w:ascii="Times New Roman" w:eastAsia="Times New Roman" w:hAnsi="Times New Roman" w:cs="Times New Roman"/>
                <w:color w:val="000000"/>
                <w:sz w:val="18"/>
                <w:szCs w:val="18"/>
              </w:rPr>
              <w:br/>
            </w:r>
            <w:r w:rsidRPr="00F122A8">
              <w:rPr>
                <w:rFonts w:ascii="Times New Roman" w:eastAsia="Times New Roman" w:hAnsi="Times New Roman" w:cs="Times New Roman"/>
                <w:color w:val="000000"/>
                <w:sz w:val="18"/>
                <w:szCs w:val="18"/>
                <w:shd w:val="clear" w:color="auto" w:fill="FFFFFF"/>
              </w:rPr>
              <w:t xml:space="preserve">Чувствительность: амфетамин-1000 </w:t>
            </w:r>
            <w:proofErr w:type="spellStart"/>
            <w:r w:rsidRPr="00F122A8">
              <w:rPr>
                <w:rFonts w:ascii="Times New Roman" w:eastAsia="Times New Roman" w:hAnsi="Times New Roman" w:cs="Times New Roman"/>
                <w:color w:val="000000"/>
                <w:sz w:val="18"/>
                <w:szCs w:val="18"/>
                <w:shd w:val="clear" w:color="auto" w:fill="FFFFFF"/>
              </w:rPr>
              <w:t>нг</w:t>
            </w:r>
            <w:proofErr w:type="spellEnd"/>
            <w:r w:rsidRPr="00F122A8">
              <w:rPr>
                <w:rFonts w:ascii="Times New Roman" w:eastAsia="Times New Roman" w:hAnsi="Times New Roman" w:cs="Times New Roman"/>
                <w:color w:val="000000"/>
                <w:sz w:val="18"/>
                <w:szCs w:val="18"/>
                <w:shd w:val="clear" w:color="auto" w:fill="FFFFFF"/>
              </w:rPr>
              <w:t xml:space="preserve">/мл, марихуана-50 </w:t>
            </w:r>
            <w:proofErr w:type="spellStart"/>
            <w:r w:rsidRPr="00F122A8">
              <w:rPr>
                <w:rFonts w:ascii="Times New Roman" w:eastAsia="Times New Roman" w:hAnsi="Times New Roman" w:cs="Times New Roman"/>
                <w:color w:val="000000"/>
                <w:sz w:val="18"/>
                <w:szCs w:val="18"/>
                <w:shd w:val="clear" w:color="auto" w:fill="FFFFFF"/>
              </w:rPr>
              <w:t>нг</w:t>
            </w:r>
            <w:proofErr w:type="spellEnd"/>
            <w:r w:rsidRPr="00F122A8">
              <w:rPr>
                <w:rFonts w:ascii="Times New Roman" w:eastAsia="Times New Roman" w:hAnsi="Times New Roman" w:cs="Times New Roman"/>
                <w:color w:val="000000"/>
                <w:sz w:val="18"/>
                <w:szCs w:val="18"/>
                <w:shd w:val="clear" w:color="auto" w:fill="FFFFFF"/>
              </w:rPr>
              <w:t xml:space="preserve">/мл, морфин-300 </w:t>
            </w:r>
            <w:proofErr w:type="spellStart"/>
            <w:r w:rsidRPr="00F122A8">
              <w:rPr>
                <w:rFonts w:ascii="Times New Roman" w:eastAsia="Times New Roman" w:hAnsi="Times New Roman" w:cs="Times New Roman"/>
                <w:color w:val="000000"/>
                <w:sz w:val="18"/>
                <w:szCs w:val="18"/>
                <w:shd w:val="clear" w:color="auto" w:fill="FFFFFF"/>
              </w:rPr>
              <w:t>нг</w:t>
            </w:r>
            <w:proofErr w:type="spellEnd"/>
            <w:r w:rsidRPr="00F122A8">
              <w:rPr>
                <w:rFonts w:ascii="Times New Roman" w:eastAsia="Times New Roman" w:hAnsi="Times New Roman" w:cs="Times New Roman"/>
                <w:color w:val="000000"/>
                <w:sz w:val="18"/>
                <w:szCs w:val="18"/>
                <w:shd w:val="clear" w:color="auto" w:fill="FFFFFF"/>
              </w:rPr>
              <w:t xml:space="preserve">/мл, кокаин-300 </w:t>
            </w:r>
            <w:proofErr w:type="spellStart"/>
            <w:r w:rsidRPr="00F122A8">
              <w:rPr>
                <w:rFonts w:ascii="Times New Roman" w:eastAsia="Times New Roman" w:hAnsi="Times New Roman" w:cs="Times New Roman"/>
                <w:color w:val="000000"/>
                <w:sz w:val="18"/>
                <w:szCs w:val="18"/>
                <w:shd w:val="clear" w:color="auto" w:fill="FFFFFF"/>
              </w:rPr>
              <w:t>нг</w:t>
            </w:r>
            <w:proofErr w:type="spellEnd"/>
            <w:r w:rsidRPr="00F122A8">
              <w:rPr>
                <w:rFonts w:ascii="Times New Roman" w:eastAsia="Times New Roman" w:hAnsi="Times New Roman" w:cs="Times New Roman"/>
                <w:color w:val="000000"/>
                <w:sz w:val="18"/>
                <w:szCs w:val="18"/>
                <w:shd w:val="clear" w:color="auto" w:fill="FFFFFF"/>
              </w:rPr>
              <w:t xml:space="preserve">/мл, метамфетамин-500 </w:t>
            </w:r>
            <w:proofErr w:type="spellStart"/>
            <w:r w:rsidRPr="00F122A8">
              <w:rPr>
                <w:rFonts w:ascii="Times New Roman" w:eastAsia="Times New Roman" w:hAnsi="Times New Roman" w:cs="Times New Roman"/>
                <w:color w:val="000000"/>
                <w:sz w:val="18"/>
                <w:szCs w:val="18"/>
                <w:shd w:val="clear" w:color="auto" w:fill="FFFFFF"/>
              </w:rPr>
              <w:t>нг</w:t>
            </w:r>
            <w:proofErr w:type="spellEnd"/>
            <w:r w:rsidRPr="00F122A8">
              <w:rPr>
                <w:rFonts w:ascii="Times New Roman" w:eastAsia="Times New Roman" w:hAnsi="Times New Roman" w:cs="Times New Roman"/>
                <w:color w:val="000000"/>
                <w:sz w:val="18"/>
                <w:szCs w:val="18"/>
                <w:shd w:val="clear" w:color="auto" w:fill="FFFFFF"/>
              </w:rPr>
              <w:t>/мл.</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proofErr w:type="spellStart"/>
            <w:proofErr w:type="gramStart"/>
            <w:r w:rsidRPr="00F122A8">
              <w:rPr>
                <w:rFonts w:ascii="Times New Roman" w:hAnsi="Times New Roman" w:cs="Times New Roman"/>
                <w:color w:val="000000"/>
                <w:sz w:val="18"/>
                <w:szCs w:val="18"/>
              </w:rPr>
              <w:t>шт</w:t>
            </w:r>
            <w:proofErr w:type="spellEnd"/>
            <w:proofErr w:type="gramEnd"/>
          </w:p>
        </w:tc>
      </w:tr>
      <w:tr w:rsidR="00747617" w:rsidRPr="00BC072A" w:rsidTr="00747617">
        <w:tc>
          <w:tcPr>
            <w:tcW w:w="708" w:type="dxa"/>
          </w:tcPr>
          <w:p w:rsidR="00747617" w:rsidRPr="00BC072A" w:rsidRDefault="00747617" w:rsidP="00070E60">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autoSpaceDE w:val="0"/>
              <w:autoSpaceDN w:val="0"/>
              <w:adjustRightInd w:val="0"/>
              <w:jc w:val="center"/>
              <w:rPr>
                <w:rFonts w:ascii="Times New Roman" w:hAnsi="Times New Roman" w:cs="Times New Roman"/>
                <w:color w:val="000000"/>
                <w:sz w:val="18"/>
                <w:szCs w:val="18"/>
              </w:rPr>
            </w:pPr>
            <w:proofErr w:type="spellStart"/>
            <w:r w:rsidRPr="00F122A8">
              <w:rPr>
                <w:rFonts w:ascii="Times New Roman" w:hAnsi="Times New Roman" w:cs="Times New Roman"/>
                <w:color w:val="000000"/>
                <w:sz w:val="18"/>
                <w:szCs w:val="18"/>
              </w:rPr>
              <w:t>MicralTest</w:t>
            </w:r>
            <w:proofErr w:type="spellEnd"/>
            <w:r w:rsidRPr="00F122A8">
              <w:rPr>
                <w:rFonts w:ascii="Times New Roman" w:hAnsi="Times New Roman" w:cs="Times New Roman"/>
                <w:color w:val="000000"/>
                <w:sz w:val="18"/>
                <w:szCs w:val="18"/>
              </w:rPr>
              <w:t xml:space="preserve"> / </w:t>
            </w:r>
            <w:proofErr w:type="spellStart"/>
            <w:proofErr w:type="gramStart"/>
            <w:r w:rsidRPr="00F122A8">
              <w:rPr>
                <w:rFonts w:ascii="Times New Roman" w:hAnsi="Times New Roman" w:cs="Times New Roman"/>
                <w:color w:val="000000"/>
                <w:sz w:val="18"/>
                <w:szCs w:val="18"/>
              </w:rPr>
              <w:t>Тест-полоски</w:t>
            </w:r>
            <w:proofErr w:type="spellEnd"/>
            <w:proofErr w:type="gramEnd"/>
            <w:r w:rsidRPr="00F122A8">
              <w:rPr>
                <w:rFonts w:ascii="Times New Roman" w:hAnsi="Times New Roman" w:cs="Times New Roman"/>
                <w:color w:val="000000"/>
                <w:sz w:val="18"/>
                <w:szCs w:val="18"/>
              </w:rPr>
              <w:t xml:space="preserve"> для иммунологического полуколичественного определения </w:t>
            </w:r>
            <w:proofErr w:type="spellStart"/>
            <w:r w:rsidRPr="00F122A8">
              <w:rPr>
                <w:rFonts w:ascii="Times New Roman" w:hAnsi="Times New Roman" w:cs="Times New Roman"/>
                <w:color w:val="000000"/>
                <w:sz w:val="18"/>
                <w:szCs w:val="18"/>
              </w:rPr>
              <w:t>микроальбуминурииMicralTest</w:t>
            </w:r>
            <w:proofErr w:type="spellEnd"/>
          </w:p>
        </w:tc>
        <w:tc>
          <w:tcPr>
            <w:tcW w:w="6237" w:type="dxa"/>
            <w:vAlign w:val="center"/>
          </w:tcPr>
          <w:p w:rsidR="00747617" w:rsidRPr="00F122A8" w:rsidRDefault="00747617" w:rsidP="00483F49">
            <w:pPr>
              <w:rPr>
                <w:rFonts w:ascii="Times New Roman" w:hAnsi="Times New Roman" w:cs="Times New Roman"/>
                <w:color w:val="000000"/>
                <w:sz w:val="18"/>
                <w:szCs w:val="18"/>
              </w:rPr>
            </w:pPr>
            <w:proofErr w:type="spellStart"/>
            <w:r w:rsidRPr="00F122A8">
              <w:rPr>
                <w:rFonts w:ascii="Times New Roman" w:hAnsi="Times New Roman" w:cs="Times New Roman"/>
                <w:color w:val="000000"/>
                <w:sz w:val="18"/>
                <w:szCs w:val="18"/>
              </w:rPr>
              <w:t>Тест-полоски</w:t>
            </w:r>
            <w:proofErr w:type="spellEnd"/>
            <w:r w:rsidRPr="00F122A8">
              <w:rPr>
                <w:rFonts w:ascii="Times New Roman" w:hAnsi="Times New Roman" w:cs="Times New Roman"/>
                <w:color w:val="000000"/>
                <w:sz w:val="18"/>
                <w:szCs w:val="18"/>
              </w:rPr>
              <w:t xml:space="preserve"> для определения  </w:t>
            </w:r>
            <w:proofErr w:type="spellStart"/>
            <w:r w:rsidRPr="00F122A8">
              <w:rPr>
                <w:rFonts w:ascii="Times New Roman" w:hAnsi="Times New Roman" w:cs="Times New Roman"/>
                <w:color w:val="000000"/>
                <w:sz w:val="18"/>
                <w:szCs w:val="18"/>
              </w:rPr>
              <w:t>микроальбуминурии</w:t>
            </w:r>
            <w:proofErr w:type="spellEnd"/>
            <w:r w:rsidRPr="00F122A8">
              <w:rPr>
                <w:rFonts w:ascii="Times New Roman" w:hAnsi="Times New Roman" w:cs="Times New Roman"/>
                <w:color w:val="000000"/>
                <w:sz w:val="18"/>
                <w:szCs w:val="18"/>
              </w:rPr>
              <w:t xml:space="preserve"> в моче 30 </w:t>
            </w:r>
            <w:proofErr w:type="spellStart"/>
            <w:r w:rsidRPr="00F122A8">
              <w:rPr>
                <w:rFonts w:ascii="Times New Roman" w:hAnsi="Times New Roman" w:cs="Times New Roman"/>
                <w:color w:val="000000"/>
                <w:sz w:val="18"/>
                <w:szCs w:val="18"/>
              </w:rPr>
              <w:t>тест-полосок</w:t>
            </w:r>
            <w:proofErr w:type="spellEnd"/>
            <w:r w:rsidRPr="00F122A8">
              <w:rPr>
                <w:rFonts w:ascii="Times New Roman" w:hAnsi="Times New Roman" w:cs="Times New Roman"/>
                <w:color w:val="000000"/>
                <w:sz w:val="18"/>
                <w:szCs w:val="18"/>
              </w:rPr>
              <w:t xml:space="preserve"> для иммунологического, полуколичественного определения </w:t>
            </w:r>
            <w:proofErr w:type="spellStart"/>
            <w:r w:rsidRPr="00F122A8">
              <w:rPr>
                <w:rFonts w:ascii="Times New Roman" w:hAnsi="Times New Roman" w:cs="Times New Roman"/>
                <w:color w:val="000000"/>
                <w:sz w:val="18"/>
                <w:szCs w:val="18"/>
              </w:rPr>
              <w:t>микроальбуминурии</w:t>
            </w:r>
            <w:proofErr w:type="spellEnd"/>
            <w:r w:rsidRPr="00F122A8">
              <w:rPr>
                <w:rFonts w:ascii="Times New Roman" w:hAnsi="Times New Roman" w:cs="Times New Roman"/>
                <w:color w:val="000000"/>
                <w:sz w:val="18"/>
                <w:szCs w:val="18"/>
              </w:rPr>
              <w:t xml:space="preserve"> до 100 мг/л</w:t>
            </w:r>
            <w:proofErr w:type="gramStart"/>
            <w:r w:rsidRPr="00F122A8">
              <w:rPr>
                <w:rFonts w:ascii="Times New Roman" w:hAnsi="Times New Roman" w:cs="Times New Roman"/>
                <w:color w:val="000000"/>
                <w:sz w:val="18"/>
                <w:szCs w:val="18"/>
              </w:rPr>
              <w:t>.К</w:t>
            </w:r>
            <w:proofErr w:type="gramEnd"/>
            <w:r w:rsidRPr="00F122A8">
              <w:rPr>
                <w:rFonts w:ascii="Times New Roman" w:hAnsi="Times New Roman" w:cs="Times New Roman"/>
                <w:color w:val="000000"/>
                <w:sz w:val="18"/>
                <w:szCs w:val="18"/>
              </w:rPr>
              <w:t xml:space="preserve">омпоненты </w:t>
            </w:r>
            <w:proofErr w:type="spellStart"/>
            <w:r w:rsidRPr="00F122A8">
              <w:rPr>
                <w:rFonts w:ascii="Times New Roman" w:hAnsi="Times New Roman" w:cs="Times New Roman"/>
                <w:color w:val="000000"/>
                <w:sz w:val="18"/>
                <w:szCs w:val="18"/>
              </w:rPr>
              <w:t>тест-полоски</w:t>
            </w:r>
            <w:proofErr w:type="spellEnd"/>
            <w:r w:rsidRPr="00F122A8">
              <w:rPr>
                <w:rFonts w:ascii="Times New Roman" w:hAnsi="Times New Roman" w:cs="Times New Roman"/>
                <w:color w:val="000000"/>
                <w:sz w:val="18"/>
                <w:szCs w:val="18"/>
              </w:rPr>
              <w:t xml:space="preserve">: 1 тест-полоска содержит на 1 кв. см: </w:t>
            </w:r>
            <w:proofErr w:type="spellStart"/>
            <w:r w:rsidRPr="00F122A8">
              <w:rPr>
                <w:rFonts w:ascii="Times New Roman" w:hAnsi="Times New Roman" w:cs="Times New Roman"/>
                <w:color w:val="000000"/>
                <w:sz w:val="18"/>
                <w:szCs w:val="18"/>
              </w:rPr>
              <w:t>моноклональные</w:t>
            </w:r>
            <w:proofErr w:type="spellEnd"/>
            <w:r w:rsidRPr="00F122A8">
              <w:rPr>
                <w:rFonts w:ascii="Times New Roman" w:hAnsi="Times New Roman" w:cs="Times New Roman"/>
                <w:color w:val="000000"/>
                <w:sz w:val="18"/>
                <w:szCs w:val="18"/>
              </w:rPr>
              <w:t xml:space="preserve"> антитела к человеческому альбумину (</w:t>
            </w:r>
            <w:proofErr w:type="spellStart"/>
            <w:r w:rsidRPr="00F122A8">
              <w:rPr>
                <w:rFonts w:ascii="Times New Roman" w:hAnsi="Times New Roman" w:cs="Times New Roman"/>
                <w:color w:val="000000"/>
                <w:sz w:val="18"/>
                <w:szCs w:val="18"/>
              </w:rPr>
              <w:t>IgG</w:t>
            </w:r>
            <w:proofErr w:type="spellEnd"/>
            <w:r w:rsidRPr="00F122A8">
              <w:rPr>
                <w:rFonts w:ascii="Times New Roman" w:hAnsi="Times New Roman" w:cs="Times New Roman"/>
                <w:color w:val="000000"/>
                <w:sz w:val="18"/>
                <w:szCs w:val="18"/>
              </w:rPr>
              <w:t xml:space="preserve">), меченные коллоидным золотом: 6 мкг, </w:t>
            </w:r>
            <w:proofErr w:type="spellStart"/>
            <w:r w:rsidRPr="00F122A8">
              <w:rPr>
                <w:rFonts w:ascii="Times New Roman" w:hAnsi="Times New Roman" w:cs="Times New Roman"/>
                <w:color w:val="000000"/>
                <w:sz w:val="18"/>
                <w:szCs w:val="18"/>
              </w:rPr>
              <w:t>иммобилизированный</w:t>
            </w:r>
            <w:proofErr w:type="spellEnd"/>
            <w:r w:rsidRPr="00F122A8">
              <w:rPr>
                <w:rFonts w:ascii="Times New Roman" w:hAnsi="Times New Roman" w:cs="Times New Roman"/>
                <w:color w:val="000000"/>
                <w:sz w:val="18"/>
                <w:szCs w:val="18"/>
              </w:rPr>
              <w:t xml:space="preserve"> альбумин: 9.5 </w:t>
            </w:r>
            <w:proofErr w:type="spellStart"/>
            <w:r w:rsidRPr="00F122A8">
              <w:rPr>
                <w:rFonts w:ascii="Times New Roman" w:hAnsi="Times New Roman" w:cs="Times New Roman"/>
                <w:color w:val="000000"/>
                <w:sz w:val="18"/>
                <w:szCs w:val="18"/>
              </w:rPr>
              <w:t>мкг.Тест</w:t>
            </w:r>
            <w:proofErr w:type="spellEnd"/>
            <w:r w:rsidRPr="00F122A8">
              <w:rPr>
                <w:rFonts w:ascii="Times New Roman" w:hAnsi="Times New Roman" w:cs="Times New Roman"/>
                <w:color w:val="000000"/>
                <w:sz w:val="18"/>
                <w:szCs w:val="18"/>
              </w:rPr>
              <w:t xml:space="preserve"> полоски следует хранить при температуре от +2°С до +8°С.Упаковка: 30 </w:t>
            </w:r>
            <w:proofErr w:type="spellStart"/>
            <w:r w:rsidRPr="00F122A8">
              <w:rPr>
                <w:rFonts w:ascii="Times New Roman" w:hAnsi="Times New Roman" w:cs="Times New Roman"/>
                <w:color w:val="000000"/>
                <w:sz w:val="18"/>
                <w:szCs w:val="18"/>
              </w:rPr>
              <w:t>тест-полосок</w:t>
            </w:r>
            <w:proofErr w:type="spellEnd"/>
            <w:r w:rsidRPr="00F122A8">
              <w:rPr>
                <w:rFonts w:ascii="Times New Roman" w:hAnsi="Times New Roman" w:cs="Times New Roman"/>
                <w:color w:val="000000"/>
                <w:sz w:val="18"/>
                <w:szCs w:val="18"/>
              </w:rPr>
              <w:t>.</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proofErr w:type="spellStart"/>
            <w:r w:rsidRPr="00F122A8">
              <w:rPr>
                <w:rFonts w:ascii="Times New Roman" w:hAnsi="Times New Roman" w:cs="Times New Roman"/>
                <w:color w:val="000000"/>
                <w:sz w:val="18"/>
                <w:szCs w:val="18"/>
              </w:rPr>
              <w:t>уп</w:t>
            </w:r>
            <w:proofErr w:type="spellEnd"/>
          </w:p>
        </w:tc>
      </w:tr>
      <w:tr w:rsidR="00747617" w:rsidRPr="00BC072A" w:rsidTr="00747617">
        <w:tc>
          <w:tcPr>
            <w:tcW w:w="708" w:type="dxa"/>
          </w:tcPr>
          <w:p w:rsidR="00747617" w:rsidRPr="00BC072A" w:rsidRDefault="00747617" w:rsidP="00070E60">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autoSpaceDE w:val="0"/>
              <w:autoSpaceDN w:val="0"/>
              <w:adjustRightInd w:val="0"/>
              <w:jc w:val="center"/>
              <w:rPr>
                <w:rFonts w:ascii="Times New Roman" w:hAnsi="Times New Roman" w:cs="Times New Roman"/>
                <w:color w:val="000000"/>
                <w:sz w:val="18"/>
                <w:szCs w:val="18"/>
              </w:rPr>
            </w:pPr>
            <w:r w:rsidRPr="00F122A8">
              <w:rPr>
                <w:rFonts w:ascii="Times New Roman" w:hAnsi="Times New Roman" w:cs="Times New Roman"/>
                <w:color w:val="000000"/>
                <w:sz w:val="18"/>
                <w:szCs w:val="18"/>
              </w:rPr>
              <w:t xml:space="preserve">Тест для выявления Сифилиса "Набор </w:t>
            </w:r>
            <w:proofErr w:type="spellStart"/>
            <w:r w:rsidRPr="00F122A8">
              <w:rPr>
                <w:rFonts w:ascii="Times New Roman" w:hAnsi="Times New Roman" w:cs="Times New Roman"/>
                <w:color w:val="000000"/>
                <w:sz w:val="18"/>
                <w:szCs w:val="18"/>
              </w:rPr>
              <w:t>КреативМП-Сифилис</w:t>
            </w:r>
            <w:proofErr w:type="spellEnd"/>
            <w:r w:rsidRPr="00F122A8">
              <w:rPr>
                <w:rFonts w:ascii="Times New Roman" w:hAnsi="Times New Roman" w:cs="Times New Roman"/>
                <w:color w:val="000000"/>
                <w:sz w:val="18"/>
                <w:szCs w:val="18"/>
              </w:rPr>
              <w:t>" (№25)</w:t>
            </w:r>
          </w:p>
        </w:tc>
        <w:tc>
          <w:tcPr>
            <w:tcW w:w="6237" w:type="dxa"/>
            <w:vAlign w:val="center"/>
          </w:tcPr>
          <w:p w:rsidR="00747617" w:rsidRPr="00F122A8" w:rsidRDefault="00747617" w:rsidP="00F70532">
            <w:pPr>
              <w:rPr>
                <w:rFonts w:ascii="Times New Roman" w:hAnsi="Times New Roman" w:cs="Times New Roman"/>
                <w:sz w:val="18"/>
                <w:szCs w:val="18"/>
              </w:rPr>
            </w:pPr>
            <w:r w:rsidRPr="00F122A8">
              <w:rPr>
                <w:rFonts w:ascii="Times New Roman" w:hAnsi="Times New Roman" w:cs="Times New Roman"/>
                <w:sz w:val="18"/>
                <w:szCs w:val="18"/>
              </w:rPr>
              <w:t xml:space="preserve">Набор реагентов для выявления антител к бледной трепонеме - </w:t>
            </w:r>
            <w:proofErr w:type="spellStart"/>
            <w:r w:rsidRPr="00F122A8">
              <w:rPr>
                <w:rFonts w:ascii="Times New Roman" w:hAnsi="Times New Roman" w:cs="Times New Roman"/>
                <w:sz w:val="18"/>
                <w:szCs w:val="18"/>
              </w:rPr>
              <w:t>Treponema</w:t>
            </w:r>
            <w:proofErr w:type="spellEnd"/>
            <w:r w:rsidRPr="00F122A8">
              <w:rPr>
                <w:rFonts w:ascii="Times New Roman" w:hAnsi="Times New Roman" w:cs="Times New Roman"/>
                <w:sz w:val="18"/>
                <w:szCs w:val="18"/>
              </w:rPr>
              <w:t xml:space="preserve"> </w:t>
            </w:r>
            <w:proofErr w:type="spellStart"/>
            <w:r w:rsidRPr="00F122A8">
              <w:rPr>
                <w:rFonts w:ascii="Times New Roman" w:hAnsi="Times New Roman" w:cs="Times New Roman"/>
                <w:sz w:val="18"/>
                <w:szCs w:val="18"/>
              </w:rPr>
              <w:t>pallidum</w:t>
            </w:r>
            <w:proofErr w:type="spellEnd"/>
            <w:r w:rsidRPr="00F122A8">
              <w:rPr>
                <w:rFonts w:ascii="Times New Roman" w:hAnsi="Times New Roman" w:cs="Times New Roman"/>
                <w:sz w:val="18"/>
                <w:szCs w:val="18"/>
              </w:rPr>
              <w:t xml:space="preserve"> (TP) </w:t>
            </w:r>
            <w:proofErr w:type="spellStart"/>
            <w:r w:rsidRPr="00F122A8">
              <w:rPr>
                <w:rFonts w:ascii="Times New Roman" w:hAnsi="Times New Roman" w:cs="Times New Roman"/>
                <w:sz w:val="18"/>
                <w:szCs w:val="18"/>
              </w:rPr>
              <w:t>иммунохроматографическим</w:t>
            </w:r>
            <w:proofErr w:type="spellEnd"/>
            <w:r w:rsidRPr="00F122A8">
              <w:rPr>
                <w:rFonts w:ascii="Times New Roman" w:hAnsi="Times New Roman" w:cs="Times New Roman"/>
                <w:sz w:val="18"/>
                <w:szCs w:val="18"/>
              </w:rPr>
              <w:t xml:space="preserve"> </w:t>
            </w:r>
            <w:proofErr w:type="spellStart"/>
            <w:proofErr w:type="gramStart"/>
            <w:r w:rsidRPr="00F122A8">
              <w:rPr>
                <w:rFonts w:ascii="Times New Roman" w:hAnsi="Times New Roman" w:cs="Times New Roman"/>
                <w:sz w:val="18"/>
                <w:szCs w:val="18"/>
              </w:rPr>
              <w:t>экспресс-методом</w:t>
            </w:r>
            <w:proofErr w:type="spellEnd"/>
            <w:proofErr w:type="gramEnd"/>
            <w:r w:rsidRPr="00F122A8">
              <w:rPr>
                <w:rFonts w:ascii="Times New Roman" w:hAnsi="Times New Roman" w:cs="Times New Roman"/>
                <w:sz w:val="18"/>
                <w:szCs w:val="18"/>
              </w:rPr>
              <w:t xml:space="preserve"> предназначен для качественного одноэтапного быстрого выявления (</w:t>
            </w:r>
            <w:proofErr w:type="spellStart"/>
            <w:r w:rsidRPr="00F122A8">
              <w:rPr>
                <w:rFonts w:ascii="Times New Roman" w:hAnsi="Times New Roman" w:cs="Times New Roman"/>
                <w:sz w:val="18"/>
                <w:szCs w:val="18"/>
              </w:rPr>
              <w:t>IgG</w:t>
            </w:r>
            <w:proofErr w:type="spellEnd"/>
            <w:r w:rsidRPr="00F122A8">
              <w:rPr>
                <w:rFonts w:ascii="Times New Roman" w:hAnsi="Times New Roman" w:cs="Times New Roman"/>
                <w:sz w:val="18"/>
                <w:szCs w:val="18"/>
              </w:rPr>
              <w:t xml:space="preserve">, </w:t>
            </w:r>
            <w:proofErr w:type="spellStart"/>
            <w:r w:rsidRPr="00F122A8">
              <w:rPr>
                <w:rFonts w:ascii="Times New Roman" w:hAnsi="Times New Roman" w:cs="Times New Roman"/>
                <w:sz w:val="18"/>
                <w:szCs w:val="18"/>
              </w:rPr>
              <w:t>IgM</w:t>
            </w:r>
            <w:proofErr w:type="spellEnd"/>
            <w:r w:rsidRPr="00F122A8">
              <w:rPr>
                <w:rFonts w:ascii="Times New Roman" w:hAnsi="Times New Roman" w:cs="Times New Roman"/>
                <w:sz w:val="18"/>
                <w:szCs w:val="18"/>
              </w:rPr>
              <w:t xml:space="preserve">) антител к </w:t>
            </w:r>
            <w:proofErr w:type="spellStart"/>
            <w:r w:rsidRPr="00F122A8">
              <w:rPr>
                <w:rFonts w:ascii="Times New Roman" w:hAnsi="Times New Roman" w:cs="Times New Roman"/>
                <w:sz w:val="18"/>
                <w:szCs w:val="18"/>
              </w:rPr>
              <w:t>Treponema</w:t>
            </w:r>
            <w:proofErr w:type="spellEnd"/>
            <w:r w:rsidRPr="00F122A8">
              <w:rPr>
                <w:rFonts w:ascii="Times New Roman" w:hAnsi="Times New Roman" w:cs="Times New Roman"/>
                <w:sz w:val="18"/>
                <w:szCs w:val="18"/>
              </w:rPr>
              <w:t xml:space="preserve"> </w:t>
            </w:r>
            <w:proofErr w:type="spellStart"/>
            <w:r w:rsidRPr="00F122A8">
              <w:rPr>
                <w:rFonts w:ascii="Times New Roman" w:hAnsi="Times New Roman" w:cs="Times New Roman"/>
                <w:sz w:val="18"/>
                <w:szCs w:val="18"/>
              </w:rPr>
              <w:t>pallidum</w:t>
            </w:r>
            <w:proofErr w:type="spellEnd"/>
            <w:r w:rsidRPr="00F122A8">
              <w:rPr>
                <w:rFonts w:ascii="Times New Roman" w:hAnsi="Times New Roman" w:cs="Times New Roman"/>
                <w:sz w:val="18"/>
                <w:szCs w:val="18"/>
              </w:rPr>
              <w:t xml:space="preserve"> (TP)  в сыворотке, плазме или цельной крови человека.</w:t>
            </w:r>
          </w:p>
          <w:p w:rsidR="00747617" w:rsidRPr="00F122A8" w:rsidRDefault="00747617" w:rsidP="00F70532">
            <w:pPr>
              <w:rPr>
                <w:rFonts w:ascii="Times New Roman" w:hAnsi="Times New Roman" w:cs="Times New Roman"/>
                <w:sz w:val="18"/>
                <w:szCs w:val="18"/>
              </w:rPr>
            </w:pPr>
            <w:r w:rsidRPr="00F122A8">
              <w:rPr>
                <w:rFonts w:ascii="Times New Roman" w:hAnsi="Times New Roman" w:cs="Times New Roman"/>
                <w:sz w:val="18"/>
                <w:szCs w:val="18"/>
              </w:rPr>
              <w:t xml:space="preserve">Чувствительность (минимально определяемая концентрация) реагентов, предназначенных для выявления  антител к </w:t>
            </w:r>
            <w:proofErr w:type="spellStart"/>
            <w:r w:rsidRPr="00F122A8">
              <w:rPr>
                <w:rFonts w:ascii="Times New Roman" w:hAnsi="Times New Roman" w:cs="Times New Roman"/>
                <w:sz w:val="18"/>
                <w:szCs w:val="18"/>
              </w:rPr>
              <w:t>Treponema</w:t>
            </w:r>
            <w:proofErr w:type="spellEnd"/>
            <w:r w:rsidRPr="00F122A8">
              <w:rPr>
                <w:rFonts w:ascii="Times New Roman" w:hAnsi="Times New Roman" w:cs="Times New Roman"/>
                <w:sz w:val="18"/>
                <w:szCs w:val="18"/>
              </w:rPr>
              <w:t xml:space="preserve"> </w:t>
            </w:r>
            <w:proofErr w:type="spellStart"/>
            <w:r w:rsidRPr="00F122A8">
              <w:rPr>
                <w:rFonts w:ascii="Times New Roman" w:hAnsi="Times New Roman" w:cs="Times New Roman"/>
                <w:sz w:val="18"/>
                <w:szCs w:val="18"/>
              </w:rPr>
              <w:t>pallidum</w:t>
            </w:r>
            <w:proofErr w:type="spellEnd"/>
            <w:r w:rsidRPr="00F122A8">
              <w:rPr>
                <w:rFonts w:ascii="Times New Roman" w:hAnsi="Times New Roman" w:cs="Times New Roman"/>
                <w:sz w:val="18"/>
                <w:szCs w:val="18"/>
              </w:rPr>
              <w:t xml:space="preserve"> (TP) – 20 МЕ/мл;   </w:t>
            </w:r>
          </w:p>
          <w:p w:rsidR="00747617" w:rsidRPr="00F122A8" w:rsidRDefault="00747617" w:rsidP="00F70532">
            <w:pPr>
              <w:rPr>
                <w:rFonts w:ascii="Times New Roman" w:hAnsi="Times New Roman" w:cs="Times New Roman"/>
                <w:sz w:val="18"/>
                <w:szCs w:val="18"/>
              </w:rPr>
            </w:pPr>
            <w:r w:rsidRPr="00F122A8">
              <w:rPr>
                <w:rFonts w:ascii="Times New Roman" w:hAnsi="Times New Roman" w:cs="Times New Roman"/>
                <w:sz w:val="18"/>
                <w:szCs w:val="18"/>
              </w:rPr>
              <w:t>Набор Относительная чувствительность 99.7% .Относительная специфичность 99.7% .</w:t>
            </w:r>
          </w:p>
          <w:p w:rsidR="00747617" w:rsidRPr="00F122A8" w:rsidRDefault="00747617" w:rsidP="00F70532">
            <w:pPr>
              <w:rPr>
                <w:rFonts w:ascii="Times New Roman" w:hAnsi="Times New Roman" w:cs="Times New Roman"/>
                <w:sz w:val="18"/>
                <w:szCs w:val="18"/>
              </w:rPr>
            </w:pPr>
            <w:r w:rsidRPr="00F122A8">
              <w:rPr>
                <w:rFonts w:ascii="Times New Roman" w:hAnsi="Times New Roman" w:cs="Times New Roman"/>
                <w:sz w:val="18"/>
                <w:szCs w:val="18"/>
              </w:rPr>
              <w:t xml:space="preserve">Время достижения устойчивых показателей (время реакции до получения результата выявления наличия или отсутствия антител к </w:t>
            </w:r>
            <w:proofErr w:type="spellStart"/>
            <w:r w:rsidRPr="00F122A8">
              <w:rPr>
                <w:rFonts w:ascii="Times New Roman" w:hAnsi="Times New Roman" w:cs="Times New Roman"/>
                <w:sz w:val="18"/>
                <w:szCs w:val="18"/>
              </w:rPr>
              <w:t>Treponema</w:t>
            </w:r>
            <w:proofErr w:type="spellEnd"/>
            <w:r w:rsidRPr="00F122A8">
              <w:rPr>
                <w:rFonts w:ascii="Times New Roman" w:hAnsi="Times New Roman" w:cs="Times New Roman"/>
                <w:sz w:val="18"/>
                <w:szCs w:val="18"/>
              </w:rPr>
              <w:t xml:space="preserve"> </w:t>
            </w:r>
            <w:proofErr w:type="spellStart"/>
            <w:r w:rsidRPr="00F122A8">
              <w:rPr>
                <w:rFonts w:ascii="Times New Roman" w:hAnsi="Times New Roman" w:cs="Times New Roman"/>
                <w:sz w:val="18"/>
                <w:szCs w:val="18"/>
              </w:rPr>
              <w:t>pallidum</w:t>
            </w:r>
            <w:proofErr w:type="spellEnd"/>
            <w:r w:rsidRPr="00F122A8">
              <w:rPr>
                <w:rFonts w:ascii="Times New Roman" w:hAnsi="Times New Roman" w:cs="Times New Roman"/>
                <w:sz w:val="18"/>
                <w:szCs w:val="18"/>
              </w:rPr>
              <w:t xml:space="preserve"> (TP)) – 5 - 10 минут при температуре анализируемых образцов и компонентов набора +18 до + 25ºС.</w:t>
            </w:r>
          </w:p>
          <w:p w:rsidR="00747617" w:rsidRPr="00F122A8" w:rsidRDefault="00747617" w:rsidP="00F70532">
            <w:pPr>
              <w:rPr>
                <w:rFonts w:ascii="Times New Roman" w:hAnsi="Times New Roman" w:cs="Times New Roman"/>
                <w:sz w:val="18"/>
                <w:szCs w:val="18"/>
              </w:rPr>
            </w:pPr>
            <w:r w:rsidRPr="00F122A8">
              <w:rPr>
                <w:rFonts w:ascii="Times New Roman" w:hAnsi="Times New Roman" w:cs="Times New Roman"/>
                <w:sz w:val="18"/>
                <w:szCs w:val="18"/>
              </w:rPr>
              <w:t>В состав набора входят следующие компоненты:</w:t>
            </w:r>
          </w:p>
          <w:p w:rsidR="00747617" w:rsidRPr="00F122A8" w:rsidRDefault="00747617" w:rsidP="00F70532">
            <w:pPr>
              <w:rPr>
                <w:rFonts w:ascii="Times New Roman" w:hAnsi="Times New Roman" w:cs="Times New Roman"/>
                <w:sz w:val="18"/>
                <w:szCs w:val="18"/>
              </w:rPr>
            </w:pPr>
            <w:proofErr w:type="gramStart"/>
            <w:r w:rsidRPr="00F122A8">
              <w:rPr>
                <w:rFonts w:ascii="Times New Roman" w:hAnsi="Times New Roman" w:cs="Times New Roman"/>
                <w:sz w:val="18"/>
                <w:szCs w:val="18"/>
              </w:rPr>
              <w:t xml:space="preserve">- 25 </w:t>
            </w:r>
            <w:proofErr w:type="spellStart"/>
            <w:r w:rsidRPr="00F122A8">
              <w:rPr>
                <w:rFonts w:ascii="Times New Roman" w:hAnsi="Times New Roman" w:cs="Times New Roman"/>
                <w:sz w:val="18"/>
                <w:szCs w:val="18"/>
              </w:rPr>
              <w:t>тест-полосок</w:t>
            </w:r>
            <w:proofErr w:type="spellEnd"/>
            <w:r w:rsidRPr="00F122A8">
              <w:rPr>
                <w:rFonts w:ascii="Times New Roman" w:hAnsi="Times New Roman" w:cs="Times New Roman"/>
                <w:sz w:val="18"/>
                <w:szCs w:val="18"/>
              </w:rPr>
              <w:t xml:space="preserve"> с мешочками с силикагелем, индивидуально запаянные в пакетики </w:t>
            </w:r>
            <w:proofErr w:type="spellStart"/>
            <w:r w:rsidRPr="00F122A8">
              <w:rPr>
                <w:rFonts w:ascii="Times New Roman" w:hAnsi="Times New Roman" w:cs="Times New Roman"/>
                <w:sz w:val="18"/>
                <w:szCs w:val="18"/>
              </w:rPr>
              <w:t>фольгированные</w:t>
            </w:r>
            <w:proofErr w:type="spellEnd"/>
            <w:r w:rsidRPr="00F122A8">
              <w:rPr>
                <w:rFonts w:ascii="Times New Roman" w:hAnsi="Times New Roman" w:cs="Times New Roman"/>
                <w:sz w:val="18"/>
                <w:szCs w:val="18"/>
              </w:rPr>
              <w:t>.</w:t>
            </w:r>
            <w:proofErr w:type="gramEnd"/>
          </w:p>
          <w:p w:rsidR="00747617" w:rsidRPr="00F122A8" w:rsidRDefault="00747617" w:rsidP="00F70532">
            <w:pPr>
              <w:rPr>
                <w:rFonts w:ascii="Times New Roman" w:hAnsi="Times New Roman" w:cs="Times New Roman"/>
                <w:sz w:val="18"/>
                <w:szCs w:val="18"/>
              </w:rPr>
            </w:pPr>
            <w:r w:rsidRPr="00F122A8">
              <w:rPr>
                <w:rFonts w:ascii="Times New Roman" w:hAnsi="Times New Roman" w:cs="Times New Roman"/>
                <w:sz w:val="18"/>
                <w:szCs w:val="18"/>
              </w:rPr>
              <w:t>- реагент для разведения:</w:t>
            </w:r>
          </w:p>
          <w:p w:rsidR="00747617" w:rsidRPr="00F122A8" w:rsidRDefault="00747617" w:rsidP="00F70532">
            <w:pPr>
              <w:rPr>
                <w:rFonts w:ascii="Times New Roman" w:hAnsi="Times New Roman" w:cs="Times New Roman"/>
                <w:sz w:val="18"/>
                <w:szCs w:val="18"/>
              </w:rPr>
            </w:pPr>
            <w:r w:rsidRPr="00F122A8">
              <w:rPr>
                <w:rFonts w:ascii="Times New Roman" w:hAnsi="Times New Roman" w:cs="Times New Roman"/>
                <w:sz w:val="18"/>
                <w:szCs w:val="18"/>
                <w:lang w:val="en-US"/>
              </w:rPr>
              <w:t>a</w:t>
            </w:r>
            <w:r w:rsidRPr="00F122A8">
              <w:rPr>
                <w:rFonts w:ascii="Times New Roman" w:hAnsi="Times New Roman" w:cs="Times New Roman"/>
                <w:sz w:val="18"/>
                <w:szCs w:val="18"/>
              </w:rPr>
              <w:t xml:space="preserve">. 50 </w:t>
            </w:r>
            <w:proofErr w:type="spellStart"/>
            <w:r w:rsidRPr="00F122A8">
              <w:rPr>
                <w:rFonts w:ascii="Times New Roman" w:hAnsi="Times New Roman" w:cs="Times New Roman"/>
                <w:sz w:val="18"/>
                <w:szCs w:val="18"/>
                <w:lang w:val="en-US"/>
              </w:rPr>
              <w:t>mM</w:t>
            </w:r>
            <w:proofErr w:type="spellEnd"/>
            <w:r w:rsidRPr="00F122A8">
              <w:rPr>
                <w:rFonts w:ascii="Times New Roman" w:hAnsi="Times New Roman" w:cs="Times New Roman"/>
                <w:sz w:val="18"/>
                <w:szCs w:val="18"/>
              </w:rPr>
              <w:t xml:space="preserve"> </w:t>
            </w:r>
            <w:proofErr w:type="spellStart"/>
            <w:r w:rsidRPr="00F122A8">
              <w:rPr>
                <w:rFonts w:ascii="Times New Roman" w:hAnsi="Times New Roman" w:cs="Times New Roman"/>
                <w:sz w:val="18"/>
                <w:szCs w:val="18"/>
                <w:lang w:val="en-US"/>
              </w:rPr>
              <w:t>Tris</w:t>
            </w:r>
            <w:proofErr w:type="spellEnd"/>
            <w:r w:rsidRPr="00F122A8">
              <w:rPr>
                <w:rFonts w:ascii="Times New Roman" w:hAnsi="Times New Roman" w:cs="Times New Roman"/>
                <w:sz w:val="18"/>
                <w:szCs w:val="18"/>
              </w:rPr>
              <w:t>-</w:t>
            </w:r>
            <w:proofErr w:type="spellStart"/>
            <w:r w:rsidRPr="00F122A8">
              <w:rPr>
                <w:rFonts w:ascii="Times New Roman" w:hAnsi="Times New Roman" w:cs="Times New Roman"/>
                <w:sz w:val="18"/>
                <w:szCs w:val="18"/>
                <w:lang w:val="en-US"/>
              </w:rPr>
              <w:t>HCl</w:t>
            </w:r>
            <w:proofErr w:type="spellEnd"/>
            <w:r w:rsidRPr="00F122A8">
              <w:rPr>
                <w:rFonts w:ascii="Times New Roman" w:hAnsi="Times New Roman" w:cs="Times New Roman"/>
                <w:sz w:val="18"/>
                <w:szCs w:val="18"/>
              </w:rPr>
              <w:t xml:space="preserve"> </w:t>
            </w:r>
            <w:r w:rsidRPr="00F122A8">
              <w:rPr>
                <w:rFonts w:ascii="Times New Roman" w:hAnsi="Times New Roman" w:cs="Times New Roman"/>
                <w:sz w:val="18"/>
                <w:szCs w:val="18"/>
                <w:lang w:val="en-US"/>
              </w:rPr>
              <w:t>Buffer</w:t>
            </w:r>
            <w:r w:rsidRPr="00F122A8">
              <w:rPr>
                <w:rFonts w:ascii="Times New Roman" w:hAnsi="Times New Roman" w:cs="Times New Roman"/>
                <w:sz w:val="18"/>
                <w:szCs w:val="18"/>
              </w:rPr>
              <w:t xml:space="preserve"> (</w:t>
            </w:r>
            <w:r w:rsidRPr="00F122A8">
              <w:rPr>
                <w:rFonts w:ascii="Times New Roman" w:hAnsi="Times New Roman" w:cs="Times New Roman"/>
                <w:sz w:val="18"/>
                <w:szCs w:val="18"/>
                <w:lang w:val="en-US"/>
              </w:rPr>
              <w:t>MF</w:t>
            </w:r>
            <w:r w:rsidRPr="00F122A8">
              <w:rPr>
                <w:rFonts w:ascii="Times New Roman" w:hAnsi="Times New Roman" w:cs="Times New Roman"/>
                <w:sz w:val="18"/>
                <w:szCs w:val="18"/>
              </w:rPr>
              <w:t xml:space="preserve">: </w:t>
            </w:r>
            <w:r w:rsidRPr="00F122A8">
              <w:rPr>
                <w:rFonts w:ascii="Times New Roman" w:hAnsi="Times New Roman" w:cs="Times New Roman"/>
                <w:sz w:val="18"/>
                <w:szCs w:val="18"/>
                <w:lang w:val="en-US"/>
              </w:rPr>
              <w:t>C</w:t>
            </w:r>
            <w:r w:rsidRPr="00F122A8">
              <w:rPr>
                <w:rFonts w:ascii="Times New Roman" w:hAnsi="Times New Roman" w:cs="Times New Roman"/>
                <w:sz w:val="18"/>
                <w:szCs w:val="18"/>
              </w:rPr>
              <w:t>4</w:t>
            </w:r>
            <w:r w:rsidRPr="00F122A8">
              <w:rPr>
                <w:rFonts w:ascii="Times New Roman" w:hAnsi="Times New Roman" w:cs="Times New Roman"/>
                <w:sz w:val="18"/>
                <w:szCs w:val="18"/>
                <w:lang w:val="en-US"/>
              </w:rPr>
              <w:t>H</w:t>
            </w:r>
            <w:r w:rsidRPr="00F122A8">
              <w:rPr>
                <w:rFonts w:ascii="Times New Roman" w:hAnsi="Times New Roman" w:cs="Times New Roman"/>
                <w:sz w:val="18"/>
                <w:szCs w:val="18"/>
              </w:rPr>
              <w:t>11</w:t>
            </w:r>
            <w:r w:rsidRPr="00F122A8">
              <w:rPr>
                <w:rFonts w:ascii="Times New Roman" w:hAnsi="Times New Roman" w:cs="Times New Roman"/>
                <w:sz w:val="18"/>
                <w:szCs w:val="18"/>
                <w:lang w:val="en-US"/>
              </w:rPr>
              <w:t>NO</w:t>
            </w:r>
            <w:r w:rsidRPr="00F122A8">
              <w:rPr>
                <w:rFonts w:ascii="Times New Roman" w:hAnsi="Times New Roman" w:cs="Times New Roman"/>
                <w:sz w:val="18"/>
                <w:szCs w:val="18"/>
              </w:rPr>
              <w:t>3.</w:t>
            </w:r>
            <w:r w:rsidRPr="00F122A8">
              <w:rPr>
                <w:rFonts w:ascii="Times New Roman" w:hAnsi="Times New Roman" w:cs="Times New Roman"/>
                <w:sz w:val="18"/>
                <w:szCs w:val="18"/>
                <w:lang w:val="en-US"/>
              </w:rPr>
              <w:t>HCL</w:t>
            </w:r>
            <w:r w:rsidRPr="00F122A8">
              <w:rPr>
                <w:rFonts w:ascii="Times New Roman" w:hAnsi="Times New Roman" w:cs="Times New Roman"/>
                <w:sz w:val="18"/>
                <w:szCs w:val="18"/>
              </w:rPr>
              <w:t xml:space="preserve">) </w:t>
            </w:r>
          </w:p>
          <w:p w:rsidR="00747617" w:rsidRPr="00F122A8" w:rsidRDefault="00747617" w:rsidP="00F70532">
            <w:pPr>
              <w:rPr>
                <w:rFonts w:ascii="Times New Roman" w:hAnsi="Times New Roman" w:cs="Times New Roman"/>
                <w:sz w:val="18"/>
                <w:szCs w:val="18"/>
              </w:rPr>
            </w:pPr>
            <w:proofErr w:type="spellStart"/>
            <w:r w:rsidRPr="00F122A8">
              <w:rPr>
                <w:rFonts w:ascii="Times New Roman" w:hAnsi="Times New Roman" w:cs="Times New Roman"/>
                <w:sz w:val="18"/>
                <w:szCs w:val="18"/>
              </w:rPr>
              <w:t>b</w:t>
            </w:r>
            <w:proofErr w:type="spellEnd"/>
            <w:r w:rsidRPr="00F122A8">
              <w:rPr>
                <w:rFonts w:ascii="Times New Roman" w:hAnsi="Times New Roman" w:cs="Times New Roman"/>
                <w:sz w:val="18"/>
                <w:szCs w:val="18"/>
              </w:rPr>
              <w:t xml:space="preserve">. </w:t>
            </w:r>
            <w:proofErr w:type="spellStart"/>
            <w:r w:rsidRPr="00F122A8">
              <w:rPr>
                <w:rFonts w:ascii="Times New Roman" w:hAnsi="Times New Roman" w:cs="Times New Roman"/>
                <w:sz w:val="18"/>
                <w:szCs w:val="18"/>
              </w:rPr>
              <w:t>Sodium</w:t>
            </w:r>
            <w:proofErr w:type="spellEnd"/>
            <w:r w:rsidRPr="00F122A8">
              <w:rPr>
                <w:rFonts w:ascii="Times New Roman" w:hAnsi="Times New Roman" w:cs="Times New Roman"/>
                <w:sz w:val="18"/>
                <w:szCs w:val="18"/>
              </w:rPr>
              <w:t xml:space="preserve"> </w:t>
            </w:r>
            <w:proofErr w:type="spellStart"/>
            <w:r w:rsidRPr="00F122A8">
              <w:rPr>
                <w:rFonts w:ascii="Times New Roman" w:hAnsi="Times New Roman" w:cs="Times New Roman"/>
                <w:sz w:val="18"/>
                <w:szCs w:val="18"/>
              </w:rPr>
              <w:t>azide</w:t>
            </w:r>
            <w:proofErr w:type="spellEnd"/>
            <w:r w:rsidRPr="00F122A8">
              <w:rPr>
                <w:rFonts w:ascii="Times New Roman" w:hAnsi="Times New Roman" w:cs="Times New Roman"/>
                <w:sz w:val="18"/>
                <w:szCs w:val="18"/>
              </w:rPr>
              <w:t xml:space="preserve"> - по количеству компонентов набора;</w:t>
            </w:r>
          </w:p>
          <w:p w:rsidR="00747617" w:rsidRPr="00F122A8" w:rsidRDefault="00747617" w:rsidP="00F70532">
            <w:pPr>
              <w:rPr>
                <w:rFonts w:ascii="Times New Roman" w:hAnsi="Times New Roman" w:cs="Times New Roman"/>
                <w:sz w:val="18"/>
                <w:szCs w:val="18"/>
              </w:rPr>
            </w:pPr>
            <w:r w:rsidRPr="00F122A8">
              <w:rPr>
                <w:rFonts w:ascii="Times New Roman" w:hAnsi="Times New Roman" w:cs="Times New Roman"/>
                <w:sz w:val="18"/>
                <w:szCs w:val="18"/>
              </w:rPr>
              <w:t>- пипетка -25шт.;</w:t>
            </w:r>
          </w:p>
          <w:p w:rsidR="00747617" w:rsidRPr="00F122A8" w:rsidRDefault="00747617" w:rsidP="00F70532">
            <w:pPr>
              <w:rPr>
                <w:rFonts w:ascii="Times New Roman" w:hAnsi="Times New Roman" w:cs="Times New Roman"/>
                <w:sz w:val="18"/>
                <w:szCs w:val="18"/>
              </w:rPr>
            </w:pPr>
            <w:r w:rsidRPr="00F122A8">
              <w:rPr>
                <w:rFonts w:ascii="Times New Roman" w:hAnsi="Times New Roman" w:cs="Times New Roman"/>
                <w:sz w:val="18"/>
                <w:szCs w:val="18"/>
              </w:rPr>
              <w:t>- инструкция по применению – 1 шт.;</w:t>
            </w:r>
          </w:p>
          <w:p w:rsidR="00747617" w:rsidRPr="00F122A8" w:rsidRDefault="00747617" w:rsidP="00F70532">
            <w:pPr>
              <w:autoSpaceDE w:val="0"/>
              <w:autoSpaceDN w:val="0"/>
              <w:adjustRightInd w:val="0"/>
              <w:rPr>
                <w:rFonts w:ascii="Times New Roman" w:eastAsia="ArialMT" w:hAnsi="Times New Roman" w:cs="Times New Roman"/>
                <w:sz w:val="18"/>
                <w:szCs w:val="18"/>
              </w:rPr>
            </w:pPr>
            <w:r w:rsidRPr="00F122A8">
              <w:rPr>
                <w:rFonts w:ascii="Times New Roman" w:hAnsi="Times New Roman" w:cs="Times New Roman"/>
                <w:sz w:val="18"/>
                <w:szCs w:val="18"/>
              </w:rPr>
              <w:t>- паспорт – 1шт.</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proofErr w:type="spellStart"/>
            <w:r w:rsidRPr="00F122A8">
              <w:rPr>
                <w:rFonts w:ascii="Times New Roman" w:hAnsi="Times New Roman" w:cs="Times New Roman"/>
                <w:color w:val="000000"/>
                <w:sz w:val="18"/>
                <w:szCs w:val="18"/>
              </w:rPr>
              <w:t>уп</w:t>
            </w:r>
            <w:proofErr w:type="spellEnd"/>
          </w:p>
        </w:tc>
      </w:tr>
      <w:tr w:rsidR="00747617" w:rsidRPr="00BC072A" w:rsidTr="00747617">
        <w:tc>
          <w:tcPr>
            <w:tcW w:w="708" w:type="dxa"/>
          </w:tcPr>
          <w:p w:rsidR="00747617" w:rsidRPr="00BC072A" w:rsidRDefault="00747617" w:rsidP="00070E60">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autoSpaceDE w:val="0"/>
              <w:autoSpaceDN w:val="0"/>
              <w:adjustRightInd w:val="0"/>
              <w:jc w:val="center"/>
              <w:rPr>
                <w:rFonts w:ascii="Times New Roman" w:hAnsi="Times New Roman" w:cs="Times New Roman"/>
                <w:color w:val="000000"/>
                <w:sz w:val="18"/>
                <w:szCs w:val="18"/>
              </w:rPr>
            </w:pPr>
            <w:r w:rsidRPr="00F122A8">
              <w:rPr>
                <w:rFonts w:ascii="Times New Roman" w:hAnsi="Times New Roman" w:cs="Times New Roman"/>
                <w:color w:val="000000"/>
                <w:sz w:val="18"/>
                <w:szCs w:val="18"/>
              </w:rPr>
              <w:t>Набор реагентов МЛТ-ТРОМБОПЛАСТИН на 600/300 опр.</w:t>
            </w:r>
          </w:p>
        </w:tc>
        <w:tc>
          <w:tcPr>
            <w:tcW w:w="6237" w:type="dxa"/>
            <w:vAlign w:val="center"/>
          </w:tcPr>
          <w:p w:rsidR="00747617" w:rsidRPr="00F122A8" w:rsidRDefault="00747617" w:rsidP="00F70532">
            <w:pPr>
              <w:rPr>
                <w:rFonts w:ascii="Times New Roman" w:hAnsi="Times New Roman" w:cs="Times New Roman"/>
                <w:sz w:val="18"/>
                <w:szCs w:val="18"/>
              </w:rPr>
            </w:pPr>
            <w:r w:rsidRPr="00F122A8">
              <w:rPr>
                <w:rFonts w:ascii="Times New Roman" w:hAnsi="Times New Roman" w:cs="Times New Roman"/>
                <w:sz w:val="18"/>
                <w:szCs w:val="18"/>
              </w:rPr>
              <w:t xml:space="preserve">Набор предназначен для определения </w:t>
            </w:r>
            <w:proofErr w:type="spellStart"/>
            <w:r w:rsidRPr="00F122A8">
              <w:rPr>
                <w:rFonts w:ascii="Times New Roman" w:hAnsi="Times New Roman" w:cs="Times New Roman"/>
                <w:sz w:val="18"/>
                <w:szCs w:val="18"/>
              </w:rPr>
              <w:t>протромбинового</w:t>
            </w:r>
            <w:proofErr w:type="spellEnd"/>
            <w:r w:rsidRPr="00F122A8">
              <w:rPr>
                <w:rFonts w:ascii="Times New Roman" w:hAnsi="Times New Roman" w:cs="Times New Roman"/>
                <w:sz w:val="18"/>
                <w:szCs w:val="18"/>
              </w:rPr>
              <w:t xml:space="preserve"> времени (ПВ, ПИ, ПО, МНО, % по </w:t>
            </w:r>
            <w:proofErr w:type="spellStart"/>
            <w:r w:rsidRPr="00F122A8">
              <w:rPr>
                <w:rFonts w:ascii="Times New Roman" w:hAnsi="Times New Roman" w:cs="Times New Roman"/>
                <w:sz w:val="18"/>
                <w:szCs w:val="18"/>
              </w:rPr>
              <w:t>Квику</w:t>
            </w:r>
            <w:proofErr w:type="spellEnd"/>
            <w:r w:rsidRPr="00F122A8">
              <w:rPr>
                <w:rFonts w:ascii="Times New Roman" w:hAnsi="Times New Roman" w:cs="Times New Roman"/>
                <w:sz w:val="18"/>
                <w:szCs w:val="18"/>
              </w:rPr>
              <w:t xml:space="preserve">) </w:t>
            </w:r>
          </w:p>
          <w:p w:rsidR="00747617" w:rsidRPr="00F122A8" w:rsidRDefault="00747617" w:rsidP="00F70532">
            <w:pPr>
              <w:rPr>
                <w:rFonts w:ascii="Times New Roman" w:hAnsi="Times New Roman" w:cs="Times New Roman"/>
                <w:sz w:val="18"/>
                <w:szCs w:val="18"/>
              </w:rPr>
            </w:pPr>
            <w:r w:rsidRPr="00F122A8">
              <w:rPr>
                <w:rFonts w:ascii="Times New Roman" w:hAnsi="Times New Roman" w:cs="Times New Roman"/>
                <w:sz w:val="18"/>
                <w:szCs w:val="18"/>
              </w:rPr>
              <w:t xml:space="preserve">Набор рассчитан на проведение 600 анализов на </w:t>
            </w:r>
            <w:proofErr w:type="spellStart"/>
            <w:r w:rsidRPr="00F122A8">
              <w:rPr>
                <w:rFonts w:ascii="Times New Roman" w:hAnsi="Times New Roman" w:cs="Times New Roman"/>
                <w:sz w:val="18"/>
                <w:szCs w:val="18"/>
              </w:rPr>
              <w:t>коагулометрах</w:t>
            </w:r>
            <w:proofErr w:type="spellEnd"/>
            <w:r w:rsidRPr="00F122A8">
              <w:rPr>
                <w:rFonts w:ascii="Times New Roman" w:hAnsi="Times New Roman" w:cs="Times New Roman"/>
                <w:sz w:val="18"/>
                <w:szCs w:val="18"/>
              </w:rPr>
              <w:t xml:space="preserve"> ЭМКО с расходом рабочих растворов </w:t>
            </w:r>
            <w:proofErr w:type="spellStart"/>
            <w:r w:rsidRPr="00F122A8">
              <w:rPr>
                <w:rFonts w:ascii="Times New Roman" w:hAnsi="Times New Roman" w:cs="Times New Roman"/>
                <w:sz w:val="18"/>
                <w:szCs w:val="18"/>
              </w:rPr>
              <w:t>ре¬агентов</w:t>
            </w:r>
            <w:proofErr w:type="spellEnd"/>
            <w:r w:rsidRPr="00F122A8">
              <w:rPr>
                <w:rFonts w:ascii="Times New Roman" w:hAnsi="Times New Roman" w:cs="Times New Roman"/>
                <w:sz w:val="18"/>
                <w:szCs w:val="18"/>
              </w:rPr>
              <w:t xml:space="preserve"> по 100 мкл на анализ.</w:t>
            </w:r>
          </w:p>
          <w:p w:rsidR="00747617" w:rsidRPr="00F122A8" w:rsidRDefault="00747617" w:rsidP="00F70532">
            <w:pPr>
              <w:rPr>
                <w:rFonts w:ascii="Times New Roman" w:hAnsi="Times New Roman" w:cs="Times New Roman"/>
                <w:sz w:val="18"/>
                <w:szCs w:val="18"/>
              </w:rPr>
            </w:pPr>
            <w:r w:rsidRPr="00F122A8">
              <w:rPr>
                <w:rFonts w:ascii="Times New Roman" w:hAnsi="Times New Roman" w:cs="Times New Roman"/>
                <w:sz w:val="18"/>
                <w:szCs w:val="18"/>
              </w:rPr>
              <w:t xml:space="preserve">Принцип метода заключается в определении времени свертывания цитратной плазмы крови под влиянием </w:t>
            </w:r>
            <w:proofErr w:type="spellStart"/>
            <w:r w:rsidRPr="00F122A8">
              <w:rPr>
                <w:rFonts w:ascii="Times New Roman" w:hAnsi="Times New Roman" w:cs="Times New Roman"/>
                <w:sz w:val="18"/>
                <w:szCs w:val="18"/>
              </w:rPr>
              <w:t>тромбопластина</w:t>
            </w:r>
            <w:proofErr w:type="spellEnd"/>
            <w:r w:rsidRPr="00F122A8">
              <w:rPr>
                <w:rFonts w:ascii="Times New Roman" w:hAnsi="Times New Roman" w:cs="Times New Roman"/>
                <w:sz w:val="18"/>
                <w:szCs w:val="18"/>
              </w:rPr>
              <w:t xml:space="preserve"> (растворимого экстракта из тканей мозга кролика) в присутств</w:t>
            </w:r>
            <w:proofErr w:type="gramStart"/>
            <w:r w:rsidRPr="00F122A8">
              <w:rPr>
                <w:rFonts w:ascii="Times New Roman" w:hAnsi="Times New Roman" w:cs="Times New Roman"/>
                <w:sz w:val="18"/>
                <w:szCs w:val="18"/>
              </w:rPr>
              <w:t>ии ио</w:t>
            </w:r>
            <w:proofErr w:type="gramEnd"/>
            <w:r w:rsidRPr="00F122A8">
              <w:rPr>
                <w:rFonts w:ascii="Times New Roman" w:hAnsi="Times New Roman" w:cs="Times New Roman"/>
                <w:sz w:val="18"/>
                <w:szCs w:val="18"/>
              </w:rPr>
              <w:t xml:space="preserve">нов кальция. Снижение концентрации факторов </w:t>
            </w:r>
            <w:proofErr w:type="spellStart"/>
            <w:r w:rsidRPr="00F122A8">
              <w:rPr>
                <w:rFonts w:ascii="Times New Roman" w:hAnsi="Times New Roman" w:cs="Times New Roman"/>
                <w:sz w:val="18"/>
                <w:szCs w:val="18"/>
              </w:rPr>
              <w:t>протромбинового</w:t>
            </w:r>
            <w:proofErr w:type="spellEnd"/>
            <w:r w:rsidRPr="00F122A8">
              <w:rPr>
                <w:rFonts w:ascii="Times New Roman" w:hAnsi="Times New Roman" w:cs="Times New Roman"/>
                <w:sz w:val="18"/>
                <w:szCs w:val="18"/>
              </w:rPr>
              <w:t xml:space="preserve"> комплекса сопровождается удлинением времени свертывания плазмы крови.</w:t>
            </w:r>
          </w:p>
          <w:p w:rsidR="00747617" w:rsidRPr="00F122A8" w:rsidRDefault="00747617" w:rsidP="00F70532">
            <w:pPr>
              <w:autoSpaceDE w:val="0"/>
              <w:autoSpaceDN w:val="0"/>
              <w:adjustRightInd w:val="0"/>
              <w:rPr>
                <w:rFonts w:ascii="Times New Roman" w:eastAsia="ArialMT" w:hAnsi="Times New Roman" w:cs="Times New Roman"/>
                <w:sz w:val="18"/>
                <w:szCs w:val="18"/>
              </w:rPr>
            </w:pPr>
            <w:r w:rsidRPr="00F122A8">
              <w:rPr>
                <w:rFonts w:ascii="Times New Roman" w:hAnsi="Times New Roman" w:cs="Times New Roman"/>
                <w:sz w:val="18"/>
                <w:szCs w:val="18"/>
              </w:rPr>
              <w:t xml:space="preserve">• Комплектация: </w:t>
            </w:r>
            <w:proofErr w:type="spellStart"/>
            <w:r w:rsidRPr="00F122A8">
              <w:rPr>
                <w:rFonts w:ascii="Times New Roman" w:hAnsi="Times New Roman" w:cs="Times New Roman"/>
                <w:sz w:val="18"/>
                <w:szCs w:val="18"/>
              </w:rPr>
              <w:t>Тромбопластин</w:t>
            </w:r>
            <w:proofErr w:type="spellEnd"/>
            <w:r w:rsidRPr="00F122A8">
              <w:rPr>
                <w:rFonts w:ascii="Times New Roman" w:hAnsi="Times New Roman" w:cs="Times New Roman"/>
                <w:sz w:val="18"/>
                <w:szCs w:val="18"/>
              </w:rPr>
              <w:t xml:space="preserve"> (</w:t>
            </w:r>
            <w:proofErr w:type="spellStart"/>
            <w:r w:rsidRPr="00F122A8">
              <w:rPr>
                <w:rFonts w:ascii="Times New Roman" w:hAnsi="Times New Roman" w:cs="Times New Roman"/>
                <w:sz w:val="18"/>
                <w:szCs w:val="18"/>
              </w:rPr>
              <w:t>лиофильно</w:t>
            </w:r>
            <w:proofErr w:type="spellEnd"/>
            <w:r w:rsidRPr="00F122A8">
              <w:rPr>
                <w:rFonts w:ascii="Times New Roman" w:hAnsi="Times New Roman" w:cs="Times New Roman"/>
                <w:sz w:val="18"/>
                <w:szCs w:val="18"/>
              </w:rPr>
              <w:t xml:space="preserve"> высушенная </w:t>
            </w:r>
            <w:proofErr w:type="spellStart"/>
            <w:r w:rsidRPr="00F122A8">
              <w:rPr>
                <w:rFonts w:ascii="Times New Roman" w:hAnsi="Times New Roman" w:cs="Times New Roman"/>
                <w:sz w:val="18"/>
                <w:szCs w:val="18"/>
              </w:rPr>
              <w:t>тромбопластин-кальциевая</w:t>
            </w:r>
            <w:proofErr w:type="spellEnd"/>
            <w:r w:rsidRPr="00F122A8">
              <w:rPr>
                <w:rFonts w:ascii="Times New Roman" w:hAnsi="Times New Roman" w:cs="Times New Roman"/>
                <w:sz w:val="18"/>
                <w:szCs w:val="18"/>
              </w:rPr>
              <w:t xml:space="preserve"> смесь) – 10 флаконов.</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r w:rsidRPr="00F122A8">
              <w:rPr>
                <w:rFonts w:ascii="Times New Roman" w:hAnsi="Times New Roman" w:cs="Times New Roman"/>
                <w:color w:val="000000"/>
                <w:sz w:val="18"/>
                <w:szCs w:val="18"/>
              </w:rPr>
              <w:t>набор</w:t>
            </w:r>
          </w:p>
        </w:tc>
      </w:tr>
      <w:tr w:rsidR="00747617" w:rsidRPr="00BC072A" w:rsidTr="00747617">
        <w:tc>
          <w:tcPr>
            <w:tcW w:w="708" w:type="dxa"/>
          </w:tcPr>
          <w:p w:rsidR="00747617" w:rsidRPr="00BC072A" w:rsidRDefault="00747617" w:rsidP="00070E60">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jc w:val="center"/>
              <w:rPr>
                <w:rFonts w:ascii="Times New Roman" w:hAnsi="Times New Roman" w:cs="Times New Roman"/>
                <w:color w:val="000000"/>
                <w:sz w:val="18"/>
                <w:szCs w:val="18"/>
              </w:rPr>
            </w:pPr>
            <w:r w:rsidRPr="00F122A8">
              <w:rPr>
                <w:rFonts w:ascii="Times New Roman" w:hAnsi="Times New Roman" w:cs="Times New Roman"/>
                <w:color w:val="000000"/>
                <w:sz w:val="18"/>
                <w:szCs w:val="18"/>
              </w:rPr>
              <w:t xml:space="preserve">Реагенты для </w:t>
            </w:r>
            <w:proofErr w:type="spellStart"/>
            <w:r w:rsidRPr="00F122A8">
              <w:rPr>
                <w:rFonts w:ascii="Times New Roman" w:hAnsi="Times New Roman" w:cs="Times New Roman"/>
                <w:color w:val="000000"/>
                <w:sz w:val="18"/>
                <w:szCs w:val="18"/>
              </w:rPr>
              <w:t>выявл</w:t>
            </w:r>
            <w:proofErr w:type="spellEnd"/>
            <w:r w:rsidRPr="00F122A8">
              <w:rPr>
                <w:rFonts w:ascii="Times New Roman" w:hAnsi="Times New Roman" w:cs="Times New Roman"/>
                <w:color w:val="000000"/>
                <w:sz w:val="18"/>
                <w:szCs w:val="18"/>
              </w:rPr>
              <w:t xml:space="preserve">. РНК </w:t>
            </w:r>
            <w:proofErr w:type="spellStart"/>
            <w:r w:rsidRPr="00F122A8">
              <w:rPr>
                <w:rFonts w:ascii="Times New Roman" w:hAnsi="Times New Roman" w:cs="Times New Roman"/>
                <w:color w:val="000000"/>
                <w:sz w:val="18"/>
                <w:szCs w:val="18"/>
              </w:rPr>
              <w:t>коронавирусов</w:t>
            </w:r>
            <w:proofErr w:type="spellEnd"/>
            <w:r w:rsidRPr="00F122A8">
              <w:rPr>
                <w:rFonts w:ascii="Times New Roman" w:hAnsi="Times New Roman" w:cs="Times New Roman"/>
                <w:color w:val="000000"/>
                <w:sz w:val="18"/>
                <w:szCs w:val="18"/>
              </w:rPr>
              <w:t xml:space="preserve"> SARS-CoV-2, </w:t>
            </w:r>
            <w:proofErr w:type="spellStart"/>
            <w:r w:rsidRPr="00F122A8">
              <w:rPr>
                <w:rFonts w:ascii="Times New Roman" w:hAnsi="Times New Roman" w:cs="Times New Roman"/>
                <w:color w:val="000000"/>
                <w:sz w:val="18"/>
                <w:szCs w:val="18"/>
              </w:rPr>
              <w:t>фас.S</w:t>
            </w:r>
            <w:proofErr w:type="spellEnd"/>
            <w:r w:rsidRPr="00F122A8">
              <w:rPr>
                <w:rFonts w:ascii="Times New Roman" w:hAnsi="Times New Roman" w:cs="Times New Roman"/>
                <w:color w:val="000000"/>
                <w:sz w:val="18"/>
                <w:szCs w:val="18"/>
              </w:rPr>
              <w:t xml:space="preserve">, </w:t>
            </w:r>
            <w:proofErr w:type="spellStart"/>
            <w:r w:rsidRPr="00F122A8">
              <w:rPr>
                <w:rFonts w:ascii="Times New Roman" w:hAnsi="Times New Roman" w:cs="Times New Roman"/>
                <w:color w:val="000000"/>
                <w:sz w:val="18"/>
                <w:szCs w:val="18"/>
              </w:rPr>
              <w:t>стрипы</w:t>
            </w:r>
            <w:proofErr w:type="spellEnd"/>
            <w:r w:rsidRPr="00F122A8">
              <w:rPr>
                <w:rFonts w:ascii="Times New Roman" w:hAnsi="Times New Roman" w:cs="Times New Roman"/>
                <w:color w:val="000000"/>
                <w:sz w:val="18"/>
                <w:szCs w:val="18"/>
              </w:rPr>
              <w:t xml:space="preserve"> 8х0,2 мл; 96 тестов.</w:t>
            </w:r>
          </w:p>
        </w:tc>
        <w:tc>
          <w:tcPr>
            <w:tcW w:w="6237" w:type="dxa"/>
            <w:vAlign w:val="center"/>
          </w:tcPr>
          <w:p w:rsidR="00747617" w:rsidRPr="00F122A8" w:rsidRDefault="00747617" w:rsidP="004E4EB0">
            <w:pPr>
              <w:rPr>
                <w:rFonts w:ascii="Times New Roman" w:hAnsi="Times New Roman" w:cs="Times New Roman"/>
                <w:sz w:val="18"/>
                <w:szCs w:val="18"/>
              </w:rPr>
            </w:pPr>
            <w:proofErr w:type="gramStart"/>
            <w:r w:rsidRPr="00F122A8">
              <w:rPr>
                <w:rFonts w:ascii="Times New Roman" w:hAnsi="Times New Roman" w:cs="Times New Roman"/>
                <w:sz w:val="18"/>
                <w:szCs w:val="18"/>
              </w:rPr>
              <w:t>Набор реагентов SARS-CoV-2/</w:t>
            </w:r>
            <w:proofErr w:type="spellStart"/>
            <w:r w:rsidRPr="00F122A8">
              <w:rPr>
                <w:rFonts w:ascii="Times New Roman" w:hAnsi="Times New Roman" w:cs="Times New Roman"/>
                <w:sz w:val="18"/>
                <w:szCs w:val="18"/>
              </w:rPr>
              <w:t>SARS-CoV</w:t>
            </w:r>
            <w:proofErr w:type="spellEnd"/>
            <w:r w:rsidRPr="00F122A8">
              <w:rPr>
                <w:rFonts w:ascii="Times New Roman" w:hAnsi="Times New Roman" w:cs="Times New Roman"/>
                <w:sz w:val="18"/>
                <w:szCs w:val="18"/>
              </w:rPr>
              <w:t xml:space="preserve"> предназначен для выявления РНК </w:t>
            </w:r>
            <w:proofErr w:type="spellStart"/>
            <w:r w:rsidRPr="00F122A8">
              <w:rPr>
                <w:rFonts w:ascii="Times New Roman" w:hAnsi="Times New Roman" w:cs="Times New Roman"/>
                <w:sz w:val="18"/>
                <w:szCs w:val="18"/>
              </w:rPr>
              <w:t>коронавирусов</w:t>
            </w:r>
            <w:proofErr w:type="spellEnd"/>
            <w:r w:rsidRPr="00F122A8">
              <w:rPr>
                <w:rFonts w:ascii="Times New Roman" w:hAnsi="Times New Roman" w:cs="Times New Roman"/>
                <w:sz w:val="18"/>
                <w:szCs w:val="18"/>
              </w:rPr>
              <w:t xml:space="preserve"> SARS-CoV-2 и подобных </w:t>
            </w:r>
            <w:proofErr w:type="spellStart"/>
            <w:r w:rsidRPr="00F122A8">
              <w:rPr>
                <w:rFonts w:ascii="Times New Roman" w:hAnsi="Times New Roman" w:cs="Times New Roman"/>
                <w:sz w:val="18"/>
                <w:szCs w:val="18"/>
              </w:rPr>
              <w:t>SARS-CoV</w:t>
            </w:r>
            <w:proofErr w:type="spellEnd"/>
            <w:r w:rsidRPr="00F122A8">
              <w:rPr>
                <w:rFonts w:ascii="Times New Roman" w:hAnsi="Times New Roman" w:cs="Times New Roman"/>
                <w:sz w:val="18"/>
                <w:szCs w:val="18"/>
              </w:rPr>
              <w:t xml:space="preserve"> в биологическом материале человека </w:t>
            </w:r>
            <w:proofErr w:type="spellStart"/>
            <w:r w:rsidRPr="00F122A8">
              <w:rPr>
                <w:rFonts w:ascii="Times New Roman" w:hAnsi="Times New Roman" w:cs="Times New Roman"/>
                <w:sz w:val="18"/>
                <w:szCs w:val="18"/>
              </w:rPr>
              <w:t>invitro</w:t>
            </w:r>
            <w:proofErr w:type="spellEnd"/>
            <w:r w:rsidRPr="00F122A8">
              <w:rPr>
                <w:rFonts w:ascii="Times New Roman" w:hAnsi="Times New Roman" w:cs="Times New Roman"/>
                <w:sz w:val="18"/>
                <w:szCs w:val="18"/>
              </w:rPr>
              <w:t>.</w:t>
            </w:r>
            <w:proofErr w:type="gramEnd"/>
          </w:p>
          <w:p w:rsidR="00747617" w:rsidRPr="00F122A8" w:rsidRDefault="00747617" w:rsidP="004E4EB0">
            <w:pPr>
              <w:rPr>
                <w:rFonts w:ascii="Times New Roman" w:hAnsi="Times New Roman" w:cs="Times New Roman"/>
                <w:sz w:val="18"/>
                <w:szCs w:val="18"/>
              </w:rPr>
            </w:pPr>
            <w:r w:rsidRPr="00F122A8">
              <w:rPr>
                <w:rFonts w:ascii="Times New Roman" w:hAnsi="Times New Roman" w:cs="Times New Roman"/>
                <w:sz w:val="18"/>
                <w:szCs w:val="18"/>
              </w:rPr>
              <w:t xml:space="preserve">Исследуемый материал: мазок из носоглотки, ротоглотки, бронхоальвеолярный </w:t>
            </w:r>
            <w:proofErr w:type="spellStart"/>
            <w:r w:rsidRPr="00F122A8">
              <w:rPr>
                <w:rFonts w:ascii="Times New Roman" w:hAnsi="Times New Roman" w:cs="Times New Roman"/>
                <w:sz w:val="18"/>
                <w:szCs w:val="18"/>
              </w:rPr>
              <w:t>лаваж</w:t>
            </w:r>
            <w:proofErr w:type="spellEnd"/>
            <w:r w:rsidRPr="00F122A8">
              <w:rPr>
                <w:rFonts w:ascii="Times New Roman" w:hAnsi="Times New Roman" w:cs="Times New Roman"/>
                <w:sz w:val="18"/>
                <w:szCs w:val="18"/>
              </w:rPr>
              <w:t xml:space="preserve">, </w:t>
            </w:r>
            <w:proofErr w:type="spellStart"/>
            <w:r w:rsidRPr="00F122A8">
              <w:rPr>
                <w:rFonts w:ascii="Times New Roman" w:hAnsi="Times New Roman" w:cs="Times New Roman"/>
                <w:sz w:val="18"/>
                <w:szCs w:val="18"/>
              </w:rPr>
              <w:t>эндотрахеальный</w:t>
            </w:r>
            <w:proofErr w:type="spellEnd"/>
            <w:r w:rsidRPr="00F122A8">
              <w:rPr>
                <w:rFonts w:ascii="Times New Roman" w:hAnsi="Times New Roman" w:cs="Times New Roman"/>
                <w:sz w:val="18"/>
                <w:szCs w:val="18"/>
              </w:rPr>
              <w:t xml:space="preserve">, </w:t>
            </w:r>
            <w:proofErr w:type="spellStart"/>
            <w:r w:rsidRPr="00F122A8">
              <w:rPr>
                <w:rFonts w:ascii="Times New Roman" w:hAnsi="Times New Roman" w:cs="Times New Roman"/>
                <w:sz w:val="18"/>
                <w:szCs w:val="18"/>
              </w:rPr>
              <w:t>назофарингеальный</w:t>
            </w:r>
            <w:proofErr w:type="spellEnd"/>
            <w:r w:rsidRPr="00F122A8">
              <w:rPr>
                <w:rFonts w:ascii="Times New Roman" w:hAnsi="Times New Roman" w:cs="Times New Roman"/>
                <w:sz w:val="18"/>
                <w:szCs w:val="18"/>
              </w:rPr>
              <w:t xml:space="preserve"> аспират, мокрота</w:t>
            </w:r>
          </w:p>
          <w:p w:rsidR="00747617" w:rsidRPr="00F122A8" w:rsidRDefault="00747617" w:rsidP="004E4EB0">
            <w:pPr>
              <w:rPr>
                <w:rFonts w:ascii="Times New Roman" w:hAnsi="Times New Roman" w:cs="Times New Roman"/>
                <w:sz w:val="18"/>
                <w:szCs w:val="18"/>
              </w:rPr>
            </w:pPr>
            <w:r w:rsidRPr="00F122A8">
              <w:rPr>
                <w:rFonts w:ascii="Times New Roman" w:hAnsi="Times New Roman" w:cs="Times New Roman"/>
                <w:sz w:val="18"/>
                <w:szCs w:val="18"/>
              </w:rPr>
              <w:t>Условия хранения +2...+8</w:t>
            </w:r>
            <w:proofErr w:type="gramStart"/>
            <w:r w:rsidRPr="00F122A8">
              <w:rPr>
                <w:rFonts w:ascii="Times New Roman" w:hAnsi="Times New Roman" w:cs="Times New Roman"/>
                <w:sz w:val="18"/>
                <w:szCs w:val="18"/>
              </w:rPr>
              <w:t>° С</w:t>
            </w:r>
            <w:proofErr w:type="gramEnd"/>
          </w:p>
          <w:p w:rsidR="00747617" w:rsidRPr="00F122A8" w:rsidRDefault="00747617" w:rsidP="004E4EB0">
            <w:pPr>
              <w:rPr>
                <w:rFonts w:ascii="Times New Roman" w:hAnsi="Times New Roman" w:cs="Times New Roman"/>
                <w:sz w:val="18"/>
                <w:szCs w:val="18"/>
              </w:rPr>
            </w:pPr>
            <w:r w:rsidRPr="00F122A8">
              <w:rPr>
                <w:rFonts w:ascii="Times New Roman" w:hAnsi="Times New Roman" w:cs="Times New Roman"/>
                <w:sz w:val="18"/>
                <w:szCs w:val="18"/>
              </w:rPr>
              <w:t xml:space="preserve">Наличие </w:t>
            </w:r>
            <w:proofErr w:type="spellStart"/>
            <w:r w:rsidRPr="00F122A8">
              <w:rPr>
                <w:rFonts w:ascii="Times New Roman" w:hAnsi="Times New Roman" w:cs="Times New Roman"/>
                <w:sz w:val="18"/>
                <w:szCs w:val="18"/>
              </w:rPr>
              <w:t>холодовой</w:t>
            </w:r>
            <w:proofErr w:type="spellEnd"/>
            <w:r w:rsidRPr="00F122A8">
              <w:rPr>
                <w:rFonts w:ascii="Times New Roman" w:hAnsi="Times New Roman" w:cs="Times New Roman"/>
                <w:sz w:val="18"/>
                <w:szCs w:val="18"/>
              </w:rPr>
              <w:t xml:space="preserve"> части: есть реагенты</w:t>
            </w:r>
            <w:r w:rsidRPr="00F122A8">
              <w:rPr>
                <w:rFonts w:ascii="Times New Roman" w:hAnsi="Times New Roman" w:cs="Times New Roman"/>
                <w:sz w:val="18"/>
                <w:szCs w:val="18"/>
              </w:rPr>
              <w:br/>
              <w:t>-18 … -22</w:t>
            </w:r>
            <w:proofErr w:type="gramStart"/>
            <w:r w:rsidRPr="00F122A8">
              <w:rPr>
                <w:rFonts w:ascii="Times New Roman" w:hAnsi="Times New Roman" w:cs="Times New Roman"/>
                <w:sz w:val="18"/>
                <w:szCs w:val="18"/>
              </w:rPr>
              <w:t>° С</w:t>
            </w:r>
            <w:proofErr w:type="gramEnd"/>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r w:rsidRPr="00F122A8">
              <w:rPr>
                <w:rFonts w:ascii="Times New Roman" w:hAnsi="Times New Roman" w:cs="Times New Roman"/>
                <w:color w:val="000000"/>
                <w:sz w:val="18"/>
                <w:szCs w:val="18"/>
              </w:rPr>
              <w:t>набор</w:t>
            </w:r>
          </w:p>
        </w:tc>
      </w:tr>
      <w:tr w:rsidR="00747617" w:rsidRPr="00BC072A" w:rsidTr="00747617">
        <w:tc>
          <w:tcPr>
            <w:tcW w:w="708" w:type="dxa"/>
          </w:tcPr>
          <w:p w:rsidR="00747617" w:rsidRPr="00BC072A" w:rsidRDefault="00747617" w:rsidP="00070E60">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jc w:val="center"/>
              <w:rPr>
                <w:rFonts w:ascii="Times New Roman" w:hAnsi="Times New Roman" w:cs="Times New Roman"/>
                <w:color w:val="000000"/>
                <w:sz w:val="18"/>
                <w:szCs w:val="18"/>
              </w:rPr>
            </w:pPr>
            <w:r w:rsidRPr="00F122A8">
              <w:rPr>
                <w:rFonts w:ascii="Times New Roman" w:hAnsi="Times New Roman" w:cs="Times New Roman"/>
                <w:color w:val="000000"/>
                <w:sz w:val="18"/>
                <w:szCs w:val="18"/>
              </w:rPr>
              <w:t>Набор реагентов для выделения нуклеиновых кислот (ПРОБА-НК-</w:t>
            </w:r>
            <w:proofErr w:type="gramStart"/>
            <w:r w:rsidRPr="00F122A8">
              <w:rPr>
                <w:rFonts w:ascii="Times New Roman" w:hAnsi="Times New Roman" w:cs="Times New Roman"/>
                <w:color w:val="000000"/>
                <w:sz w:val="18"/>
                <w:szCs w:val="18"/>
              </w:rPr>
              <w:t>S</w:t>
            </w:r>
            <w:proofErr w:type="gramEnd"/>
            <w:r w:rsidRPr="00F122A8">
              <w:rPr>
                <w:rFonts w:ascii="Times New Roman" w:hAnsi="Times New Roman" w:cs="Times New Roman"/>
                <w:color w:val="000000"/>
                <w:sz w:val="18"/>
                <w:szCs w:val="18"/>
              </w:rPr>
              <w:t>)</w:t>
            </w:r>
          </w:p>
        </w:tc>
        <w:tc>
          <w:tcPr>
            <w:tcW w:w="6237" w:type="dxa"/>
            <w:vAlign w:val="center"/>
          </w:tcPr>
          <w:p w:rsidR="00747617" w:rsidRPr="00F122A8" w:rsidRDefault="00747617" w:rsidP="004E4EB0">
            <w:pPr>
              <w:rPr>
                <w:rFonts w:ascii="Times New Roman" w:hAnsi="Times New Roman" w:cs="Times New Roman"/>
                <w:sz w:val="18"/>
                <w:szCs w:val="18"/>
              </w:rPr>
            </w:pPr>
            <w:r w:rsidRPr="00F122A8">
              <w:rPr>
                <w:rFonts w:ascii="Times New Roman" w:hAnsi="Times New Roman" w:cs="Times New Roman"/>
                <w:sz w:val="18"/>
                <w:szCs w:val="18"/>
              </w:rPr>
              <w:t xml:space="preserve">Набор реагентов предназначен для выделения РНК </w:t>
            </w:r>
            <w:proofErr w:type="spellStart"/>
            <w:r w:rsidRPr="00F122A8">
              <w:rPr>
                <w:rFonts w:ascii="Times New Roman" w:hAnsi="Times New Roman" w:cs="Times New Roman"/>
                <w:sz w:val="18"/>
                <w:szCs w:val="18"/>
              </w:rPr>
              <w:t>коронавируса</w:t>
            </w:r>
            <w:proofErr w:type="spellEnd"/>
            <w:r w:rsidRPr="00F122A8">
              <w:rPr>
                <w:rFonts w:ascii="Times New Roman" w:hAnsi="Times New Roman" w:cs="Times New Roman"/>
                <w:sz w:val="18"/>
                <w:szCs w:val="18"/>
              </w:rPr>
              <w:t xml:space="preserve"> SARS-CoV-2 из биологического материала человека (мазок из носоглотки, ротоглотки) для последующего анализа методом ОТ-ПЦР.</w:t>
            </w:r>
            <w:r w:rsidRPr="00F122A8">
              <w:rPr>
                <w:rFonts w:ascii="Times New Roman" w:hAnsi="Times New Roman" w:cs="Times New Roman"/>
                <w:sz w:val="18"/>
                <w:szCs w:val="18"/>
              </w:rPr>
              <w:br/>
              <w:t>Набор может быть использован в клинико-диагностических лабораториях медицинских учреждений и научно-исследовательской практике.</w:t>
            </w:r>
            <w:r w:rsidRPr="00F122A8">
              <w:rPr>
                <w:rFonts w:ascii="Times New Roman" w:hAnsi="Times New Roman" w:cs="Times New Roman"/>
                <w:sz w:val="18"/>
                <w:szCs w:val="18"/>
              </w:rPr>
              <w:br/>
              <w:t>Исследуемый материал: мазок из носоглотки, ротоглотки</w:t>
            </w:r>
          </w:p>
          <w:p w:rsidR="00747617" w:rsidRPr="00F122A8" w:rsidRDefault="00747617" w:rsidP="004E4EB0">
            <w:pPr>
              <w:rPr>
                <w:rFonts w:ascii="Times New Roman" w:hAnsi="Times New Roman" w:cs="Times New Roman"/>
                <w:sz w:val="18"/>
                <w:szCs w:val="18"/>
              </w:rPr>
            </w:pPr>
            <w:r w:rsidRPr="00F122A8">
              <w:rPr>
                <w:rFonts w:ascii="Times New Roman" w:hAnsi="Times New Roman" w:cs="Times New Roman"/>
                <w:sz w:val="18"/>
                <w:szCs w:val="18"/>
              </w:rPr>
              <w:t>Условия хранения +2...+8</w:t>
            </w:r>
            <w:proofErr w:type="gramStart"/>
            <w:r w:rsidRPr="00F122A8">
              <w:rPr>
                <w:rFonts w:ascii="Times New Roman" w:hAnsi="Times New Roman" w:cs="Times New Roman"/>
                <w:sz w:val="18"/>
                <w:szCs w:val="18"/>
              </w:rPr>
              <w:t>° С</w:t>
            </w:r>
            <w:proofErr w:type="gramEnd"/>
          </w:p>
          <w:p w:rsidR="00747617" w:rsidRPr="00F122A8" w:rsidRDefault="00747617" w:rsidP="004E4EB0">
            <w:pPr>
              <w:rPr>
                <w:rFonts w:ascii="Times New Roman" w:hAnsi="Times New Roman" w:cs="Times New Roman"/>
                <w:sz w:val="18"/>
                <w:szCs w:val="18"/>
              </w:rPr>
            </w:pPr>
            <w:r w:rsidRPr="00F122A8">
              <w:rPr>
                <w:rFonts w:ascii="Times New Roman" w:hAnsi="Times New Roman" w:cs="Times New Roman"/>
                <w:sz w:val="18"/>
                <w:szCs w:val="18"/>
              </w:rPr>
              <w:t>Количество пробирок 100</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r w:rsidRPr="00F122A8">
              <w:rPr>
                <w:rFonts w:ascii="Times New Roman" w:hAnsi="Times New Roman" w:cs="Times New Roman"/>
                <w:color w:val="000000"/>
                <w:sz w:val="18"/>
                <w:szCs w:val="18"/>
              </w:rPr>
              <w:t>набор</w:t>
            </w:r>
          </w:p>
        </w:tc>
      </w:tr>
      <w:tr w:rsidR="00747617" w:rsidRPr="00BC072A" w:rsidTr="00747617">
        <w:tc>
          <w:tcPr>
            <w:tcW w:w="708" w:type="dxa"/>
          </w:tcPr>
          <w:p w:rsidR="00747617" w:rsidRPr="00BC072A" w:rsidRDefault="00747617" w:rsidP="00070E60">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autoSpaceDE w:val="0"/>
              <w:autoSpaceDN w:val="0"/>
              <w:adjustRightInd w:val="0"/>
              <w:jc w:val="center"/>
              <w:rPr>
                <w:rFonts w:ascii="Times New Roman" w:hAnsi="Times New Roman" w:cs="Times New Roman"/>
                <w:color w:val="000000"/>
                <w:sz w:val="18"/>
                <w:szCs w:val="18"/>
              </w:rPr>
            </w:pPr>
            <w:proofErr w:type="gramStart"/>
            <w:r w:rsidRPr="00F122A8">
              <w:rPr>
                <w:rFonts w:ascii="Times New Roman" w:hAnsi="Times New Roman" w:cs="Times New Roman"/>
                <w:color w:val="000000"/>
                <w:sz w:val="18"/>
                <w:szCs w:val="18"/>
              </w:rPr>
              <w:t>Бумага</w:t>
            </w:r>
            <w:proofErr w:type="gramEnd"/>
            <w:r w:rsidRPr="00F122A8">
              <w:rPr>
                <w:rFonts w:ascii="Times New Roman" w:hAnsi="Times New Roman" w:cs="Times New Roman"/>
                <w:color w:val="000000"/>
                <w:sz w:val="18"/>
                <w:szCs w:val="18"/>
              </w:rPr>
              <w:t xml:space="preserve"> регистрирующая без диаграммной сетки 57*30*12 наружная намотка</w:t>
            </w:r>
          </w:p>
        </w:tc>
        <w:tc>
          <w:tcPr>
            <w:tcW w:w="6237" w:type="dxa"/>
            <w:vAlign w:val="center"/>
          </w:tcPr>
          <w:p w:rsidR="00747617" w:rsidRPr="00F122A8" w:rsidRDefault="00747617" w:rsidP="00070E60">
            <w:pPr>
              <w:autoSpaceDE w:val="0"/>
              <w:autoSpaceDN w:val="0"/>
              <w:adjustRightInd w:val="0"/>
              <w:rPr>
                <w:rFonts w:ascii="Times New Roman" w:eastAsia="ArialMT" w:hAnsi="Times New Roman" w:cs="Times New Roman"/>
                <w:sz w:val="18"/>
                <w:szCs w:val="18"/>
              </w:rPr>
            </w:pPr>
            <w:r w:rsidRPr="00F122A8">
              <w:rPr>
                <w:rFonts w:ascii="Times New Roman" w:hAnsi="Times New Roman" w:cs="Times New Roman"/>
                <w:sz w:val="18"/>
                <w:szCs w:val="18"/>
                <w:shd w:val="clear" w:color="auto" w:fill="FFFFFF"/>
              </w:rPr>
              <w:t>Основа - термобумага</w:t>
            </w:r>
            <w:r w:rsidRPr="00F122A8">
              <w:rPr>
                <w:rFonts w:ascii="Times New Roman" w:hAnsi="Times New Roman" w:cs="Times New Roman"/>
                <w:sz w:val="18"/>
                <w:szCs w:val="18"/>
              </w:rPr>
              <w:br/>
            </w:r>
            <w:r w:rsidRPr="00F122A8">
              <w:rPr>
                <w:rFonts w:ascii="Times New Roman" w:hAnsi="Times New Roman" w:cs="Times New Roman"/>
                <w:sz w:val="18"/>
                <w:szCs w:val="18"/>
                <w:shd w:val="clear" w:color="auto" w:fill="FFFFFF"/>
              </w:rPr>
              <w:t>Ширина ленты - 57мм</w:t>
            </w:r>
            <w:r w:rsidRPr="00F122A8">
              <w:rPr>
                <w:rFonts w:ascii="Times New Roman" w:hAnsi="Times New Roman" w:cs="Times New Roman"/>
                <w:sz w:val="18"/>
                <w:szCs w:val="18"/>
              </w:rPr>
              <w:br/>
            </w:r>
            <w:r w:rsidRPr="00F122A8">
              <w:rPr>
                <w:rFonts w:ascii="Times New Roman" w:hAnsi="Times New Roman" w:cs="Times New Roman"/>
                <w:sz w:val="18"/>
                <w:szCs w:val="18"/>
                <w:shd w:val="clear" w:color="auto" w:fill="FFFFFF"/>
              </w:rPr>
              <w:t>Длина ленты в рулоне - 30 м</w:t>
            </w:r>
            <w:r w:rsidRPr="00F122A8">
              <w:rPr>
                <w:rFonts w:ascii="Times New Roman" w:hAnsi="Times New Roman" w:cs="Times New Roman"/>
                <w:sz w:val="18"/>
                <w:szCs w:val="18"/>
              </w:rPr>
              <w:br/>
            </w:r>
            <w:r w:rsidRPr="00F122A8">
              <w:rPr>
                <w:rFonts w:ascii="Times New Roman" w:hAnsi="Times New Roman" w:cs="Times New Roman"/>
                <w:sz w:val="18"/>
                <w:szCs w:val="18"/>
                <w:shd w:val="clear" w:color="auto" w:fill="FFFFFF"/>
              </w:rPr>
              <w:t>Внутренний диаметр втулки - 12 мм</w:t>
            </w:r>
            <w:r w:rsidRPr="00F122A8">
              <w:rPr>
                <w:rFonts w:ascii="Times New Roman" w:hAnsi="Times New Roman" w:cs="Times New Roman"/>
                <w:sz w:val="18"/>
                <w:szCs w:val="18"/>
              </w:rPr>
              <w:br/>
            </w:r>
            <w:r w:rsidRPr="00F122A8">
              <w:rPr>
                <w:rFonts w:ascii="Times New Roman" w:hAnsi="Times New Roman" w:cs="Times New Roman"/>
                <w:sz w:val="18"/>
                <w:szCs w:val="18"/>
                <w:shd w:val="clear" w:color="auto" w:fill="FFFFFF"/>
              </w:rPr>
              <w:t>Без сетки</w:t>
            </w:r>
            <w:r w:rsidRPr="00F122A8">
              <w:rPr>
                <w:rFonts w:ascii="Times New Roman" w:hAnsi="Times New Roman" w:cs="Times New Roman"/>
                <w:sz w:val="18"/>
                <w:szCs w:val="18"/>
              </w:rPr>
              <w:br/>
            </w:r>
            <w:r w:rsidRPr="00F122A8">
              <w:rPr>
                <w:rFonts w:ascii="Times New Roman" w:hAnsi="Times New Roman" w:cs="Times New Roman"/>
                <w:sz w:val="18"/>
                <w:szCs w:val="18"/>
                <w:shd w:val="clear" w:color="auto" w:fill="FFFFFF"/>
              </w:rPr>
              <w:lastRenderedPageBreak/>
              <w:t xml:space="preserve">Намотка </w:t>
            </w:r>
            <w:proofErr w:type="gramStart"/>
            <w:r w:rsidRPr="00F122A8">
              <w:rPr>
                <w:rFonts w:ascii="Times New Roman" w:hAnsi="Times New Roman" w:cs="Times New Roman"/>
                <w:sz w:val="18"/>
                <w:szCs w:val="18"/>
                <w:shd w:val="clear" w:color="auto" w:fill="FFFFFF"/>
              </w:rPr>
              <w:t>-</w:t>
            </w:r>
            <w:proofErr w:type="spellStart"/>
            <w:r w:rsidRPr="00F122A8">
              <w:rPr>
                <w:rFonts w:ascii="Times New Roman" w:hAnsi="Times New Roman" w:cs="Times New Roman"/>
                <w:sz w:val="18"/>
                <w:szCs w:val="18"/>
                <w:shd w:val="clear" w:color="auto" w:fill="FFFFFF"/>
              </w:rPr>
              <w:t>т</w:t>
            </w:r>
            <w:proofErr w:type="gramEnd"/>
            <w:r w:rsidRPr="00F122A8">
              <w:rPr>
                <w:rFonts w:ascii="Times New Roman" w:hAnsi="Times New Roman" w:cs="Times New Roman"/>
                <w:sz w:val="18"/>
                <w:szCs w:val="18"/>
                <w:shd w:val="clear" w:color="auto" w:fill="FFFFFF"/>
              </w:rPr>
              <w:t>ермослоем</w:t>
            </w:r>
            <w:proofErr w:type="spellEnd"/>
            <w:r w:rsidRPr="00F122A8">
              <w:rPr>
                <w:rFonts w:ascii="Times New Roman" w:hAnsi="Times New Roman" w:cs="Times New Roman"/>
                <w:sz w:val="18"/>
                <w:szCs w:val="18"/>
                <w:shd w:val="clear" w:color="auto" w:fill="FFFFFF"/>
              </w:rPr>
              <w:t xml:space="preserve"> наружу рулона</w:t>
            </w:r>
            <w:r w:rsidRPr="00F122A8">
              <w:rPr>
                <w:rFonts w:ascii="Times New Roman" w:hAnsi="Times New Roman" w:cs="Times New Roman"/>
                <w:sz w:val="18"/>
                <w:szCs w:val="18"/>
              </w:rPr>
              <w:br/>
            </w:r>
            <w:r w:rsidRPr="00F122A8">
              <w:rPr>
                <w:rFonts w:ascii="Times New Roman" w:hAnsi="Times New Roman" w:cs="Times New Roman"/>
                <w:sz w:val="18"/>
                <w:szCs w:val="18"/>
                <w:shd w:val="clear" w:color="auto" w:fill="FFFFFF"/>
              </w:rPr>
              <w:t>Толщина бумаги - 60 мкм</w:t>
            </w:r>
            <w:r w:rsidRPr="00F122A8">
              <w:rPr>
                <w:rFonts w:ascii="Times New Roman" w:hAnsi="Times New Roman" w:cs="Times New Roman"/>
                <w:sz w:val="18"/>
                <w:szCs w:val="18"/>
              </w:rPr>
              <w:br/>
            </w:r>
            <w:r w:rsidRPr="00F122A8">
              <w:rPr>
                <w:rFonts w:ascii="Times New Roman" w:hAnsi="Times New Roman" w:cs="Times New Roman"/>
                <w:sz w:val="18"/>
                <w:szCs w:val="18"/>
                <w:shd w:val="clear" w:color="auto" w:fill="FFFFFF"/>
              </w:rPr>
              <w:t xml:space="preserve">Плотность бумаги - 55 </w:t>
            </w:r>
            <w:proofErr w:type="spellStart"/>
            <w:r w:rsidRPr="00F122A8">
              <w:rPr>
                <w:rFonts w:ascii="Times New Roman" w:hAnsi="Times New Roman" w:cs="Times New Roman"/>
                <w:sz w:val="18"/>
                <w:szCs w:val="18"/>
                <w:shd w:val="clear" w:color="auto" w:fill="FFFFFF"/>
              </w:rPr>
              <w:t>гр</w:t>
            </w:r>
            <w:proofErr w:type="spellEnd"/>
            <w:r w:rsidRPr="00F122A8">
              <w:rPr>
                <w:rFonts w:ascii="Times New Roman" w:hAnsi="Times New Roman" w:cs="Times New Roman"/>
                <w:sz w:val="18"/>
                <w:szCs w:val="18"/>
                <w:shd w:val="clear" w:color="auto" w:fill="FFFFFF"/>
              </w:rPr>
              <w:t>/м2</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lastRenderedPageBreak/>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proofErr w:type="spellStart"/>
            <w:proofErr w:type="gramStart"/>
            <w:r w:rsidRPr="00F122A8">
              <w:rPr>
                <w:rFonts w:ascii="Times New Roman" w:hAnsi="Times New Roman" w:cs="Times New Roman"/>
                <w:color w:val="000000"/>
                <w:sz w:val="18"/>
                <w:szCs w:val="18"/>
              </w:rPr>
              <w:t>шт</w:t>
            </w:r>
            <w:proofErr w:type="spellEnd"/>
            <w:proofErr w:type="gramEnd"/>
          </w:p>
        </w:tc>
      </w:tr>
      <w:tr w:rsidR="00747617" w:rsidRPr="00BC072A" w:rsidTr="00747617">
        <w:tc>
          <w:tcPr>
            <w:tcW w:w="708" w:type="dxa"/>
          </w:tcPr>
          <w:p w:rsidR="00747617" w:rsidRPr="00BC072A" w:rsidRDefault="00747617" w:rsidP="00070E60">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autoSpaceDE w:val="0"/>
              <w:autoSpaceDN w:val="0"/>
              <w:adjustRightInd w:val="0"/>
              <w:jc w:val="center"/>
              <w:rPr>
                <w:rFonts w:ascii="Times New Roman" w:hAnsi="Times New Roman" w:cs="Times New Roman"/>
                <w:color w:val="000000"/>
                <w:sz w:val="18"/>
                <w:szCs w:val="18"/>
              </w:rPr>
            </w:pPr>
            <w:r w:rsidRPr="00F122A8">
              <w:rPr>
                <w:rFonts w:ascii="Times New Roman" w:hAnsi="Times New Roman" w:cs="Times New Roman"/>
                <w:color w:val="000000"/>
                <w:sz w:val="18"/>
                <w:szCs w:val="18"/>
              </w:rPr>
              <w:t xml:space="preserve">Пробирка </w:t>
            </w:r>
            <w:proofErr w:type="spellStart"/>
            <w:r w:rsidRPr="00F122A8">
              <w:rPr>
                <w:rFonts w:ascii="Times New Roman" w:hAnsi="Times New Roman" w:cs="Times New Roman"/>
                <w:color w:val="000000"/>
                <w:sz w:val="18"/>
                <w:szCs w:val="18"/>
              </w:rPr>
              <w:t>микроцентрифужная</w:t>
            </w:r>
            <w:proofErr w:type="spellEnd"/>
            <w:r w:rsidRPr="00F122A8">
              <w:rPr>
                <w:rFonts w:ascii="Times New Roman" w:hAnsi="Times New Roman" w:cs="Times New Roman"/>
                <w:color w:val="000000"/>
                <w:sz w:val="18"/>
                <w:szCs w:val="18"/>
              </w:rPr>
              <w:t xml:space="preserve"> (</w:t>
            </w:r>
            <w:proofErr w:type="spellStart"/>
            <w:r w:rsidRPr="00F122A8">
              <w:rPr>
                <w:rFonts w:ascii="Times New Roman" w:hAnsi="Times New Roman" w:cs="Times New Roman"/>
                <w:color w:val="000000"/>
                <w:sz w:val="18"/>
                <w:szCs w:val="18"/>
              </w:rPr>
              <w:t>Эппендорфа</w:t>
            </w:r>
            <w:proofErr w:type="spellEnd"/>
            <w:r w:rsidRPr="00F122A8">
              <w:rPr>
                <w:rFonts w:ascii="Times New Roman" w:hAnsi="Times New Roman" w:cs="Times New Roman"/>
                <w:color w:val="000000"/>
                <w:sz w:val="18"/>
                <w:szCs w:val="18"/>
              </w:rPr>
              <w:t xml:space="preserve">), 1,5 мл, с дел, </w:t>
            </w:r>
            <w:proofErr w:type="spellStart"/>
            <w:proofErr w:type="gramStart"/>
            <w:r w:rsidRPr="00F122A8">
              <w:rPr>
                <w:rFonts w:ascii="Times New Roman" w:hAnsi="Times New Roman" w:cs="Times New Roman"/>
                <w:color w:val="000000"/>
                <w:sz w:val="18"/>
                <w:szCs w:val="18"/>
              </w:rPr>
              <w:t>п</w:t>
            </w:r>
            <w:proofErr w:type="spellEnd"/>
            <w:proofErr w:type="gramEnd"/>
            <w:r w:rsidRPr="00F122A8">
              <w:rPr>
                <w:rFonts w:ascii="Times New Roman" w:hAnsi="Times New Roman" w:cs="Times New Roman"/>
                <w:color w:val="000000"/>
                <w:sz w:val="18"/>
                <w:szCs w:val="18"/>
              </w:rPr>
              <w:t>/</w:t>
            </w:r>
            <w:proofErr w:type="spellStart"/>
            <w:r w:rsidRPr="00F122A8">
              <w:rPr>
                <w:rFonts w:ascii="Times New Roman" w:hAnsi="Times New Roman" w:cs="Times New Roman"/>
                <w:color w:val="000000"/>
                <w:sz w:val="18"/>
                <w:szCs w:val="18"/>
              </w:rPr>
              <w:t>п</w:t>
            </w:r>
            <w:proofErr w:type="spellEnd"/>
            <w:r w:rsidRPr="00F122A8">
              <w:rPr>
                <w:rFonts w:ascii="Times New Roman" w:hAnsi="Times New Roman" w:cs="Times New Roman"/>
                <w:color w:val="000000"/>
                <w:sz w:val="18"/>
                <w:szCs w:val="18"/>
              </w:rPr>
              <w:t xml:space="preserve">, уп.500 </w:t>
            </w:r>
            <w:proofErr w:type="spellStart"/>
            <w:r w:rsidRPr="00F122A8">
              <w:rPr>
                <w:rFonts w:ascii="Times New Roman" w:hAnsi="Times New Roman" w:cs="Times New Roman"/>
                <w:color w:val="000000"/>
                <w:sz w:val="18"/>
                <w:szCs w:val="18"/>
              </w:rPr>
              <w:t>шт</w:t>
            </w:r>
            <w:proofErr w:type="spellEnd"/>
          </w:p>
        </w:tc>
        <w:tc>
          <w:tcPr>
            <w:tcW w:w="6237" w:type="dxa"/>
            <w:vAlign w:val="center"/>
          </w:tcPr>
          <w:p w:rsidR="00747617" w:rsidRPr="00F122A8" w:rsidRDefault="00747617" w:rsidP="00070E60">
            <w:pPr>
              <w:autoSpaceDE w:val="0"/>
              <w:autoSpaceDN w:val="0"/>
              <w:adjustRightInd w:val="0"/>
              <w:rPr>
                <w:rFonts w:ascii="Times New Roman" w:eastAsia="ArialMT" w:hAnsi="Times New Roman" w:cs="Times New Roman"/>
                <w:sz w:val="18"/>
                <w:szCs w:val="18"/>
              </w:rPr>
            </w:pPr>
            <w:r w:rsidRPr="00F122A8">
              <w:rPr>
                <w:rFonts w:ascii="Times New Roman" w:hAnsi="Times New Roman" w:cs="Times New Roman"/>
                <w:sz w:val="18"/>
                <w:szCs w:val="18"/>
                <w:shd w:val="clear" w:color="auto" w:fill="FFFFFF"/>
              </w:rPr>
              <w:t>Объем..................................................... 1,5 мл</w:t>
            </w:r>
            <w:r w:rsidRPr="00F122A8">
              <w:rPr>
                <w:rFonts w:ascii="Times New Roman" w:hAnsi="Times New Roman" w:cs="Times New Roman"/>
                <w:sz w:val="18"/>
                <w:szCs w:val="18"/>
              </w:rPr>
              <w:br/>
            </w:r>
            <w:r w:rsidRPr="00F122A8">
              <w:rPr>
                <w:rFonts w:ascii="Times New Roman" w:hAnsi="Times New Roman" w:cs="Times New Roman"/>
                <w:sz w:val="18"/>
                <w:szCs w:val="18"/>
                <w:shd w:val="clear" w:color="auto" w:fill="FFFFFF"/>
              </w:rPr>
              <w:t>Диаметр.................................................. 10 мм</w:t>
            </w:r>
            <w:r w:rsidRPr="00F122A8">
              <w:rPr>
                <w:rFonts w:ascii="Times New Roman" w:hAnsi="Times New Roman" w:cs="Times New Roman"/>
                <w:sz w:val="18"/>
                <w:szCs w:val="18"/>
              </w:rPr>
              <w:br/>
            </w:r>
            <w:r w:rsidRPr="00F122A8">
              <w:rPr>
                <w:rFonts w:ascii="Times New Roman" w:hAnsi="Times New Roman" w:cs="Times New Roman"/>
                <w:sz w:val="18"/>
                <w:szCs w:val="18"/>
                <w:shd w:val="clear" w:color="auto" w:fill="FFFFFF"/>
              </w:rPr>
              <w:t>Высота..................................................... 42 мм</w:t>
            </w:r>
            <w:r w:rsidRPr="00F122A8">
              <w:rPr>
                <w:rFonts w:ascii="Times New Roman" w:hAnsi="Times New Roman" w:cs="Times New Roman"/>
                <w:sz w:val="18"/>
                <w:szCs w:val="18"/>
              </w:rPr>
              <w:br/>
            </w:r>
            <w:r w:rsidRPr="00F122A8">
              <w:rPr>
                <w:rFonts w:ascii="Times New Roman" w:hAnsi="Times New Roman" w:cs="Times New Roman"/>
                <w:sz w:val="18"/>
                <w:szCs w:val="18"/>
                <w:shd w:val="clear" w:color="auto" w:fill="FFFFFF"/>
              </w:rPr>
              <w:t>Цена деления...................................... 0,5 мл</w:t>
            </w:r>
            <w:r w:rsidRPr="00F122A8">
              <w:rPr>
                <w:rFonts w:ascii="Times New Roman" w:hAnsi="Times New Roman" w:cs="Times New Roman"/>
                <w:sz w:val="18"/>
                <w:szCs w:val="18"/>
              </w:rPr>
              <w:br/>
            </w:r>
            <w:r w:rsidRPr="00F122A8">
              <w:rPr>
                <w:rFonts w:ascii="Times New Roman" w:hAnsi="Times New Roman" w:cs="Times New Roman"/>
                <w:sz w:val="18"/>
                <w:szCs w:val="18"/>
                <w:shd w:val="clear" w:color="auto" w:fill="FFFFFF"/>
              </w:rPr>
              <w:t>Материал</w:t>
            </w:r>
            <w:proofErr w:type="gramStart"/>
            <w:r w:rsidRPr="00F122A8">
              <w:rPr>
                <w:rFonts w:ascii="Times New Roman" w:hAnsi="Times New Roman" w:cs="Times New Roman"/>
                <w:sz w:val="18"/>
                <w:szCs w:val="18"/>
                <w:shd w:val="clear" w:color="auto" w:fill="FFFFFF"/>
              </w:rPr>
              <w:t xml:space="preserve">.......................... </w:t>
            </w:r>
            <w:proofErr w:type="gramEnd"/>
            <w:r w:rsidRPr="00F122A8">
              <w:rPr>
                <w:rFonts w:ascii="Times New Roman" w:hAnsi="Times New Roman" w:cs="Times New Roman"/>
                <w:sz w:val="18"/>
                <w:szCs w:val="18"/>
                <w:shd w:val="clear" w:color="auto" w:fill="FFFFFF"/>
              </w:rPr>
              <w:t>полипропилен</w:t>
            </w:r>
            <w:r w:rsidRPr="00F122A8">
              <w:rPr>
                <w:rFonts w:ascii="Times New Roman" w:hAnsi="Times New Roman" w:cs="Times New Roman"/>
                <w:sz w:val="18"/>
                <w:szCs w:val="18"/>
              </w:rPr>
              <w:br/>
            </w:r>
            <w:r w:rsidRPr="00F122A8">
              <w:rPr>
                <w:rFonts w:ascii="Times New Roman" w:hAnsi="Times New Roman" w:cs="Times New Roman"/>
                <w:sz w:val="18"/>
                <w:szCs w:val="18"/>
                <w:shd w:val="clear" w:color="auto" w:fill="FFFFFF"/>
              </w:rPr>
              <w:t>Упаковка.......................... 500 шт./10000 шт.</w:t>
            </w:r>
            <w:r w:rsidRPr="00F122A8">
              <w:rPr>
                <w:rFonts w:ascii="Times New Roman" w:hAnsi="Times New Roman" w:cs="Times New Roman"/>
                <w:sz w:val="18"/>
                <w:szCs w:val="18"/>
              </w:rPr>
              <w:br/>
            </w:r>
            <w:r w:rsidRPr="00F122A8">
              <w:rPr>
                <w:rFonts w:ascii="Times New Roman" w:hAnsi="Times New Roman" w:cs="Times New Roman"/>
                <w:sz w:val="18"/>
                <w:szCs w:val="18"/>
                <w:shd w:val="clear" w:color="auto" w:fill="FFFFFF"/>
              </w:rPr>
              <w:t xml:space="preserve">Предназначена для взятия </w:t>
            </w:r>
            <w:proofErr w:type="spellStart"/>
            <w:r w:rsidRPr="00F122A8">
              <w:rPr>
                <w:rFonts w:ascii="Times New Roman" w:hAnsi="Times New Roman" w:cs="Times New Roman"/>
                <w:sz w:val="18"/>
                <w:szCs w:val="18"/>
                <w:shd w:val="clear" w:color="auto" w:fill="FFFFFF"/>
              </w:rPr>
              <w:t>микропроб</w:t>
            </w:r>
            <w:proofErr w:type="spellEnd"/>
            <w:r w:rsidRPr="00F122A8">
              <w:rPr>
                <w:rFonts w:ascii="Times New Roman" w:hAnsi="Times New Roman" w:cs="Times New Roman"/>
                <w:sz w:val="18"/>
                <w:szCs w:val="18"/>
                <w:shd w:val="clear" w:color="auto" w:fill="FFFFFF"/>
              </w:rPr>
              <w:t xml:space="preserve"> сыворотки крови и других биологических жидкостей, их хранения и транспортировки в медицинское учреждение. Пробирка </w:t>
            </w:r>
            <w:proofErr w:type="spellStart"/>
            <w:r w:rsidRPr="00F122A8">
              <w:rPr>
                <w:rFonts w:ascii="Times New Roman" w:hAnsi="Times New Roman" w:cs="Times New Roman"/>
                <w:sz w:val="18"/>
                <w:szCs w:val="18"/>
                <w:shd w:val="clear" w:color="auto" w:fill="FFFFFF"/>
              </w:rPr>
              <w:t>Эппендорфа</w:t>
            </w:r>
            <w:proofErr w:type="spellEnd"/>
            <w:r w:rsidRPr="00F122A8">
              <w:rPr>
                <w:rFonts w:ascii="Times New Roman" w:hAnsi="Times New Roman" w:cs="Times New Roman"/>
                <w:sz w:val="18"/>
                <w:szCs w:val="18"/>
                <w:shd w:val="clear" w:color="auto" w:fill="FFFFFF"/>
              </w:rPr>
              <w:t xml:space="preserve"> представляет собой градуированную </w:t>
            </w:r>
            <w:proofErr w:type="spellStart"/>
            <w:r w:rsidRPr="00F122A8">
              <w:rPr>
                <w:rFonts w:ascii="Times New Roman" w:hAnsi="Times New Roman" w:cs="Times New Roman"/>
                <w:sz w:val="18"/>
                <w:szCs w:val="18"/>
                <w:shd w:val="clear" w:color="auto" w:fill="FFFFFF"/>
              </w:rPr>
              <w:t>микроцентрифужную</w:t>
            </w:r>
            <w:proofErr w:type="spellEnd"/>
            <w:r w:rsidRPr="00F122A8">
              <w:rPr>
                <w:rFonts w:ascii="Times New Roman" w:hAnsi="Times New Roman" w:cs="Times New Roman"/>
                <w:sz w:val="18"/>
                <w:szCs w:val="18"/>
                <w:shd w:val="clear" w:color="auto" w:fill="FFFFFF"/>
              </w:rPr>
              <w:t xml:space="preserve"> пробирку с защёлкивающейся крышкой. Изготовлена пробирка из полипропилена, что обеспечивает возможность </w:t>
            </w:r>
            <w:proofErr w:type="spellStart"/>
            <w:r w:rsidRPr="00F122A8">
              <w:rPr>
                <w:rFonts w:ascii="Times New Roman" w:hAnsi="Times New Roman" w:cs="Times New Roman"/>
                <w:sz w:val="18"/>
                <w:szCs w:val="18"/>
                <w:shd w:val="clear" w:color="auto" w:fill="FFFFFF"/>
              </w:rPr>
              <w:t>автоклавирования</w:t>
            </w:r>
            <w:proofErr w:type="spellEnd"/>
            <w:r w:rsidRPr="00F122A8">
              <w:rPr>
                <w:rFonts w:ascii="Times New Roman" w:hAnsi="Times New Roman" w:cs="Times New Roman"/>
                <w:sz w:val="18"/>
                <w:szCs w:val="18"/>
                <w:shd w:val="clear" w:color="auto" w:fill="FFFFFF"/>
              </w:rPr>
              <w:t xml:space="preserve"> в стандартном режиме. Имеет матовое окошко для записи информации.</w:t>
            </w:r>
            <w:r w:rsidRPr="00F122A8">
              <w:rPr>
                <w:rFonts w:ascii="Times New Roman" w:hAnsi="Times New Roman" w:cs="Times New Roman"/>
                <w:sz w:val="18"/>
                <w:szCs w:val="18"/>
              </w:rPr>
              <w:br/>
            </w:r>
            <w:r w:rsidRPr="00F122A8">
              <w:rPr>
                <w:rFonts w:ascii="Times New Roman" w:hAnsi="Times New Roman" w:cs="Times New Roman"/>
                <w:sz w:val="18"/>
                <w:szCs w:val="18"/>
                <w:shd w:val="clear" w:color="auto" w:fill="FFFFFF"/>
              </w:rPr>
              <w:t xml:space="preserve">Относительное центробежное  ускорение3000 </w:t>
            </w:r>
            <w:proofErr w:type="spellStart"/>
            <w:r w:rsidRPr="00F122A8">
              <w:rPr>
                <w:rFonts w:ascii="Times New Roman" w:hAnsi="Times New Roman" w:cs="Times New Roman"/>
                <w:sz w:val="18"/>
                <w:szCs w:val="18"/>
                <w:shd w:val="clear" w:color="auto" w:fill="FFFFFF"/>
              </w:rPr>
              <w:t>g</w:t>
            </w:r>
            <w:proofErr w:type="spellEnd"/>
            <w:r w:rsidRPr="00F122A8">
              <w:rPr>
                <w:rFonts w:ascii="Times New Roman" w:hAnsi="Times New Roman" w:cs="Times New Roman"/>
                <w:sz w:val="18"/>
                <w:szCs w:val="18"/>
                <w:shd w:val="clear" w:color="auto" w:fill="FFFFFF"/>
              </w:rPr>
              <w:t>.</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proofErr w:type="spellStart"/>
            <w:r w:rsidRPr="00F122A8">
              <w:rPr>
                <w:rFonts w:ascii="Times New Roman" w:hAnsi="Times New Roman" w:cs="Times New Roman"/>
                <w:color w:val="000000"/>
                <w:sz w:val="18"/>
                <w:szCs w:val="18"/>
              </w:rPr>
              <w:t>уп</w:t>
            </w:r>
            <w:proofErr w:type="spellEnd"/>
          </w:p>
        </w:tc>
      </w:tr>
      <w:tr w:rsidR="00747617" w:rsidRPr="00BC072A" w:rsidTr="00747617">
        <w:tc>
          <w:tcPr>
            <w:tcW w:w="708" w:type="dxa"/>
          </w:tcPr>
          <w:p w:rsidR="00747617" w:rsidRPr="00BC072A" w:rsidRDefault="00747617" w:rsidP="00070E60">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jc w:val="center"/>
              <w:rPr>
                <w:rFonts w:ascii="Times New Roman" w:hAnsi="Times New Roman" w:cs="Times New Roman"/>
                <w:sz w:val="18"/>
                <w:szCs w:val="18"/>
              </w:rPr>
            </w:pPr>
            <w:r w:rsidRPr="00F122A8">
              <w:rPr>
                <w:rFonts w:ascii="Times New Roman" w:hAnsi="Times New Roman" w:cs="Times New Roman"/>
                <w:color w:val="000000"/>
                <w:sz w:val="18"/>
                <w:szCs w:val="18"/>
              </w:rPr>
              <w:t xml:space="preserve">Эритроциты </w:t>
            </w:r>
            <w:proofErr w:type="spellStart"/>
            <w:r w:rsidRPr="00F122A8">
              <w:rPr>
                <w:rFonts w:ascii="Times New Roman" w:hAnsi="Times New Roman" w:cs="Times New Roman"/>
                <w:color w:val="000000"/>
                <w:sz w:val="18"/>
                <w:szCs w:val="18"/>
              </w:rPr>
              <w:t>ID-DiaCell</w:t>
            </w:r>
            <w:proofErr w:type="spellEnd"/>
            <w:r w:rsidRPr="00F122A8">
              <w:rPr>
                <w:rFonts w:ascii="Times New Roman" w:hAnsi="Times New Roman" w:cs="Times New Roman"/>
                <w:color w:val="000000"/>
                <w:sz w:val="18"/>
                <w:szCs w:val="18"/>
              </w:rPr>
              <w:t xml:space="preserve">    О-А-В   5%                                          для методов определения группы крови  на плоскости</w:t>
            </w:r>
          </w:p>
        </w:tc>
        <w:tc>
          <w:tcPr>
            <w:tcW w:w="6237" w:type="dxa"/>
            <w:vAlign w:val="center"/>
          </w:tcPr>
          <w:p w:rsidR="00747617" w:rsidRPr="00F122A8" w:rsidRDefault="00747617" w:rsidP="0066191E">
            <w:pPr>
              <w:rPr>
                <w:rFonts w:ascii="Times New Roman" w:hAnsi="Times New Roman" w:cs="Times New Roman"/>
                <w:color w:val="000000"/>
                <w:sz w:val="18"/>
                <w:szCs w:val="18"/>
              </w:rPr>
            </w:pPr>
            <w:r w:rsidRPr="00F122A8">
              <w:rPr>
                <w:rFonts w:ascii="Times New Roman" w:hAnsi="Times New Roman" w:cs="Times New Roman"/>
                <w:color w:val="000000"/>
                <w:sz w:val="18"/>
                <w:szCs w:val="18"/>
              </w:rPr>
              <w:t>Эритроциты для определения группы крови на плоскости. Готовые к употреблению, срок годности 8 недель от момента выпуска, D- и K-отрицательные.</w:t>
            </w:r>
            <w:r w:rsidRPr="00F122A8">
              <w:rPr>
                <w:rFonts w:ascii="Times New Roman" w:hAnsi="Times New Roman" w:cs="Times New Roman"/>
                <w:color w:val="000000"/>
                <w:sz w:val="18"/>
                <w:szCs w:val="18"/>
              </w:rPr>
              <w:br/>
              <w:t>Форма выпуска: 5% суспензия, три флакона по 10 мл.</w:t>
            </w:r>
            <w:r w:rsidRPr="00F122A8">
              <w:rPr>
                <w:rFonts w:ascii="Times New Roman" w:hAnsi="Times New Roman" w:cs="Times New Roman"/>
                <w:color w:val="000000"/>
                <w:sz w:val="18"/>
                <w:szCs w:val="18"/>
              </w:rPr>
              <w:br/>
              <w:t>Групповая принадлежность:</w:t>
            </w:r>
            <w:r w:rsidRPr="00F122A8">
              <w:rPr>
                <w:rFonts w:ascii="Times New Roman" w:hAnsi="Times New Roman" w:cs="Times New Roman"/>
                <w:color w:val="000000"/>
                <w:sz w:val="18"/>
                <w:szCs w:val="18"/>
              </w:rPr>
              <w:br/>
              <w:t xml:space="preserve">Эритроциты 1 - </w:t>
            </w:r>
            <w:proofErr w:type="gramStart"/>
            <w:r w:rsidRPr="00F122A8">
              <w:rPr>
                <w:rFonts w:ascii="Times New Roman" w:hAnsi="Times New Roman" w:cs="Times New Roman"/>
                <w:color w:val="000000"/>
                <w:sz w:val="18"/>
                <w:szCs w:val="18"/>
              </w:rPr>
              <w:t>О</w:t>
            </w:r>
            <w:proofErr w:type="gramEnd"/>
            <w:r w:rsidRPr="00F122A8">
              <w:rPr>
                <w:rFonts w:ascii="Times New Roman" w:hAnsi="Times New Roman" w:cs="Times New Roman"/>
                <w:color w:val="000000"/>
                <w:sz w:val="18"/>
                <w:szCs w:val="18"/>
              </w:rPr>
              <w:br/>
              <w:t>Эритроциты 2 - А1</w:t>
            </w:r>
            <w:r w:rsidRPr="00F122A8">
              <w:rPr>
                <w:rFonts w:ascii="Times New Roman" w:hAnsi="Times New Roman" w:cs="Times New Roman"/>
                <w:color w:val="000000"/>
                <w:sz w:val="18"/>
                <w:szCs w:val="18"/>
              </w:rPr>
              <w:br/>
              <w:t>Эритроциты 3 – В</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proofErr w:type="spellStart"/>
            <w:r w:rsidRPr="00F122A8">
              <w:rPr>
                <w:rFonts w:ascii="Times New Roman" w:hAnsi="Times New Roman" w:cs="Times New Roman"/>
                <w:color w:val="000000"/>
                <w:sz w:val="18"/>
                <w:szCs w:val="18"/>
              </w:rPr>
              <w:t>уп</w:t>
            </w:r>
            <w:proofErr w:type="spellEnd"/>
          </w:p>
        </w:tc>
      </w:tr>
      <w:tr w:rsidR="00747617" w:rsidRPr="00BC072A" w:rsidTr="00747617">
        <w:tc>
          <w:tcPr>
            <w:tcW w:w="708" w:type="dxa"/>
          </w:tcPr>
          <w:p w:rsidR="00747617" w:rsidRPr="00BC072A" w:rsidRDefault="00747617" w:rsidP="00070E60">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jc w:val="center"/>
              <w:rPr>
                <w:rFonts w:ascii="Times New Roman" w:hAnsi="Times New Roman" w:cs="Times New Roman"/>
                <w:sz w:val="18"/>
                <w:szCs w:val="18"/>
              </w:rPr>
            </w:pPr>
            <w:r w:rsidRPr="00F122A8">
              <w:rPr>
                <w:rFonts w:ascii="Times New Roman" w:hAnsi="Times New Roman" w:cs="Times New Roman"/>
                <w:sz w:val="18"/>
                <w:szCs w:val="18"/>
              </w:rPr>
              <w:t xml:space="preserve">Эритроциты </w:t>
            </w:r>
            <w:proofErr w:type="spellStart"/>
            <w:r w:rsidRPr="00F122A8">
              <w:rPr>
                <w:rFonts w:ascii="Times New Roman" w:hAnsi="Times New Roman" w:cs="Times New Roman"/>
                <w:sz w:val="18"/>
                <w:szCs w:val="18"/>
              </w:rPr>
              <w:t>ID-DiaCell</w:t>
            </w:r>
            <w:proofErr w:type="spellEnd"/>
            <w:r w:rsidRPr="00F122A8">
              <w:rPr>
                <w:rFonts w:ascii="Times New Roman" w:hAnsi="Times New Roman" w:cs="Times New Roman"/>
                <w:sz w:val="18"/>
                <w:szCs w:val="18"/>
              </w:rPr>
              <w:t xml:space="preserve"> I-II-III 5% 3 </w:t>
            </w:r>
            <w:proofErr w:type="spellStart"/>
            <w:r w:rsidRPr="00F122A8">
              <w:rPr>
                <w:rFonts w:ascii="Times New Roman" w:hAnsi="Times New Roman" w:cs="Times New Roman"/>
                <w:sz w:val="18"/>
                <w:szCs w:val="18"/>
              </w:rPr>
              <w:t>х</w:t>
            </w:r>
            <w:proofErr w:type="spellEnd"/>
            <w:r w:rsidRPr="00F122A8">
              <w:rPr>
                <w:rFonts w:ascii="Times New Roman" w:hAnsi="Times New Roman" w:cs="Times New Roman"/>
                <w:sz w:val="18"/>
                <w:szCs w:val="18"/>
              </w:rPr>
              <w:t xml:space="preserve"> 10мл                          для скрининга  антител методом </w:t>
            </w:r>
            <w:proofErr w:type="spellStart"/>
            <w:r w:rsidRPr="00F122A8">
              <w:rPr>
                <w:rFonts w:ascii="Times New Roman" w:hAnsi="Times New Roman" w:cs="Times New Roman"/>
                <w:sz w:val="18"/>
                <w:szCs w:val="18"/>
              </w:rPr>
              <w:t>конглютинации</w:t>
            </w:r>
            <w:proofErr w:type="spellEnd"/>
            <w:r w:rsidRPr="00F122A8">
              <w:rPr>
                <w:rFonts w:ascii="Times New Roman" w:hAnsi="Times New Roman" w:cs="Times New Roman"/>
                <w:sz w:val="18"/>
                <w:szCs w:val="18"/>
              </w:rPr>
              <w:t xml:space="preserve"> с желатином</w:t>
            </w:r>
          </w:p>
        </w:tc>
        <w:tc>
          <w:tcPr>
            <w:tcW w:w="6237" w:type="dxa"/>
            <w:vAlign w:val="center"/>
          </w:tcPr>
          <w:p w:rsidR="00747617" w:rsidRPr="00F122A8" w:rsidRDefault="00747617" w:rsidP="0066191E">
            <w:pPr>
              <w:rPr>
                <w:rFonts w:ascii="Times New Roman" w:hAnsi="Times New Roman" w:cs="Times New Roman"/>
                <w:color w:val="000000"/>
                <w:sz w:val="18"/>
                <w:szCs w:val="18"/>
              </w:rPr>
            </w:pPr>
            <w:r w:rsidRPr="00F122A8">
              <w:rPr>
                <w:rFonts w:ascii="Times New Roman" w:hAnsi="Times New Roman" w:cs="Times New Roman"/>
                <w:color w:val="000000"/>
                <w:sz w:val="18"/>
                <w:szCs w:val="18"/>
              </w:rPr>
              <w:t xml:space="preserve">Эритроциты для скрининга антиэритроцитарных антител методом </w:t>
            </w:r>
            <w:proofErr w:type="spellStart"/>
            <w:r w:rsidRPr="00F122A8">
              <w:rPr>
                <w:rFonts w:ascii="Times New Roman" w:hAnsi="Times New Roman" w:cs="Times New Roman"/>
                <w:color w:val="000000"/>
                <w:sz w:val="18"/>
                <w:szCs w:val="18"/>
              </w:rPr>
              <w:t>конглютинации</w:t>
            </w:r>
            <w:proofErr w:type="spellEnd"/>
            <w:r w:rsidRPr="00F122A8">
              <w:rPr>
                <w:rFonts w:ascii="Times New Roman" w:hAnsi="Times New Roman" w:cs="Times New Roman"/>
                <w:color w:val="000000"/>
                <w:sz w:val="18"/>
                <w:szCs w:val="18"/>
              </w:rPr>
              <w:t xml:space="preserve"> с желатином или методом с применением </w:t>
            </w:r>
            <w:proofErr w:type="spellStart"/>
            <w:r w:rsidRPr="00F122A8">
              <w:rPr>
                <w:rFonts w:ascii="Times New Roman" w:hAnsi="Times New Roman" w:cs="Times New Roman"/>
                <w:color w:val="000000"/>
                <w:sz w:val="18"/>
                <w:szCs w:val="18"/>
              </w:rPr>
              <w:t>полиглюкина</w:t>
            </w:r>
            <w:proofErr w:type="spellEnd"/>
            <w:r w:rsidRPr="00F122A8">
              <w:rPr>
                <w:rFonts w:ascii="Times New Roman" w:hAnsi="Times New Roman" w:cs="Times New Roman"/>
                <w:color w:val="000000"/>
                <w:sz w:val="18"/>
                <w:szCs w:val="18"/>
              </w:rPr>
              <w:t>. Готовые к использованию, срок годности 8 недель от момента выпуска.</w:t>
            </w:r>
            <w:r w:rsidRPr="00F122A8">
              <w:rPr>
                <w:rFonts w:ascii="Times New Roman" w:hAnsi="Times New Roman" w:cs="Times New Roman"/>
                <w:color w:val="000000"/>
                <w:sz w:val="18"/>
                <w:szCs w:val="18"/>
              </w:rPr>
              <w:br/>
              <w:t>Форма выпуска: 5% суспензия, три флакона по 10 мл.</w:t>
            </w:r>
            <w:r w:rsidRPr="00F122A8">
              <w:rPr>
                <w:rFonts w:ascii="Times New Roman" w:hAnsi="Times New Roman" w:cs="Times New Roman"/>
                <w:color w:val="000000"/>
                <w:sz w:val="18"/>
                <w:szCs w:val="18"/>
              </w:rPr>
              <w:br/>
              <w:t>Фенотип эритроцитов:</w:t>
            </w:r>
            <w:r w:rsidRPr="00F122A8">
              <w:rPr>
                <w:rFonts w:ascii="Times New Roman" w:hAnsi="Times New Roman" w:cs="Times New Roman"/>
                <w:color w:val="000000"/>
                <w:sz w:val="18"/>
                <w:szCs w:val="18"/>
              </w:rPr>
              <w:br/>
              <w:t xml:space="preserve">Эритроциты 1 - </w:t>
            </w:r>
            <w:proofErr w:type="spellStart"/>
            <w:r w:rsidRPr="00F122A8">
              <w:rPr>
                <w:rFonts w:ascii="Times New Roman" w:hAnsi="Times New Roman" w:cs="Times New Roman"/>
                <w:color w:val="000000"/>
                <w:sz w:val="18"/>
                <w:szCs w:val="18"/>
              </w:rPr>
              <w:t>CCWDeeK</w:t>
            </w:r>
            <w:proofErr w:type="spellEnd"/>
            <w:r w:rsidRPr="00F122A8">
              <w:rPr>
                <w:rFonts w:ascii="Times New Roman" w:hAnsi="Times New Roman" w:cs="Times New Roman"/>
                <w:color w:val="000000"/>
                <w:sz w:val="18"/>
                <w:szCs w:val="18"/>
              </w:rPr>
              <w:t>-</w:t>
            </w:r>
            <w:r w:rsidRPr="00F122A8">
              <w:rPr>
                <w:rFonts w:ascii="Times New Roman" w:hAnsi="Times New Roman" w:cs="Times New Roman"/>
                <w:color w:val="000000"/>
                <w:sz w:val="18"/>
                <w:szCs w:val="18"/>
              </w:rPr>
              <w:br/>
              <w:t xml:space="preserve">Эритроциты 2 - </w:t>
            </w:r>
            <w:proofErr w:type="spellStart"/>
            <w:r w:rsidRPr="00F122A8">
              <w:rPr>
                <w:rFonts w:ascii="Times New Roman" w:hAnsi="Times New Roman" w:cs="Times New Roman"/>
                <w:color w:val="000000"/>
                <w:sz w:val="18"/>
                <w:szCs w:val="18"/>
              </w:rPr>
              <w:t>ccDEEK</w:t>
            </w:r>
            <w:proofErr w:type="spellEnd"/>
            <w:r w:rsidRPr="00F122A8">
              <w:rPr>
                <w:rFonts w:ascii="Times New Roman" w:hAnsi="Times New Roman" w:cs="Times New Roman"/>
                <w:color w:val="000000"/>
                <w:sz w:val="18"/>
                <w:szCs w:val="18"/>
              </w:rPr>
              <w:t>-</w:t>
            </w:r>
            <w:r w:rsidRPr="00F122A8">
              <w:rPr>
                <w:rFonts w:ascii="Times New Roman" w:hAnsi="Times New Roman" w:cs="Times New Roman"/>
                <w:color w:val="000000"/>
                <w:sz w:val="18"/>
                <w:szCs w:val="18"/>
              </w:rPr>
              <w:br/>
              <w:t xml:space="preserve">Эритроциты 3 - </w:t>
            </w:r>
            <w:proofErr w:type="spellStart"/>
            <w:r w:rsidRPr="00F122A8">
              <w:rPr>
                <w:rFonts w:ascii="Times New Roman" w:hAnsi="Times New Roman" w:cs="Times New Roman"/>
                <w:color w:val="000000"/>
                <w:sz w:val="18"/>
                <w:szCs w:val="18"/>
              </w:rPr>
              <w:t>ccddeeK+</w:t>
            </w:r>
            <w:proofErr w:type="spellEnd"/>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proofErr w:type="spellStart"/>
            <w:r w:rsidRPr="00F122A8">
              <w:rPr>
                <w:rFonts w:ascii="Times New Roman" w:hAnsi="Times New Roman" w:cs="Times New Roman"/>
                <w:color w:val="000000"/>
                <w:sz w:val="18"/>
                <w:szCs w:val="18"/>
              </w:rPr>
              <w:t>уп</w:t>
            </w:r>
            <w:proofErr w:type="spellEnd"/>
          </w:p>
        </w:tc>
      </w:tr>
      <w:tr w:rsidR="00747617" w:rsidRPr="00BC072A" w:rsidTr="00747617">
        <w:tc>
          <w:tcPr>
            <w:tcW w:w="708" w:type="dxa"/>
          </w:tcPr>
          <w:p w:rsidR="00747617" w:rsidRPr="00BC072A" w:rsidRDefault="00747617" w:rsidP="00070E60">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snapToGrid w:val="0"/>
              <w:jc w:val="center"/>
              <w:rPr>
                <w:rFonts w:ascii="Times New Roman" w:eastAsia="Calibri" w:hAnsi="Times New Roman" w:cs="Times New Roman"/>
                <w:sz w:val="18"/>
                <w:szCs w:val="18"/>
              </w:rPr>
            </w:pPr>
            <w:proofErr w:type="spellStart"/>
            <w:r w:rsidRPr="00F122A8">
              <w:rPr>
                <w:rFonts w:ascii="Times New Roman" w:eastAsia="Calibri" w:hAnsi="Times New Roman" w:cs="Times New Roman"/>
                <w:sz w:val="18"/>
                <w:szCs w:val="18"/>
              </w:rPr>
              <w:t>Цоликлон</w:t>
            </w:r>
            <w:proofErr w:type="spellEnd"/>
            <w:r w:rsidRPr="00F122A8">
              <w:rPr>
                <w:rFonts w:ascii="Times New Roman" w:eastAsia="Calibri" w:hAnsi="Times New Roman" w:cs="Times New Roman"/>
                <w:sz w:val="18"/>
                <w:szCs w:val="18"/>
              </w:rPr>
              <w:t xml:space="preserve"> анти-  </w:t>
            </w:r>
            <w:proofErr w:type="spellStart"/>
            <w:proofErr w:type="gramStart"/>
            <w:r w:rsidRPr="00F122A8">
              <w:rPr>
                <w:rFonts w:ascii="Times New Roman" w:eastAsia="Calibri" w:hAnsi="Times New Roman" w:cs="Times New Roman"/>
                <w:sz w:val="18"/>
                <w:szCs w:val="18"/>
              </w:rPr>
              <w:t>Ke</w:t>
            </w:r>
            <w:proofErr w:type="gramEnd"/>
            <w:r w:rsidRPr="00F122A8">
              <w:rPr>
                <w:rFonts w:ascii="Times New Roman" w:eastAsia="Calibri" w:hAnsi="Times New Roman" w:cs="Times New Roman"/>
                <w:sz w:val="18"/>
                <w:szCs w:val="18"/>
              </w:rPr>
              <w:t>лл</w:t>
            </w:r>
            <w:proofErr w:type="spellEnd"/>
            <w:r w:rsidRPr="00F122A8">
              <w:rPr>
                <w:rFonts w:ascii="Times New Roman" w:eastAsia="Calibri" w:hAnsi="Times New Roman" w:cs="Times New Roman"/>
                <w:sz w:val="18"/>
                <w:szCs w:val="18"/>
              </w:rPr>
              <w:t xml:space="preserve"> </w:t>
            </w:r>
            <w:proofErr w:type="spellStart"/>
            <w:r w:rsidRPr="00F122A8">
              <w:rPr>
                <w:rFonts w:ascii="Times New Roman" w:eastAsia="Calibri" w:hAnsi="Times New Roman" w:cs="Times New Roman"/>
                <w:sz w:val="18"/>
                <w:szCs w:val="18"/>
              </w:rPr>
              <w:t>Супер</w:t>
            </w:r>
            <w:proofErr w:type="spellEnd"/>
          </w:p>
        </w:tc>
        <w:tc>
          <w:tcPr>
            <w:tcW w:w="6237" w:type="dxa"/>
          </w:tcPr>
          <w:p w:rsidR="00747617" w:rsidRPr="00F122A8" w:rsidRDefault="00747617" w:rsidP="00481CF0">
            <w:pPr>
              <w:snapToGrid w:val="0"/>
              <w:jc w:val="both"/>
              <w:rPr>
                <w:rFonts w:ascii="Times New Roman" w:hAnsi="Times New Roman" w:cs="Times New Roman"/>
                <w:sz w:val="18"/>
                <w:szCs w:val="18"/>
              </w:rPr>
            </w:pPr>
            <w:r w:rsidRPr="00F122A8">
              <w:rPr>
                <w:rFonts w:ascii="Times New Roman" w:hAnsi="Times New Roman" w:cs="Times New Roman"/>
                <w:sz w:val="18"/>
                <w:szCs w:val="18"/>
              </w:rPr>
              <w:t xml:space="preserve">Реагент выявляет антиген </w:t>
            </w:r>
            <w:proofErr w:type="spellStart"/>
            <w:r w:rsidRPr="00F122A8">
              <w:rPr>
                <w:rFonts w:ascii="Times New Roman" w:hAnsi="Times New Roman" w:cs="Times New Roman"/>
                <w:sz w:val="18"/>
                <w:szCs w:val="18"/>
              </w:rPr>
              <w:t>Kell</w:t>
            </w:r>
            <w:proofErr w:type="spellEnd"/>
            <w:r w:rsidRPr="00F122A8">
              <w:rPr>
                <w:rFonts w:ascii="Times New Roman" w:hAnsi="Times New Roman" w:cs="Times New Roman"/>
                <w:sz w:val="18"/>
                <w:szCs w:val="18"/>
              </w:rPr>
              <w:t xml:space="preserve">  (К) на эритроцитах человека. </w:t>
            </w:r>
            <w:proofErr w:type="spellStart"/>
            <w:r w:rsidRPr="00F122A8">
              <w:rPr>
                <w:rFonts w:ascii="Times New Roman" w:hAnsi="Times New Roman" w:cs="Times New Roman"/>
                <w:sz w:val="18"/>
                <w:szCs w:val="18"/>
              </w:rPr>
              <w:t>Гемагглютинирующая</w:t>
            </w:r>
            <w:proofErr w:type="spellEnd"/>
            <w:r w:rsidRPr="00F122A8">
              <w:rPr>
                <w:rFonts w:ascii="Times New Roman" w:hAnsi="Times New Roman" w:cs="Times New Roman"/>
                <w:sz w:val="18"/>
                <w:szCs w:val="18"/>
              </w:rPr>
              <w:t xml:space="preserve"> активность не более 35 сек. </w:t>
            </w:r>
          </w:p>
          <w:p w:rsidR="00747617" w:rsidRPr="00F122A8" w:rsidRDefault="00747617" w:rsidP="00481CF0">
            <w:pPr>
              <w:snapToGrid w:val="0"/>
              <w:jc w:val="both"/>
              <w:rPr>
                <w:rFonts w:ascii="Times New Roman" w:hAnsi="Times New Roman" w:cs="Times New Roman"/>
                <w:sz w:val="18"/>
                <w:szCs w:val="18"/>
              </w:rPr>
            </w:pPr>
            <w:r w:rsidRPr="00F122A8">
              <w:rPr>
                <w:rFonts w:ascii="Times New Roman" w:hAnsi="Times New Roman" w:cs="Times New Roman"/>
                <w:sz w:val="18"/>
                <w:szCs w:val="18"/>
              </w:rPr>
              <w:t>Флакон 10 мл</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proofErr w:type="spellStart"/>
            <w:r w:rsidRPr="00F122A8">
              <w:rPr>
                <w:rFonts w:ascii="Times New Roman" w:hAnsi="Times New Roman" w:cs="Times New Roman"/>
                <w:color w:val="000000"/>
                <w:sz w:val="18"/>
                <w:szCs w:val="18"/>
              </w:rPr>
              <w:t>фл</w:t>
            </w:r>
            <w:proofErr w:type="spellEnd"/>
          </w:p>
        </w:tc>
      </w:tr>
      <w:tr w:rsidR="00747617" w:rsidRPr="00BC072A" w:rsidTr="00747617">
        <w:tc>
          <w:tcPr>
            <w:tcW w:w="708" w:type="dxa"/>
          </w:tcPr>
          <w:p w:rsidR="00747617" w:rsidRPr="00BC072A" w:rsidRDefault="00747617" w:rsidP="00070E60">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snapToGrid w:val="0"/>
              <w:jc w:val="center"/>
              <w:rPr>
                <w:rFonts w:ascii="Times New Roman" w:hAnsi="Times New Roman" w:cs="Times New Roman"/>
                <w:sz w:val="18"/>
                <w:szCs w:val="18"/>
              </w:rPr>
            </w:pPr>
            <w:proofErr w:type="spellStart"/>
            <w:r w:rsidRPr="00F122A8">
              <w:rPr>
                <w:rFonts w:ascii="Times New Roman" w:hAnsi="Times New Roman" w:cs="Times New Roman"/>
                <w:sz w:val="18"/>
                <w:szCs w:val="18"/>
              </w:rPr>
              <w:t>Цоликлон</w:t>
            </w:r>
            <w:proofErr w:type="spellEnd"/>
            <w:r w:rsidRPr="00F122A8">
              <w:rPr>
                <w:rFonts w:ascii="Times New Roman" w:hAnsi="Times New Roman" w:cs="Times New Roman"/>
                <w:sz w:val="18"/>
                <w:szCs w:val="18"/>
              </w:rPr>
              <w:t xml:space="preserve"> анти </w:t>
            </w:r>
            <w:proofErr w:type="gramStart"/>
            <w:r w:rsidRPr="00F122A8">
              <w:rPr>
                <w:rFonts w:ascii="Times New Roman" w:hAnsi="Times New Roman" w:cs="Times New Roman"/>
                <w:sz w:val="18"/>
                <w:szCs w:val="18"/>
              </w:rPr>
              <w:t>-С</w:t>
            </w:r>
            <w:proofErr w:type="gramEnd"/>
            <w:r w:rsidRPr="00F122A8">
              <w:rPr>
                <w:rFonts w:ascii="Times New Roman" w:hAnsi="Times New Roman" w:cs="Times New Roman"/>
                <w:sz w:val="18"/>
                <w:szCs w:val="18"/>
              </w:rPr>
              <w:t xml:space="preserve"> </w:t>
            </w:r>
            <w:proofErr w:type="spellStart"/>
            <w:r w:rsidRPr="00F122A8">
              <w:rPr>
                <w:rFonts w:ascii="Times New Roman" w:hAnsi="Times New Roman" w:cs="Times New Roman"/>
                <w:sz w:val="18"/>
                <w:szCs w:val="18"/>
              </w:rPr>
              <w:t>Супер</w:t>
            </w:r>
            <w:proofErr w:type="spellEnd"/>
          </w:p>
        </w:tc>
        <w:tc>
          <w:tcPr>
            <w:tcW w:w="6237" w:type="dxa"/>
          </w:tcPr>
          <w:p w:rsidR="00747617" w:rsidRPr="00F122A8" w:rsidRDefault="00747617" w:rsidP="00481CF0">
            <w:pPr>
              <w:snapToGrid w:val="0"/>
              <w:jc w:val="both"/>
              <w:rPr>
                <w:rFonts w:ascii="Times New Roman" w:hAnsi="Times New Roman" w:cs="Times New Roman"/>
                <w:sz w:val="18"/>
                <w:szCs w:val="18"/>
              </w:rPr>
            </w:pPr>
            <w:proofErr w:type="spellStart"/>
            <w:r w:rsidRPr="00F122A8">
              <w:rPr>
                <w:rFonts w:ascii="Times New Roman" w:hAnsi="Times New Roman" w:cs="Times New Roman"/>
                <w:sz w:val="18"/>
                <w:szCs w:val="18"/>
              </w:rPr>
              <w:t>Моноклональные</w:t>
            </w:r>
            <w:proofErr w:type="spellEnd"/>
            <w:r w:rsidRPr="00F122A8">
              <w:rPr>
                <w:rFonts w:ascii="Times New Roman" w:hAnsi="Times New Roman" w:cs="Times New Roman"/>
                <w:sz w:val="18"/>
                <w:szCs w:val="18"/>
              </w:rPr>
              <w:t xml:space="preserve"> антитела человека класса </w:t>
            </w:r>
            <w:proofErr w:type="spellStart"/>
            <w:r w:rsidRPr="00F122A8">
              <w:rPr>
                <w:rFonts w:ascii="Times New Roman" w:hAnsi="Times New Roman" w:cs="Times New Roman"/>
                <w:sz w:val="18"/>
                <w:szCs w:val="18"/>
              </w:rPr>
              <w:t>IgM</w:t>
            </w:r>
            <w:proofErr w:type="spellEnd"/>
            <w:r w:rsidRPr="00F122A8">
              <w:rPr>
                <w:rFonts w:ascii="Times New Roman" w:hAnsi="Times New Roman" w:cs="Times New Roman"/>
                <w:sz w:val="18"/>
                <w:szCs w:val="18"/>
              </w:rPr>
              <w:t xml:space="preserve">. Предназначен для выявления </w:t>
            </w:r>
            <w:proofErr w:type="spellStart"/>
            <w:r w:rsidRPr="00F122A8">
              <w:rPr>
                <w:rFonts w:ascii="Times New Roman" w:hAnsi="Times New Roman" w:cs="Times New Roman"/>
                <w:sz w:val="18"/>
                <w:szCs w:val="18"/>
              </w:rPr>
              <w:t>rh</w:t>
            </w:r>
            <w:proofErr w:type="spellEnd"/>
            <w:r w:rsidRPr="00F122A8">
              <w:rPr>
                <w:rFonts w:ascii="Times New Roman" w:hAnsi="Times New Roman" w:cs="Times New Roman"/>
                <w:sz w:val="18"/>
                <w:szCs w:val="18"/>
              </w:rPr>
              <w:t xml:space="preserve">’(C) антигена системы резус. Титр в реакции агглютинации в </w:t>
            </w:r>
            <w:proofErr w:type="spellStart"/>
            <w:r w:rsidRPr="00F122A8">
              <w:rPr>
                <w:rFonts w:ascii="Times New Roman" w:hAnsi="Times New Roman" w:cs="Times New Roman"/>
                <w:sz w:val="18"/>
                <w:szCs w:val="18"/>
              </w:rPr>
              <w:t>микроплате</w:t>
            </w:r>
            <w:proofErr w:type="spellEnd"/>
            <w:r w:rsidRPr="00F122A8">
              <w:rPr>
                <w:rFonts w:ascii="Times New Roman" w:hAnsi="Times New Roman" w:cs="Times New Roman"/>
                <w:sz w:val="18"/>
                <w:szCs w:val="18"/>
              </w:rPr>
              <w:t xml:space="preserve"> с</w:t>
            </w:r>
            <w:proofErr w:type="gramStart"/>
            <w:r w:rsidRPr="00F122A8">
              <w:rPr>
                <w:rFonts w:ascii="Times New Roman" w:hAnsi="Times New Roman" w:cs="Times New Roman"/>
                <w:sz w:val="18"/>
                <w:szCs w:val="18"/>
              </w:rPr>
              <w:t xml:space="preserve"> </w:t>
            </w:r>
            <w:proofErr w:type="spellStart"/>
            <w:r w:rsidRPr="00F122A8">
              <w:rPr>
                <w:rFonts w:ascii="Times New Roman" w:hAnsi="Times New Roman" w:cs="Times New Roman"/>
                <w:sz w:val="18"/>
                <w:szCs w:val="18"/>
              </w:rPr>
              <w:t>С</w:t>
            </w:r>
            <w:proofErr w:type="spellEnd"/>
            <w:proofErr w:type="gramEnd"/>
            <w:r w:rsidRPr="00F122A8">
              <w:rPr>
                <w:rFonts w:ascii="Times New Roman" w:hAnsi="Times New Roman" w:cs="Times New Roman"/>
                <w:sz w:val="18"/>
                <w:szCs w:val="18"/>
              </w:rPr>
              <w:t xml:space="preserve"> (С+) положительными эритроцитами не менее – 1:16. </w:t>
            </w:r>
            <w:proofErr w:type="spellStart"/>
            <w:r w:rsidRPr="00F122A8">
              <w:rPr>
                <w:rFonts w:ascii="Times New Roman" w:hAnsi="Times New Roman" w:cs="Times New Roman"/>
                <w:sz w:val="18"/>
                <w:szCs w:val="18"/>
              </w:rPr>
              <w:t>Гемагглютинирующая</w:t>
            </w:r>
            <w:proofErr w:type="spellEnd"/>
            <w:r w:rsidRPr="00F122A8">
              <w:rPr>
                <w:rFonts w:ascii="Times New Roman" w:hAnsi="Times New Roman" w:cs="Times New Roman"/>
                <w:sz w:val="18"/>
                <w:szCs w:val="18"/>
              </w:rPr>
              <w:t xml:space="preserve"> активность не более 60 сек. на плоскости. </w:t>
            </w:r>
          </w:p>
          <w:p w:rsidR="00747617" w:rsidRPr="00F122A8" w:rsidRDefault="00747617" w:rsidP="00481CF0">
            <w:pPr>
              <w:snapToGrid w:val="0"/>
              <w:jc w:val="both"/>
              <w:rPr>
                <w:rFonts w:ascii="Times New Roman" w:hAnsi="Times New Roman" w:cs="Times New Roman"/>
                <w:sz w:val="18"/>
                <w:szCs w:val="18"/>
              </w:rPr>
            </w:pPr>
            <w:r w:rsidRPr="00F122A8">
              <w:rPr>
                <w:rFonts w:ascii="Times New Roman" w:hAnsi="Times New Roman" w:cs="Times New Roman"/>
                <w:sz w:val="18"/>
                <w:szCs w:val="18"/>
              </w:rPr>
              <w:t>Флакон 10 мл</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proofErr w:type="spellStart"/>
            <w:r w:rsidRPr="00F122A8">
              <w:rPr>
                <w:rFonts w:ascii="Times New Roman" w:hAnsi="Times New Roman" w:cs="Times New Roman"/>
                <w:color w:val="000000"/>
                <w:sz w:val="18"/>
                <w:szCs w:val="18"/>
              </w:rPr>
              <w:t>фл</w:t>
            </w:r>
            <w:proofErr w:type="spellEnd"/>
          </w:p>
        </w:tc>
      </w:tr>
      <w:tr w:rsidR="00747617" w:rsidRPr="00BC072A" w:rsidTr="00747617">
        <w:tc>
          <w:tcPr>
            <w:tcW w:w="708" w:type="dxa"/>
          </w:tcPr>
          <w:p w:rsidR="00747617" w:rsidRPr="00BC072A" w:rsidRDefault="00747617" w:rsidP="00070E60">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snapToGrid w:val="0"/>
              <w:jc w:val="center"/>
              <w:rPr>
                <w:rFonts w:ascii="Times New Roman" w:hAnsi="Times New Roman" w:cs="Times New Roman"/>
                <w:sz w:val="18"/>
                <w:szCs w:val="18"/>
              </w:rPr>
            </w:pPr>
            <w:proofErr w:type="spellStart"/>
            <w:r w:rsidRPr="00F122A8">
              <w:rPr>
                <w:rFonts w:ascii="Times New Roman" w:hAnsi="Times New Roman" w:cs="Times New Roman"/>
                <w:sz w:val="18"/>
                <w:szCs w:val="18"/>
              </w:rPr>
              <w:t>Цоликлон</w:t>
            </w:r>
            <w:proofErr w:type="spellEnd"/>
            <w:r w:rsidRPr="00F122A8">
              <w:rPr>
                <w:rFonts w:ascii="Times New Roman" w:hAnsi="Times New Roman" w:cs="Times New Roman"/>
                <w:sz w:val="18"/>
                <w:szCs w:val="18"/>
              </w:rPr>
              <w:t xml:space="preserve"> анти </w:t>
            </w:r>
            <w:proofErr w:type="gramStart"/>
            <w:r w:rsidRPr="00F122A8">
              <w:rPr>
                <w:rFonts w:ascii="Times New Roman" w:hAnsi="Times New Roman" w:cs="Times New Roman"/>
                <w:sz w:val="18"/>
                <w:szCs w:val="18"/>
              </w:rPr>
              <w:t>-Е</w:t>
            </w:r>
            <w:proofErr w:type="gramEnd"/>
            <w:r w:rsidRPr="00F122A8">
              <w:rPr>
                <w:rFonts w:ascii="Times New Roman" w:hAnsi="Times New Roman" w:cs="Times New Roman"/>
                <w:sz w:val="18"/>
                <w:szCs w:val="18"/>
              </w:rPr>
              <w:t xml:space="preserve"> </w:t>
            </w:r>
            <w:proofErr w:type="spellStart"/>
            <w:r w:rsidRPr="00F122A8">
              <w:rPr>
                <w:rFonts w:ascii="Times New Roman" w:hAnsi="Times New Roman" w:cs="Times New Roman"/>
                <w:sz w:val="18"/>
                <w:szCs w:val="18"/>
              </w:rPr>
              <w:t>Супер</w:t>
            </w:r>
            <w:proofErr w:type="spellEnd"/>
          </w:p>
        </w:tc>
        <w:tc>
          <w:tcPr>
            <w:tcW w:w="6237" w:type="dxa"/>
          </w:tcPr>
          <w:p w:rsidR="00747617" w:rsidRPr="00F122A8" w:rsidRDefault="00747617" w:rsidP="00481CF0">
            <w:pPr>
              <w:snapToGrid w:val="0"/>
              <w:jc w:val="both"/>
              <w:rPr>
                <w:rFonts w:ascii="Times New Roman" w:hAnsi="Times New Roman" w:cs="Times New Roman"/>
                <w:sz w:val="18"/>
                <w:szCs w:val="18"/>
              </w:rPr>
            </w:pPr>
            <w:proofErr w:type="spellStart"/>
            <w:r w:rsidRPr="00F122A8">
              <w:rPr>
                <w:rFonts w:ascii="Times New Roman" w:hAnsi="Times New Roman" w:cs="Times New Roman"/>
                <w:sz w:val="18"/>
                <w:szCs w:val="18"/>
              </w:rPr>
              <w:t>Моноклональные</w:t>
            </w:r>
            <w:proofErr w:type="spellEnd"/>
            <w:r w:rsidRPr="00F122A8">
              <w:rPr>
                <w:rFonts w:ascii="Times New Roman" w:hAnsi="Times New Roman" w:cs="Times New Roman"/>
                <w:sz w:val="18"/>
                <w:szCs w:val="18"/>
              </w:rPr>
              <w:t xml:space="preserve"> антитела человека класса </w:t>
            </w:r>
            <w:proofErr w:type="spellStart"/>
            <w:r w:rsidRPr="00F122A8">
              <w:rPr>
                <w:rFonts w:ascii="Times New Roman" w:hAnsi="Times New Roman" w:cs="Times New Roman"/>
                <w:sz w:val="18"/>
                <w:szCs w:val="18"/>
              </w:rPr>
              <w:t>IgM</w:t>
            </w:r>
            <w:proofErr w:type="spellEnd"/>
            <w:r w:rsidRPr="00F122A8">
              <w:rPr>
                <w:rFonts w:ascii="Times New Roman" w:hAnsi="Times New Roman" w:cs="Times New Roman"/>
                <w:sz w:val="18"/>
                <w:szCs w:val="18"/>
              </w:rPr>
              <w:t xml:space="preserve">. Предназначен для выявления </w:t>
            </w:r>
            <w:proofErr w:type="spellStart"/>
            <w:r w:rsidRPr="00F122A8">
              <w:rPr>
                <w:rFonts w:ascii="Times New Roman" w:hAnsi="Times New Roman" w:cs="Times New Roman"/>
                <w:sz w:val="18"/>
                <w:szCs w:val="18"/>
              </w:rPr>
              <w:t>rh</w:t>
            </w:r>
            <w:proofErr w:type="spellEnd"/>
            <w:r w:rsidRPr="00F122A8">
              <w:rPr>
                <w:rFonts w:ascii="Times New Roman" w:hAnsi="Times New Roman" w:cs="Times New Roman"/>
                <w:sz w:val="18"/>
                <w:szCs w:val="18"/>
              </w:rPr>
              <w:t xml:space="preserve">”(Е) антигена системы резус. Титр в реакции агглютинации в </w:t>
            </w:r>
            <w:proofErr w:type="spellStart"/>
            <w:r w:rsidRPr="00F122A8">
              <w:rPr>
                <w:rFonts w:ascii="Times New Roman" w:hAnsi="Times New Roman" w:cs="Times New Roman"/>
                <w:sz w:val="18"/>
                <w:szCs w:val="18"/>
              </w:rPr>
              <w:t>микроплате</w:t>
            </w:r>
            <w:proofErr w:type="spellEnd"/>
            <w:r w:rsidRPr="00F122A8">
              <w:rPr>
                <w:rFonts w:ascii="Times New Roman" w:hAnsi="Times New Roman" w:cs="Times New Roman"/>
                <w:sz w:val="18"/>
                <w:szCs w:val="18"/>
              </w:rPr>
              <w:t xml:space="preserve"> с эритроцитами (Е+) не менее 1:32. </w:t>
            </w:r>
            <w:proofErr w:type="spellStart"/>
            <w:r w:rsidRPr="00F122A8">
              <w:rPr>
                <w:rFonts w:ascii="Times New Roman" w:hAnsi="Times New Roman" w:cs="Times New Roman"/>
                <w:sz w:val="18"/>
                <w:szCs w:val="18"/>
              </w:rPr>
              <w:t>Гемагглютинирующая</w:t>
            </w:r>
            <w:proofErr w:type="spellEnd"/>
            <w:r w:rsidRPr="00F122A8">
              <w:rPr>
                <w:rFonts w:ascii="Times New Roman" w:hAnsi="Times New Roman" w:cs="Times New Roman"/>
                <w:sz w:val="18"/>
                <w:szCs w:val="18"/>
              </w:rPr>
              <w:t xml:space="preserve"> активность не более 60 сек. на плоскости. </w:t>
            </w:r>
          </w:p>
          <w:p w:rsidR="00747617" w:rsidRPr="00F122A8" w:rsidRDefault="00747617" w:rsidP="00481CF0">
            <w:pPr>
              <w:snapToGrid w:val="0"/>
              <w:jc w:val="both"/>
              <w:rPr>
                <w:rFonts w:ascii="Times New Roman" w:hAnsi="Times New Roman" w:cs="Times New Roman"/>
                <w:sz w:val="18"/>
                <w:szCs w:val="18"/>
              </w:rPr>
            </w:pPr>
            <w:r w:rsidRPr="00F122A8">
              <w:rPr>
                <w:rFonts w:ascii="Times New Roman" w:hAnsi="Times New Roman" w:cs="Times New Roman"/>
                <w:sz w:val="18"/>
                <w:szCs w:val="18"/>
              </w:rPr>
              <w:t>Флакон 10 мл</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proofErr w:type="spellStart"/>
            <w:r w:rsidRPr="00F122A8">
              <w:rPr>
                <w:rFonts w:ascii="Times New Roman" w:hAnsi="Times New Roman" w:cs="Times New Roman"/>
                <w:color w:val="000000"/>
                <w:sz w:val="18"/>
                <w:szCs w:val="18"/>
              </w:rPr>
              <w:t>фл</w:t>
            </w:r>
            <w:proofErr w:type="spellEnd"/>
          </w:p>
        </w:tc>
      </w:tr>
      <w:tr w:rsidR="00747617" w:rsidRPr="00BC072A" w:rsidTr="00747617">
        <w:tc>
          <w:tcPr>
            <w:tcW w:w="708" w:type="dxa"/>
          </w:tcPr>
          <w:p w:rsidR="00747617" w:rsidRPr="00BC072A" w:rsidRDefault="00747617" w:rsidP="00070E60">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snapToGrid w:val="0"/>
              <w:jc w:val="center"/>
              <w:rPr>
                <w:rFonts w:ascii="Times New Roman" w:hAnsi="Times New Roman" w:cs="Times New Roman"/>
                <w:sz w:val="18"/>
                <w:szCs w:val="18"/>
              </w:rPr>
            </w:pPr>
            <w:proofErr w:type="spellStart"/>
            <w:r w:rsidRPr="00F122A8">
              <w:rPr>
                <w:rFonts w:ascii="Times New Roman" w:hAnsi="Times New Roman" w:cs="Times New Roman"/>
                <w:sz w:val="18"/>
                <w:szCs w:val="18"/>
              </w:rPr>
              <w:t>Цоликлон</w:t>
            </w:r>
            <w:proofErr w:type="spellEnd"/>
            <w:r w:rsidRPr="00F122A8">
              <w:rPr>
                <w:rFonts w:ascii="Times New Roman" w:hAnsi="Times New Roman" w:cs="Times New Roman"/>
                <w:sz w:val="18"/>
                <w:szCs w:val="18"/>
              </w:rPr>
              <w:t xml:space="preserve"> анти -  е </w:t>
            </w:r>
            <w:proofErr w:type="spellStart"/>
            <w:r w:rsidRPr="00F122A8">
              <w:rPr>
                <w:rFonts w:ascii="Times New Roman" w:hAnsi="Times New Roman" w:cs="Times New Roman"/>
                <w:sz w:val="18"/>
                <w:szCs w:val="18"/>
              </w:rPr>
              <w:t>Супер</w:t>
            </w:r>
            <w:proofErr w:type="spellEnd"/>
          </w:p>
        </w:tc>
        <w:tc>
          <w:tcPr>
            <w:tcW w:w="6237" w:type="dxa"/>
            <w:vAlign w:val="center"/>
          </w:tcPr>
          <w:p w:rsidR="00747617" w:rsidRPr="00F122A8" w:rsidRDefault="00747617" w:rsidP="00F122A8">
            <w:pPr>
              <w:autoSpaceDE w:val="0"/>
              <w:snapToGrid w:val="0"/>
              <w:jc w:val="both"/>
              <w:rPr>
                <w:rFonts w:ascii="Times New Roman" w:hAnsi="Times New Roman" w:cs="Times New Roman"/>
                <w:sz w:val="18"/>
                <w:szCs w:val="18"/>
              </w:rPr>
            </w:pPr>
            <w:proofErr w:type="spellStart"/>
            <w:r w:rsidRPr="00F122A8">
              <w:rPr>
                <w:rFonts w:ascii="Times New Roman" w:hAnsi="Times New Roman" w:cs="Times New Roman"/>
                <w:sz w:val="18"/>
                <w:szCs w:val="18"/>
              </w:rPr>
              <w:t>Моноклональные</w:t>
            </w:r>
            <w:proofErr w:type="spellEnd"/>
            <w:r w:rsidRPr="00F122A8">
              <w:rPr>
                <w:rFonts w:ascii="Times New Roman" w:hAnsi="Times New Roman" w:cs="Times New Roman"/>
                <w:sz w:val="18"/>
                <w:szCs w:val="18"/>
              </w:rPr>
              <w:t xml:space="preserve"> антитела человека класса </w:t>
            </w:r>
            <w:proofErr w:type="spellStart"/>
            <w:r w:rsidRPr="00F122A8">
              <w:rPr>
                <w:rFonts w:ascii="Times New Roman" w:hAnsi="Times New Roman" w:cs="Times New Roman"/>
                <w:sz w:val="18"/>
                <w:szCs w:val="18"/>
              </w:rPr>
              <w:t>IgM</w:t>
            </w:r>
            <w:proofErr w:type="spellEnd"/>
            <w:r w:rsidRPr="00F122A8">
              <w:rPr>
                <w:rFonts w:ascii="Times New Roman" w:hAnsi="Times New Roman" w:cs="Times New Roman"/>
                <w:sz w:val="18"/>
                <w:szCs w:val="18"/>
              </w:rPr>
              <w:t xml:space="preserve">. Выявляет </w:t>
            </w:r>
            <w:r w:rsidRPr="00F122A8">
              <w:rPr>
                <w:rFonts w:ascii="Times New Roman" w:hAnsi="Times New Roman" w:cs="Times New Roman"/>
                <w:sz w:val="18"/>
                <w:szCs w:val="18"/>
                <w:lang w:val="en-US"/>
              </w:rPr>
              <w:t>hr</w:t>
            </w:r>
            <w:r w:rsidRPr="00F122A8">
              <w:rPr>
                <w:rFonts w:ascii="Times New Roman" w:hAnsi="Times New Roman" w:cs="Times New Roman"/>
                <w:sz w:val="18"/>
                <w:szCs w:val="18"/>
              </w:rPr>
              <w:t xml:space="preserve">''(е) антиген системы резус человека. Титр не менее 1:16 в реакции агглютинации в </w:t>
            </w:r>
            <w:proofErr w:type="spellStart"/>
            <w:r w:rsidRPr="00F122A8">
              <w:rPr>
                <w:rFonts w:ascii="Times New Roman" w:hAnsi="Times New Roman" w:cs="Times New Roman"/>
                <w:sz w:val="18"/>
                <w:szCs w:val="18"/>
              </w:rPr>
              <w:t>микроплате</w:t>
            </w:r>
            <w:proofErr w:type="spellEnd"/>
            <w:r w:rsidRPr="00F122A8">
              <w:rPr>
                <w:rFonts w:ascii="Times New Roman" w:hAnsi="Times New Roman" w:cs="Times New Roman"/>
                <w:sz w:val="18"/>
                <w:szCs w:val="18"/>
              </w:rPr>
              <w:t xml:space="preserve"> с e-положительными эритроцитами. </w:t>
            </w:r>
            <w:proofErr w:type="spellStart"/>
            <w:r w:rsidRPr="00F122A8">
              <w:rPr>
                <w:rFonts w:ascii="Times New Roman" w:hAnsi="Times New Roman" w:cs="Times New Roman"/>
                <w:sz w:val="18"/>
                <w:szCs w:val="18"/>
              </w:rPr>
              <w:t>Гемагглютинирующая</w:t>
            </w:r>
            <w:proofErr w:type="spellEnd"/>
            <w:r w:rsidRPr="00F122A8">
              <w:rPr>
                <w:rFonts w:ascii="Times New Roman" w:hAnsi="Times New Roman" w:cs="Times New Roman"/>
                <w:sz w:val="18"/>
                <w:szCs w:val="18"/>
              </w:rPr>
              <w:t xml:space="preserve"> активность не более 60 сек. на плоскости.  </w:t>
            </w:r>
          </w:p>
          <w:p w:rsidR="00747617" w:rsidRPr="00F122A8" w:rsidRDefault="00747617" w:rsidP="00F122A8">
            <w:pPr>
              <w:autoSpaceDE w:val="0"/>
              <w:snapToGrid w:val="0"/>
              <w:jc w:val="both"/>
              <w:rPr>
                <w:rFonts w:ascii="Times New Roman" w:hAnsi="Times New Roman" w:cs="Times New Roman"/>
                <w:sz w:val="18"/>
                <w:szCs w:val="18"/>
              </w:rPr>
            </w:pPr>
            <w:r w:rsidRPr="00F122A8">
              <w:rPr>
                <w:rFonts w:ascii="Times New Roman" w:hAnsi="Times New Roman" w:cs="Times New Roman"/>
                <w:sz w:val="18"/>
                <w:szCs w:val="18"/>
              </w:rPr>
              <w:t>Флакон 10 мл</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proofErr w:type="spellStart"/>
            <w:r w:rsidRPr="00F122A8">
              <w:rPr>
                <w:rFonts w:ascii="Times New Roman" w:hAnsi="Times New Roman" w:cs="Times New Roman"/>
                <w:color w:val="000000"/>
                <w:sz w:val="18"/>
                <w:szCs w:val="18"/>
              </w:rPr>
              <w:t>фл</w:t>
            </w:r>
            <w:proofErr w:type="spellEnd"/>
          </w:p>
        </w:tc>
      </w:tr>
      <w:tr w:rsidR="00747617" w:rsidRPr="00BC072A" w:rsidTr="00747617">
        <w:tc>
          <w:tcPr>
            <w:tcW w:w="708" w:type="dxa"/>
          </w:tcPr>
          <w:p w:rsidR="00747617" w:rsidRPr="00BC072A" w:rsidRDefault="00747617" w:rsidP="00070E60">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snapToGrid w:val="0"/>
              <w:jc w:val="center"/>
              <w:rPr>
                <w:rFonts w:ascii="Times New Roman" w:hAnsi="Times New Roman" w:cs="Times New Roman"/>
                <w:b/>
                <w:sz w:val="18"/>
                <w:szCs w:val="18"/>
              </w:rPr>
            </w:pPr>
            <w:r w:rsidRPr="00F122A8">
              <w:rPr>
                <w:rStyle w:val="a7"/>
                <w:rFonts w:ascii="Times New Roman" w:hAnsi="Times New Roman" w:cs="Times New Roman"/>
                <w:b w:val="0"/>
                <w:color w:val="212529"/>
                <w:sz w:val="18"/>
                <w:szCs w:val="18"/>
                <w:shd w:val="clear" w:color="auto" w:fill="FFFFFF"/>
              </w:rPr>
              <w:t xml:space="preserve">Наконечник </w:t>
            </w:r>
            <w:proofErr w:type="spellStart"/>
            <w:r w:rsidRPr="00F122A8">
              <w:rPr>
                <w:rStyle w:val="a7"/>
                <w:rFonts w:ascii="Times New Roman" w:hAnsi="Times New Roman" w:cs="Times New Roman"/>
                <w:b w:val="0"/>
                <w:color w:val="212529"/>
                <w:sz w:val="18"/>
                <w:szCs w:val="18"/>
                <w:shd w:val="clear" w:color="auto" w:fill="FFFFFF"/>
              </w:rPr>
              <w:t>д</w:t>
            </w:r>
            <w:proofErr w:type="spellEnd"/>
            <w:r w:rsidRPr="00F122A8">
              <w:rPr>
                <w:rStyle w:val="a7"/>
                <w:rFonts w:ascii="Times New Roman" w:hAnsi="Times New Roman" w:cs="Times New Roman"/>
                <w:b w:val="0"/>
                <w:color w:val="212529"/>
                <w:sz w:val="18"/>
                <w:szCs w:val="18"/>
                <w:shd w:val="clear" w:color="auto" w:fill="FFFFFF"/>
              </w:rPr>
              <w:t xml:space="preserve">/дозаторов тип Универсальный 2-200 мкл, </w:t>
            </w:r>
            <w:proofErr w:type="spellStart"/>
            <w:proofErr w:type="gramStart"/>
            <w:r w:rsidRPr="00F122A8">
              <w:rPr>
                <w:rStyle w:val="a7"/>
                <w:rFonts w:ascii="Times New Roman" w:hAnsi="Times New Roman" w:cs="Times New Roman"/>
                <w:b w:val="0"/>
                <w:color w:val="212529"/>
                <w:sz w:val="18"/>
                <w:szCs w:val="18"/>
                <w:shd w:val="clear" w:color="auto" w:fill="FFFFFF"/>
              </w:rPr>
              <w:t>п</w:t>
            </w:r>
            <w:proofErr w:type="spellEnd"/>
            <w:proofErr w:type="gramEnd"/>
            <w:r w:rsidRPr="00F122A8">
              <w:rPr>
                <w:rStyle w:val="a7"/>
                <w:rFonts w:ascii="Times New Roman" w:hAnsi="Times New Roman" w:cs="Times New Roman"/>
                <w:b w:val="0"/>
                <w:color w:val="212529"/>
                <w:sz w:val="18"/>
                <w:szCs w:val="18"/>
                <w:shd w:val="clear" w:color="auto" w:fill="FFFFFF"/>
              </w:rPr>
              <w:t>/</w:t>
            </w:r>
            <w:proofErr w:type="spellStart"/>
            <w:r w:rsidRPr="00F122A8">
              <w:rPr>
                <w:rStyle w:val="a7"/>
                <w:rFonts w:ascii="Times New Roman" w:hAnsi="Times New Roman" w:cs="Times New Roman"/>
                <w:b w:val="0"/>
                <w:color w:val="212529"/>
                <w:sz w:val="18"/>
                <w:szCs w:val="18"/>
                <w:shd w:val="clear" w:color="auto" w:fill="FFFFFF"/>
              </w:rPr>
              <w:t>п</w:t>
            </w:r>
            <w:proofErr w:type="spellEnd"/>
            <w:r w:rsidRPr="00F122A8">
              <w:rPr>
                <w:rStyle w:val="a7"/>
                <w:rFonts w:ascii="Times New Roman" w:hAnsi="Times New Roman" w:cs="Times New Roman"/>
                <w:b w:val="0"/>
                <w:color w:val="212529"/>
                <w:sz w:val="18"/>
                <w:szCs w:val="18"/>
                <w:shd w:val="clear" w:color="auto" w:fill="FFFFFF"/>
              </w:rPr>
              <w:t xml:space="preserve">, уп.1000 </w:t>
            </w:r>
            <w:proofErr w:type="spellStart"/>
            <w:r w:rsidRPr="00F122A8">
              <w:rPr>
                <w:rStyle w:val="a7"/>
                <w:rFonts w:ascii="Times New Roman" w:hAnsi="Times New Roman" w:cs="Times New Roman"/>
                <w:b w:val="0"/>
                <w:color w:val="212529"/>
                <w:sz w:val="18"/>
                <w:szCs w:val="18"/>
                <w:shd w:val="clear" w:color="auto" w:fill="FFFFFF"/>
              </w:rPr>
              <w:t>шт</w:t>
            </w:r>
            <w:proofErr w:type="spellEnd"/>
          </w:p>
        </w:tc>
        <w:tc>
          <w:tcPr>
            <w:tcW w:w="6237" w:type="dxa"/>
            <w:vAlign w:val="center"/>
          </w:tcPr>
          <w:p w:rsidR="00747617" w:rsidRPr="00F122A8" w:rsidRDefault="00747617" w:rsidP="00F122A8">
            <w:pPr>
              <w:autoSpaceDE w:val="0"/>
              <w:snapToGrid w:val="0"/>
              <w:jc w:val="both"/>
              <w:rPr>
                <w:rFonts w:ascii="Times New Roman" w:hAnsi="Times New Roman" w:cs="Times New Roman"/>
                <w:sz w:val="18"/>
                <w:szCs w:val="18"/>
              </w:rPr>
            </w:pPr>
            <w:r w:rsidRPr="00F122A8">
              <w:rPr>
                <w:rFonts w:ascii="Times New Roman" w:hAnsi="Times New Roman" w:cs="Times New Roman"/>
                <w:color w:val="212529"/>
                <w:sz w:val="18"/>
                <w:szCs w:val="18"/>
                <w:shd w:val="clear" w:color="auto" w:fill="FFFFFF"/>
              </w:rPr>
              <w:t>Объём...................................................... 2 - 200 мкл</w:t>
            </w:r>
            <w:r w:rsidRPr="00F122A8">
              <w:rPr>
                <w:rFonts w:ascii="Times New Roman" w:hAnsi="Times New Roman" w:cs="Times New Roman"/>
                <w:color w:val="212529"/>
                <w:sz w:val="18"/>
                <w:szCs w:val="18"/>
              </w:rPr>
              <w:br/>
            </w:r>
            <w:r w:rsidRPr="00F122A8">
              <w:rPr>
                <w:rFonts w:ascii="Times New Roman" w:hAnsi="Times New Roman" w:cs="Times New Roman"/>
                <w:color w:val="212529"/>
                <w:sz w:val="18"/>
                <w:szCs w:val="18"/>
                <w:shd w:val="clear" w:color="auto" w:fill="FFFFFF"/>
              </w:rPr>
              <w:t>Длина............................................................... 50 мм</w:t>
            </w:r>
            <w:r w:rsidRPr="00F122A8">
              <w:rPr>
                <w:rFonts w:ascii="Times New Roman" w:hAnsi="Times New Roman" w:cs="Times New Roman"/>
                <w:color w:val="212529"/>
                <w:sz w:val="18"/>
                <w:szCs w:val="18"/>
              </w:rPr>
              <w:br/>
            </w:r>
            <w:r w:rsidRPr="00F122A8">
              <w:rPr>
                <w:rFonts w:ascii="Times New Roman" w:hAnsi="Times New Roman" w:cs="Times New Roman"/>
                <w:color w:val="212529"/>
                <w:sz w:val="18"/>
                <w:szCs w:val="18"/>
                <w:shd w:val="clear" w:color="auto" w:fill="FFFFFF"/>
              </w:rPr>
              <w:t>Диаметр верхний внутренний............... 5 мм</w:t>
            </w:r>
            <w:r w:rsidRPr="00F122A8">
              <w:rPr>
                <w:rFonts w:ascii="Times New Roman" w:hAnsi="Times New Roman" w:cs="Times New Roman"/>
                <w:color w:val="212529"/>
                <w:sz w:val="18"/>
                <w:szCs w:val="18"/>
              </w:rPr>
              <w:br/>
            </w:r>
            <w:r w:rsidRPr="00F122A8">
              <w:rPr>
                <w:rFonts w:ascii="Times New Roman" w:hAnsi="Times New Roman" w:cs="Times New Roman"/>
                <w:color w:val="212529"/>
                <w:sz w:val="18"/>
                <w:szCs w:val="18"/>
                <w:shd w:val="clear" w:color="auto" w:fill="FFFFFF"/>
              </w:rPr>
              <w:t>Материал</w:t>
            </w:r>
            <w:proofErr w:type="gramStart"/>
            <w:r w:rsidRPr="00F122A8">
              <w:rPr>
                <w:rFonts w:ascii="Times New Roman" w:hAnsi="Times New Roman" w:cs="Times New Roman"/>
                <w:color w:val="212529"/>
                <w:sz w:val="18"/>
                <w:szCs w:val="18"/>
                <w:shd w:val="clear" w:color="auto" w:fill="FFFFFF"/>
              </w:rPr>
              <w:t xml:space="preserve">...................................... </w:t>
            </w:r>
            <w:proofErr w:type="gramEnd"/>
            <w:r w:rsidRPr="00F122A8">
              <w:rPr>
                <w:rFonts w:ascii="Times New Roman" w:hAnsi="Times New Roman" w:cs="Times New Roman"/>
                <w:color w:val="212529"/>
                <w:sz w:val="18"/>
                <w:szCs w:val="18"/>
                <w:shd w:val="clear" w:color="auto" w:fill="FFFFFF"/>
              </w:rPr>
              <w:t>полипропилен</w:t>
            </w:r>
            <w:r w:rsidRPr="00F122A8">
              <w:rPr>
                <w:rFonts w:ascii="Times New Roman" w:hAnsi="Times New Roman" w:cs="Times New Roman"/>
                <w:color w:val="212529"/>
                <w:sz w:val="18"/>
                <w:szCs w:val="18"/>
              </w:rPr>
              <w:br/>
            </w:r>
            <w:r w:rsidRPr="00F122A8">
              <w:rPr>
                <w:rFonts w:ascii="Times New Roman" w:hAnsi="Times New Roman" w:cs="Times New Roman"/>
                <w:color w:val="212529"/>
                <w:sz w:val="18"/>
                <w:szCs w:val="18"/>
                <w:shd w:val="clear" w:color="auto" w:fill="FFFFFF"/>
              </w:rPr>
              <w:t>Цвет............................................................... желтый</w:t>
            </w:r>
            <w:r w:rsidRPr="00F122A8">
              <w:rPr>
                <w:rFonts w:ascii="Times New Roman" w:hAnsi="Times New Roman" w:cs="Times New Roman"/>
                <w:color w:val="212529"/>
                <w:sz w:val="18"/>
                <w:szCs w:val="18"/>
              </w:rPr>
              <w:br/>
            </w:r>
            <w:r w:rsidRPr="00F122A8">
              <w:rPr>
                <w:rFonts w:ascii="Times New Roman" w:hAnsi="Times New Roman" w:cs="Times New Roman"/>
                <w:color w:val="212529"/>
                <w:sz w:val="18"/>
                <w:szCs w:val="18"/>
                <w:shd w:val="clear" w:color="auto" w:fill="FFFFFF"/>
              </w:rPr>
              <w:t>Упаковка...................................................... 1000 шт.</w:t>
            </w:r>
            <w:r w:rsidRPr="00F122A8">
              <w:rPr>
                <w:rFonts w:ascii="Times New Roman" w:hAnsi="Times New Roman" w:cs="Times New Roman"/>
                <w:color w:val="212529"/>
                <w:sz w:val="18"/>
                <w:szCs w:val="18"/>
              </w:rPr>
              <w:br/>
            </w:r>
            <w:r w:rsidRPr="00F122A8">
              <w:rPr>
                <w:rFonts w:ascii="Times New Roman" w:hAnsi="Times New Roman" w:cs="Times New Roman"/>
                <w:color w:val="212529"/>
                <w:sz w:val="18"/>
                <w:szCs w:val="18"/>
                <w:shd w:val="clear" w:color="auto" w:fill="FFFFFF"/>
              </w:rPr>
              <w:t xml:space="preserve">Наконечник полимерный подходит для большинства современных дозаторов марок </w:t>
            </w:r>
            <w:proofErr w:type="spellStart"/>
            <w:r w:rsidRPr="00F122A8">
              <w:rPr>
                <w:rFonts w:ascii="Times New Roman" w:hAnsi="Times New Roman" w:cs="Times New Roman"/>
                <w:color w:val="212529"/>
                <w:sz w:val="18"/>
                <w:szCs w:val="18"/>
                <w:shd w:val="clear" w:color="auto" w:fill="FFFFFF"/>
              </w:rPr>
              <w:t>Ленпипет</w:t>
            </w:r>
            <w:proofErr w:type="spellEnd"/>
            <w:r w:rsidRPr="00F122A8">
              <w:rPr>
                <w:rFonts w:ascii="Times New Roman" w:hAnsi="Times New Roman" w:cs="Times New Roman"/>
                <w:color w:val="212529"/>
                <w:sz w:val="18"/>
                <w:szCs w:val="18"/>
                <w:shd w:val="clear" w:color="auto" w:fill="FFFFFF"/>
              </w:rPr>
              <w:t xml:space="preserve">, </w:t>
            </w:r>
            <w:proofErr w:type="spellStart"/>
            <w:r w:rsidRPr="00F122A8">
              <w:rPr>
                <w:rFonts w:ascii="Times New Roman" w:hAnsi="Times New Roman" w:cs="Times New Roman"/>
                <w:color w:val="212529"/>
                <w:sz w:val="18"/>
                <w:szCs w:val="18"/>
                <w:shd w:val="clear" w:color="auto" w:fill="FFFFFF"/>
              </w:rPr>
              <w:t>Finpipette</w:t>
            </w:r>
            <w:proofErr w:type="spellEnd"/>
            <w:r w:rsidRPr="00F122A8">
              <w:rPr>
                <w:rFonts w:ascii="Times New Roman" w:hAnsi="Times New Roman" w:cs="Times New Roman"/>
                <w:color w:val="212529"/>
                <w:sz w:val="18"/>
                <w:szCs w:val="18"/>
                <w:shd w:val="clear" w:color="auto" w:fill="FFFFFF"/>
              </w:rPr>
              <w:t xml:space="preserve">, </w:t>
            </w:r>
            <w:proofErr w:type="spellStart"/>
            <w:r w:rsidRPr="00F122A8">
              <w:rPr>
                <w:rFonts w:ascii="Times New Roman" w:hAnsi="Times New Roman" w:cs="Times New Roman"/>
                <w:color w:val="212529"/>
                <w:sz w:val="18"/>
                <w:szCs w:val="18"/>
                <w:shd w:val="clear" w:color="auto" w:fill="FFFFFF"/>
              </w:rPr>
              <w:t>Gilson</w:t>
            </w:r>
            <w:proofErr w:type="spellEnd"/>
            <w:r w:rsidRPr="00F122A8">
              <w:rPr>
                <w:rFonts w:ascii="Times New Roman" w:hAnsi="Times New Roman" w:cs="Times New Roman"/>
                <w:color w:val="212529"/>
                <w:sz w:val="18"/>
                <w:szCs w:val="18"/>
                <w:shd w:val="clear" w:color="auto" w:fill="FFFFFF"/>
              </w:rPr>
              <w:t xml:space="preserve">, </w:t>
            </w:r>
            <w:proofErr w:type="spellStart"/>
            <w:r w:rsidRPr="00F122A8">
              <w:rPr>
                <w:rFonts w:ascii="Times New Roman" w:hAnsi="Times New Roman" w:cs="Times New Roman"/>
                <w:color w:val="212529"/>
                <w:sz w:val="18"/>
                <w:szCs w:val="18"/>
                <w:shd w:val="clear" w:color="auto" w:fill="FFFFFF"/>
              </w:rPr>
              <w:t>Eppendorf</w:t>
            </w:r>
            <w:proofErr w:type="spellEnd"/>
            <w:r w:rsidRPr="00F122A8">
              <w:rPr>
                <w:rFonts w:ascii="Times New Roman" w:hAnsi="Times New Roman" w:cs="Times New Roman"/>
                <w:color w:val="212529"/>
                <w:sz w:val="18"/>
                <w:szCs w:val="18"/>
                <w:shd w:val="clear" w:color="auto" w:fill="FFFFFF"/>
              </w:rPr>
              <w:t xml:space="preserve">, </w:t>
            </w:r>
            <w:proofErr w:type="spellStart"/>
            <w:r w:rsidRPr="00F122A8">
              <w:rPr>
                <w:rFonts w:ascii="Times New Roman" w:hAnsi="Times New Roman" w:cs="Times New Roman"/>
                <w:color w:val="212529"/>
                <w:sz w:val="18"/>
                <w:szCs w:val="18"/>
                <w:shd w:val="clear" w:color="auto" w:fill="FFFFFF"/>
              </w:rPr>
              <w:t>Socorex</w:t>
            </w:r>
            <w:proofErr w:type="spellEnd"/>
            <w:r w:rsidRPr="00F122A8">
              <w:rPr>
                <w:rFonts w:ascii="Times New Roman" w:hAnsi="Times New Roman" w:cs="Times New Roman"/>
                <w:color w:val="212529"/>
                <w:sz w:val="18"/>
                <w:szCs w:val="18"/>
                <w:shd w:val="clear" w:color="auto" w:fill="FFFFFF"/>
              </w:rPr>
              <w:t xml:space="preserve">, </w:t>
            </w:r>
            <w:proofErr w:type="spellStart"/>
            <w:r w:rsidRPr="00F122A8">
              <w:rPr>
                <w:rFonts w:ascii="Times New Roman" w:hAnsi="Times New Roman" w:cs="Times New Roman"/>
                <w:color w:val="212529"/>
                <w:sz w:val="18"/>
                <w:szCs w:val="18"/>
                <w:shd w:val="clear" w:color="auto" w:fill="FFFFFF"/>
              </w:rPr>
              <w:t>Biohit</w:t>
            </w:r>
            <w:proofErr w:type="spellEnd"/>
            <w:r w:rsidRPr="00F122A8">
              <w:rPr>
                <w:rFonts w:ascii="Times New Roman" w:hAnsi="Times New Roman" w:cs="Times New Roman"/>
                <w:color w:val="212529"/>
                <w:sz w:val="18"/>
                <w:szCs w:val="18"/>
                <w:shd w:val="clear" w:color="auto" w:fill="FFFFFF"/>
              </w:rPr>
              <w:t xml:space="preserve"> </w:t>
            </w:r>
            <w:proofErr w:type="spellStart"/>
            <w:r w:rsidRPr="00F122A8">
              <w:rPr>
                <w:rFonts w:ascii="Times New Roman" w:hAnsi="Times New Roman" w:cs="Times New Roman"/>
                <w:color w:val="212529"/>
                <w:sz w:val="18"/>
                <w:szCs w:val="18"/>
                <w:shd w:val="clear" w:color="auto" w:fill="FFFFFF"/>
              </w:rPr>
              <w:t>Sartorius</w:t>
            </w:r>
            <w:proofErr w:type="spellEnd"/>
            <w:r w:rsidRPr="00F122A8">
              <w:rPr>
                <w:rFonts w:ascii="Times New Roman" w:hAnsi="Times New Roman" w:cs="Times New Roman"/>
                <w:color w:val="212529"/>
                <w:sz w:val="18"/>
                <w:szCs w:val="18"/>
                <w:shd w:val="clear" w:color="auto" w:fill="FFFFFF"/>
              </w:rPr>
              <w:t xml:space="preserve"> </w:t>
            </w:r>
            <w:proofErr w:type="spellStart"/>
            <w:r w:rsidRPr="00F122A8">
              <w:rPr>
                <w:rFonts w:ascii="Times New Roman" w:hAnsi="Times New Roman" w:cs="Times New Roman"/>
                <w:color w:val="212529"/>
                <w:sz w:val="18"/>
                <w:szCs w:val="18"/>
                <w:shd w:val="clear" w:color="auto" w:fill="FFFFFF"/>
              </w:rPr>
              <w:t>Proline</w:t>
            </w:r>
            <w:proofErr w:type="spellEnd"/>
            <w:r w:rsidRPr="00F122A8">
              <w:rPr>
                <w:rFonts w:ascii="Times New Roman" w:hAnsi="Times New Roman" w:cs="Times New Roman"/>
                <w:color w:val="212529"/>
                <w:sz w:val="18"/>
                <w:szCs w:val="18"/>
                <w:shd w:val="clear" w:color="auto" w:fill="FFFFFF"/>
              </w:rPr>
              <w:t xml:space="preserve">. Без фильтра, </w:t>
            </w:r>
            <w:proofErr w:type="gramStart"/>
            <w:r w:rsidRPr="00F122A8">
              <w:rPr>
                <w:rFonts w:ascii="Times New Roman" w:hAnsi="Times New Roman" w:cs="Times New Roman"/>
                <w:color w:val="212529"/>
                <w:sz w:val="18"/>
                <w:szCs w:val="18"/>
                <w:shd w:val="clear" w:color="auto" w:fill="FFFFFF"/>
              </w:rPr>
              <w:t>нестерильный</w:t>
            </w:r>
            <w:proofErr w:type="gramEnd"/>
            <w:r w:rsidRPr="00F122A8">
              <w:rPr>
                <w:rFonts w:ascii="Times New Roman" w:hAnsi="Times New Roman" w:cs="Times New Roman"/>
                <w:color w:val="212529"/>
                <w:sz w:val="18"/>
                <w:szCs w:val="18"/>
                <w:shd w:val="clear" w:color="auto" w:fill="FFFFFF"/>
              </w:rPr>
              <w:t>.</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proofErr w:type="spellStart"/>
            <w:r w:rsidRPr="00F122A8">
              <w:rPr>
                <w:rFonts w:ascii="Times New Roman" w:hAnsi="Times New Roman" w:cs="Times New Roman"/>
                <w:color w:val="000000"/>
                <w:sz w:val="18"/>
                <w:szCs w:val="18"/>
              </w:rPr>
              <w:t>уп</w:t>
            </w:r>
            <w:proofErr w:type="spellEnd"/>
          </w:p>
        </w:tc>
      </w:tr>
      <w:tr w:rsidR="00747617" w:rsidRPr="00BC072A" w:rsidTr="00747617">
        <w:tc>
          <w:tcPr>
            <w:tcW w:w="708" w:type="dxa"/>
          </w:tcPr>
          <w:p w:rsidR="00747617" w:rsidRPr="00BC072A" w:rsidRDefault="00747617" w:rsidP="00070E60">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autoSpaceDE w:val="0"/>
              <w:autoSpaceDN w:val="0"/>
              <w:adjustRightInd w:val="0"/>
              <w:jc w:val="center"/>
              <w:rPr>
                <w:rFonts w:ascii="Times New Roman" w:hAnsi="Times New Roman" w:cs="Times New Roman"/>
                <w:color w:val="000000"/>
                <w:sz w:val="18"/>
                <w:szCs w:val="18"/>
              </w:rPr>
            </w:pPr>
            <w:proofErr w:type="spellStart"/>
            <w:proofErr w:type="gramStart"/>
            <w:r w:rsidRPr="00F122A8">
              <w:rPr>
                <w:rFonts w:ascii="Times New Roman" w:hAnsi="Times New Roman" w:cs="Times New Roman"/>
                <w:color w:val="000000"/>
                <w:sz w:val="18"/>
                <w:szCs w:val="18"/>
              </w:rPr>
              <w:t>Тест-полоски</w:t>
            </w:r>
            <w:proofErr w:type="spellEnd"/>
            <w:proofErr w:type="gramEnd"/>
            <w:r w:rsidRPr="00F122A8">
              <w:rPr>
                <w:rFonts w:ascii="Times New Roman" w:hAnsi="Times New Roman" w:cs="Times New Roman"/>
                <w:color w:val="000000"/>
                <w:sz w:val="18"/>
                <w:szCs w:val="18"/>
              </w:rPr>
              <w:t xml:space="preserve"> "</w:t>
            </w:r>
            <w:proofErr w:type="spellStart"/>
            <w:r w:rsidRPr="00F122A8">
              <w:rPr>
                <w:rFonts w:ascii="Times New Roman" w:hAnsi="Times New Roman" w:cs="Times New Roman"/>
                <w:color w:val="000000"/>
                <w:sz w:val="18"/>
                <w:szCs w:val="18"/>
              </w:rPr>
              <w:t>Акку-Чек</w:t>
            </w:r>
            <w:proofErr w:type="spellEnd"/>
            <w:r w:rsidRPr="00F122A8">
              <w:rPr>
                <w:rFonts w:ascii="Times New Roman" w:hAnsi="Times New Roman" w:cs="Times New Roman"/>
                <w:color w:val="000000"/>
                <w:sz w:val="18"/>
                <w:szCs w:val="18"/>
              </w:rPr>
              <w:t xml:space="preserve"> Актив" (</w:t>
            </w:r>
            <w:proofErr w:type="spellStart"/>
            <w:r w:rsidRPr="00F122A8">
              <w:rPr>
                <w:rFonts w:ascii="Times New Roman" w:hAnsi="Times New Roman" w:cs="Times New Roman"/>
                <w:color w:val="000000"/>
                <w:sz w:val="18"/>
                <w:szCs w:val="18"/>
              </w:rPr>
              <w:t>Accu-ChekActive</w:t>
            </w:r>
            <w:proofErr w:type="spellEnd"/>
            <w:r w:rsidRPr="00F122A8">
              <w:rPr>
                <w:rFonts w:ascii="Times New Roman" w:hAnsi="Times New Roman" w:cs="Times New Roman"/>
                <w:color w:val="000000"/>
                <w:sz w:val="18"/>
                <w:szCs w:val="18"/>
              </w:rPr>
              <w:t>), 50 штук</w:t>
            </w:r>
          </w:p>
        </w:tc>
        <w:tc>
          <w:tcPr>
            <w:tcW w:w="6237" w:type="dxa"/>
            <w:vAlign w:val="center"/>
          </w:tcPr>
          <w:p w:rsidR="00747617" w:rsidRPr="00F122A8" w:rsidRDefault="00747617" w:rsidP="00070E60">
            <w:pPr>
              <w:rPr>
                <w:rFonts w:ascii="Times New Roman" w:hAnsi="Times New Roman" w:cs="Times New Roman"/>
                <w:color w:val="000000"/>
                <w:sz w:val="18"/>
                <w:szCs w:val="18"/>
              </w:rPr>
            </w:pPr>
            <w:proofErr w:type="spellStart"/>
            <w:proofErr w:type="gramStart"/>
            <w:r w:rsidRPr="00F122A8">
              <w:rPr>
                <w:rFonts w:ascii="Times New Roman" w:hAnsi="Times New Roman" w:cs="Times New Roman"/>
                <w:color w:val="000000"/>
                <w:sz w:val="18"/>
                <w:szCs w:val="18"/>
              </w:rPr>
              <w:t>Тест-полоски</w:t>
            </w:r>
            <w:proofErr w:type="spellEnd"/>
            <w:proofErr w:type="gramEnd"/>
            <w:r w:rsidRPr="00F122A8">
              <w:rPr>
                <w:rFonts w:ascii="Times New Roman" w:hAnsi="Times New Roman" w:cs="Times New Roman"/>
                <w:color w:val="000000"/>
                <w:sz w:val="18"/>
                <w:szCs w:val="18"/>
              </w:rPr>
              <w:t xml:space="preserve"> для количественного определения уровня глюкозы в свежей капиллярной, артериальной крови или в </w:t>
            </w:r>
            <w:proofErr w:type="spellStart"/>
            <w:r w:rsidRPr="00F122A8">
              <w:rPr>
                <w:rFonts w:ascii="Times New Roman" w:hAnsi="Times New Roman" w:cs="Times New Roman"/>
                <w:color w:val="000000"/>
                <w:sz w:val="18"/>
                <w:szCs w:val="18"/>
              </w:rPr>
              <w:t>неонатологии</w:t>
            </w:r>
            <w:proofErr w:type="spellEnd"/>
            <w:r w:rsidRPr="00F122A8">
              <w:rPr>
                <w:rFonts w:ascii="Times New Roman" w:hAnsi="Times New Roman" w:cs="Times New Roman"/>
                <w:color w:val="000000"/>
                <w:sz w:val="18"/>
                <w:szCs w:val="18"/>
              </w:rPr>
              <w:t xml:space="preserve">, а также в венозной крови, обработанной </w:t>
            </w:r>
            <w:proofErr w:type="spellStart"/>
            <w:r w:rsidRPr="00F122A8">
              <w:rPr>
                <w:rFonts w:ascii="Times New Roman" w:hAnsi="Times New Roman" w:cs="Times New Roman"/>
                <w:color w:val="000000"/>
                <w:sz w:val="18"/>
                <w:szCs w:val="18"/>
              </w:rPr>
              <w:t>гепаринатом</w:t>
            </w:r>
            <w:proofErr w:type="spellEnd"/>
            <w:r w:rsidRPr="00F122A8">
              <w:rPr>
                <w:rFonts w:ascii="Times New Roman" w:hAnsi="Times New Roman" w:cs="Times New Roman"/>
                <w:color w:val="000000"/>
                <w:sz w:val="18"/>
                <w:szCs w:val="18"/>
              </w:rPr>
              <w:t xml:space="preserve"> (лития или аммония) или ЭДТА.</w:t>
            </w:r>
          </w:p>
          <w:p w:rsidR="00747617" w:rsidRPr="00F122A8" w:rsidRDefault="00747617" w:rsidP="00070E60">
            <w:pPr>
              <w:rPr>
                <w:rFonts w:ascii="Times New Roman" w:hAnsi="Times New Roman" w:cs="Times New Roman"/>
                <w:color w:val="000000"/>
                <w:sz w:val="18"/>
                <w:szCs w:val="18"/>
              </w:rPr>
            </w:pPr>
            <w:proofErr w:type="spellStart"/>
            <w:proofErr w:type="gramStart"/>
            <w:r w:rsidRPr="00F122A8">
              <w:rPr>
                <w:rFonts w:ascii="Times New Roman" w:hAnsi="Times New Roman" w:cs="Times New Roman"/>
                <w:color w:val="000000"/>
                <w:sz w:val="18"/>
                <w:szCs w:val="18"/>
              </w:rPr>
              <w:t>Тест-полоски</w:t>
            </w:r>
            <w:proofErr w:type="spellEnd"/>
            <w:proofErr w:type="gramEnd"/>
            <w:r w:rsidRPr="00F122A8">
              <w:rPr>
                <w:rFonts w:ascii="Times New Roman" w:hAnsi="Times New Roman" w:cs="Times New Roman"/>
                <w:color w:val="000000"/>
                <w:sz w:val="18"/>
                <w:szCs w:val="18"/>
              </w:rPr>
              <w:t xml:space="preserve"> могут использоваться как пациентами для самостоятельного измерения уровня глюкозы крови, так и медицинскими работниками для определения показателей глюкозы крови пациентов в условиях медицинского учреждения.</w:t>
            </w:r>
          </w:p>
          <w:p w:rsidR="00747617" w:rsidRPr="00F122A8" w:rsidRDefault="00747617" w:rsidP="00070E60">
            <w:pPr>
              <w:outlineLvl w:val="0"/>
              <w:rPr>
                <w:rFonts w:ascii="Times New Roman" w:hAnsi="Times New Roman" w:cs="Times New Roman"/>
                <w:color w:val="000000"/>
                <w:sz w:val="18"/>
                <w:szCs w:val="18"/>
              </w:rPr>
            </w:pPr>
            <w:r w:rsidRPr="00F122A8">
              <w:rPr>
                <w:rFonts w:ascii="Times New Roman" w:hAnsi="Times New Roman" w:cs="Times New Roman"/>
                <w:color w:val="000000"/>
                <w:sz w:val="18"/>
                <w:szCs w:val="18"/>
              </w:rPr>
              <w:t xml:space="preserve">Для использования с приборами </w:t>
            </w:r>
            <w:proofErr w:type="spellStart"/>
            <w:r w:rsidRPr="00F122A8">
              <w:rPr>
                <w:rFonts w:ascii="Times New Roman" w:hAnsi="Times New Roman" w:cs="Times New Roman"/>
                <w:color w:val="000000"/>
                <w:sz w:val="18"/>
                <w:szCs w:val="18"/>
              </w:rPr>
              <w:t>Акку-Чек</w:t>
            </w:r>
            <w:proofErr w:type="spellEnd"/>
            <w:r w:rsidRPr="00F122A8">
              <w:rPr>
                <w:rFonts w:ascii="Times New Roman" w:hAnsi="Times New Roman" w:cs="Times New Roman"/>
                <w:color w:val="000000"/>
                <w:sz w:val="18"/>
                <w:szCs w:val="18"/>
              </w:rPr>
              <w:t xml:space="preserve"> Актив</w:t>
            </w:r>
          </w:p>
          <w:p w:rsidR="00747617" w:rsidRPr="00F122A8" w:rsidRDefault="00747617" w:rsidP="00070E60">
            <w:pPr>
              <w:outlineLvl w:val="0"/>
              <w:rPr>
                <w:rFonts w:ascii="Times New Roman" w:hAnsi="Times New Roman" w:cs="Times New Roman"/>
                <w:color w:val="000000"/>
                <w:sz w:val="18"/>
                <w:szCs w:val="18"/>
              </w:rPr>
            </w:pPr>
            <w:r w:rsidRPr="00F122A8">
              <w:rPr>
                <w:rFonts w:ascii="Times New Roman" w:hAnsi="Times New Roman" w:cs="Times New Roman"/>
                <w:color w:val="000000"/>
                <w:sz w:val="18"/>
                <w:szCs w:val="18"/>
              </w:rPr>
              <w:t xml:space="preserve">Диапазон измерений- 0.6-33.3 </w:t>
            </w:r>
            <w:proofErr w:type="spellStart"/>
            <w:r w:rsidRPr="00F122A8">
              <w:rPr>
                <w:rFonts w:ascii="Times New Roman" w:hAnsi="Times New Roman" w:cs="Times New Roman"/>
                <w:color w:val="000000"/>
                <w:sz w:val="18"/>
                <w:szCs w:val="18"/>
              </w:rPr>
              <w:t>ммоль</w:t>
            </w:r>
            <w:proofErr w:type="spellEnd"/>
            <w:r w:rsidRPr="00F122A8">
              <w:rPr>
                <w:rFonts w:ascii="Times New Roman" w:hAnsi="Times New Roman" w:cs="Times New Roman"/>
                <w:color w:val="000000"/>
                <w:sz w:val="18"/>
                <w:szCs w:val="18"/>
              </w:rPr>
              <w:t>/л</w:t>
            </w:r>
          </w:p>
          <w:p w:rsidR="00747617" w:rsidRPr="00F122A8" w:rsidRDefault="00747617" w:rsidP="00070E60">
            <w:pPr>
              <w:outlineLvl w:val="0"/>
              <w:rPr>
                <w:rFonts w:ascii="Times New Roman" w:hAnsi="Times New Roman" w:cs="Times New Roman"/>
                <w:color w:val="000000"/>
                <w:sz w:val="18"/>
                <w:szCs w:val="18"/>
              </w:rPr>
            </w:pPr>
            <w:r w:rsidRPr="00F122A8">
              <w:rPr>
                <w:rFonts w:ascii="Times New Roman" w:hAnsi="Times New Roman" w:cs="Times New Roman"/>
                <w:color w:val="000000"/>
                <w:sz w:val="18"/>
                <w:szCs w:val="18"/>
              </w:rPr>
              <w:lastRenderedPageBreak/>
              <w:t>Объем капли крови- 1-2 мкл</w:t>
            </w:r>
          </w:p>
          <w:p w:rsidR="00747617" w:rsidRPr="00F122A8" w:rsidRDefault="00747617" w:rsidP="00070E60">
            <w:pPr>
              <w:outlineLvl w:val="0"/>
              <w:rPr>
                <w:rFonts w:ascii="Times New Roman" w:hAnsi="Times New Roman" w:cs="Times New Roman"/>
                <w:color w:val="000000"/>
                <w:sz w:val="18"/>
                <w:szCs w:val="18"/>
              </w:rPr>
            </w:pPr>
            <w:r w:rsidRPr="00F122A8">
              <w:rPr>
                <w:rFonts w:ascii="Times New Roman" w:hAnsi="Times New Roman" w:cs="Times New Roman"/>
                <w:color w:val="000000"/>
                <w:sz w:val="18"/>
                <w:szCs w:val="18"/>
              </w:rPr>
              <w:t>Продолжительность измерения- 5 секунд</w:t>
            </w:r>
          </w:p>
          <w:p w:rsidR="00747617" w:rsidRPr="00F122A8" w:rsidRDefault="00747617" w:rsidP="00070E60">
            <w:pPr>
              <w:rPr>
                <w:rFonts w:ascii="Times New Roman" w:hAnsi="Times New Roman" w:cs="Times New Roman"/>
                <w:color w:val="000000"/>
                <w:sz w:val="18"/>
                <w:szCs w:val="18"/>
              </w:rPr>
            </w:pPr>
            <w:r w:rsidRPr="00F122A8">
              <w:rPr>
                <w:rFonts w:ascii="Times New Roman" w:hAnsi="Times New Roman" w:cs="Times New Roman"/>
                <w:color w:val="000000"/>
                <w:sz w:val="18"/>
                <w:szCs w:val="18"/>
              </w:rPr>
              <w:t>Форма выпуска: 50 штук в упаковке</w:t>
            </w:r>
          </w:p>
          <w:p w:rsidR="00747617" w:rsidRPr="00F122A8" w:rsidRDefault="00747617" w:rsidP="00070E60">
            <w:pPr>
              <w:outlineLvl w:val="0"/>
              <w:rPr>
                <w:rFonts w:ascii="Times New Roman" w:hAnsi="Times New Roman" w:cs="Times New Roman"/>
                <w:color w:val="000000"/>
                <w:sz w:val="18"/>
                <w:szCs w:val="18"/>
              </w:rPr>
            </w:pPr>
            <w:r w:rsidRPr="00F122A8">
              <w:rPr>
                <w:rFonts w:ascii="Times New Roman" w:hAnsi="Times New Roman" w:cs="Times New Roman"/>
                <w:color w:val="000000"/>
                <w:sz w:val="18"/>
                <w:szCs w:val="18"/>
              </w:rPr>
              <w:t>Принцип измерени</w:t>
            </w:r>
            <w:proofErr w:type="gramStart"/>
            <w:r w:rsidRPr="00F122A8">
              <w:rPr>
                <w:rFonts w:ascii="Times New Roman" w:hAnsi="Times New Roman" w:cs="Times New Roman"/>
                <w:color w:val="000000"/>
                <w:sz w:val="18"/>
                <w:szCs w:val="18"/>
              </w:rPr>
              <w:t>я-</w:t>
            </w:r>
            <w:proofErr w:type="gramEnd"/>
            <w:r w:rsidRPr="00F122A8">
              <w:rPr>
                <w:rFonts w:ascii="Times New Roman" w:hAnsi="Times New Roman" w:cs="Times New Roman"/>
                <w:color w:val="000000"/>
                <w:sz w:val="18"/>
                <w:szCs w:val="18"/>
              </w:rPr>
              <w:t xml:space="preserve"> фотометрический</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lastRenderedPageBreak/>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proofErr w:type="spellStart"/>
            <w:r w:rsidRPr="00F122A8">
              <w:rPr>
                <w:rFonts w:ascii="Times New Roman" w:hAnsi="Times New Roman" w:cs="Times New Roman"/>
                <w:color w:val="000000"/>
                <w:sz w:val="18"/>
                <w:szCs w:val="18"/>
              </w:rPr>
              <w:t>уп</w:t>
            </w:r>
            <w:proofErr w:type="spellEnd"/>
          </w:p>
        </w:tc>
      </w:tr>
      <w:tr w:rsidR="00747617" w:rsidRPr="00BC072A" w:rsidTr="00747617">
        <w:tc>
          <w:tcPr>
            <w:tcW w:w="708" w:type="dxa"/>
          </w:tcPr>
          <w:p w:rsidR="00747617" w:rsidRPr="00BC072A" w:rsidRDefault="00747617" w:rsidP="00070E60">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autoSpaceDE w:val="0"/>
              <w:autoSpaceDN w:val="0"/>
              <w:adjustRightInd w:val="0"/>
              <w:jc w:val="center"/>
              <w:rPr>
                <w:rFonts w:ascii="Times New Roman" w:hAnsi="Times New Roman" w:cs="Times New Roman"/>
                <w:color w:val="000000"/>
                <w:sz w:val="18"/>
                <w:szCs w:val="18"/>
              </w:rPr>
            </w:pPr>
            <w:proofErr w:type="spellStart"/>
            <w:r w:rsidRPr="00F122A8">
              <w:rPr>
                <w:rFonts w:ascii="Times New Roman" w:hAnsi="Times New Roman" w:cs="Times New Roman"/>
                <w:color w:val="000000"/>
                <w:sz w:val="18"/>
                <w:szCs w:val="18"/>
              </w:rPr>
              <w:t>Тест-полоски</w:t>
            </w:r>
            <w:proofErr w:type="spellEnd"/>
            <w:r w:rsidRPr="00F122A8">
              <w:rPr>
                <w:rFonts w:ascii="Times New Roman" w:hAnsi="Times New Roman" w:cs="Times New Roman"/>
                <w:color w:val="000000"/>
                <w:sz w:val="18"/>
                <w:szCs w:val="18"/>
              </w:rPr>
              <w:t xml:space="preserve"> </w:t>
            </w:r>
            <w:proofErr w:type="spellStart"/>
            <w:r w:rsidRPr="00F122A8">
              <w:rPr>
                <w:rFonts w:ascii="Times New Roman" w:hAnsi="Times New Roman" w:cs="Times New Roman"/>
                <w:color w:val="000000"/>
                <w:sz w:val="18"/>
                <w:szCs w:val="18"/>
              </w:rPr>
              <w:t>ВанТачСелект</w:t>
            </w:r>
            <w:proofErr w:type="spellEnd"/>
            <w:r w:rsidRPr="00F122A8">
              <w:rPr>
                <w:rFonts w:ascii="Times New Roman" w:hAnsi="Times New Roman" w:cs="Times New Roman"/>
                <w:color w:val="000000"/>
                <w:sz w:val="18"/>
                <w:szCs w:val="18"/>
              </w:rPr>
              <w:t xml:space="preserve"> Плюс № 100 (</w:t>
            </w:r>
            <w:proofErr w:type="spellStart"/>
            <w:r w:rsidRPr="00F122A8">
              <w:rPr>
                <w:rFonts w:ascii="Times New Roman" w:hAnsi="Times New Roman" w:cs="Times New Roman"/>
                <w:color w:val="000000"/>
                <w:sz w:val="18"/>
                <w:szCs w:val="18"/>
              </w:rPr>
              <w:t>OneTouchSelecplus</w:t>
            </w:r>
            <w:proofErr w:type="spellEnd"/>
            <w:proofErr w:type="gramStart"/>
            <w:r w:rsidRPr="00F122A8">
              <w:rPr>
                <w:rFonts w:ascii="Times New Roman" w:hAnsi="Times New Roman" w:cs="Times New Roman"/>
                <w:color w:val="000000"/>
                <w:sz w:val="18"/>
                <w:szCs w:val="18"/>
              </w:rPr>
              <w:t xml:space="preserve"> )</w:t>
            </w:r>
            <w:proofErr w:type="gramEnd"/>
          </w:p>
        </w:tc>
        <w:tc>
          <w:tcPr>
            <w:tcW w:w="6237" w:type="dxa"/>
            <w:vAlign w:val="center"/>
          </w:tcPr>
          <w:p w:rsidR="00747617" w:rsidRPr="00F122A8" w:rsidRDefault="00747617" w:rsidP="004E4EB0">
            <w:pPr>
              <w:rPr>
                <w:rFonts w:ascii="Times New Roman" w:hAnsi="Times New Roman" w:cs="Times New Roman"/>
                <w:sz w:val="18"/>
                <w:szCs w:val="18"/>
              </w:rPr>
            </w:pPr>
            <w:r w:rsidRPr="00F122A8">
              <w:rPr>
                <w:rFonts w:ascii="Times New Roman" w:hAnsi="Times New Roman" w:cs="Times New Roman"/>
                <w:sz w:val="18"/>
                <w:szCs w:val="18"/>
              </w:rPr>
              <w:t xml:space="preserve">Предназначены для использования с </w:t>
            </w:r>
            <w:proofErr w:type="spellStart"/>
            <w:r w:rsidRPr="00F122A8">
              <w:rPr>
                <w:rFonts w:ascii="Times New Roman" w:hAnsi="Times New Roman" w:cs="Times New Roman"/>
                <w:sz w:val="18"/>
                <w:szCs w:val="18"/>
              </w:rPr>
              <w:t>глюкометром</w:t>
            </w:r>
            <w:proofErr w:type="spellEnd"/>
            <w:r w:rsidRPr="00F122A8">
              <w:rPr>
                <w:rFonts w:ascii="Times New Roman" w:hAnsi="Times New Roman" w:cs="Times New Roman"/>
                <w:sz w:val="18"/>
                <w:szCs w:val="18"/>
              </w:rPr>
              <w:t xml:space="preserve"> </w:t>
            </w:r>
            <w:proofErr w:type="spellStart"/>
            <w:r w:rsidRPr="00F122A8">
              <w:rPr>
                <w:rFonts w:ascii="Times New Roman" w:hAnsi="Times New Roman" w:cs="Times New Roman"/>
                <w:sz w:val="18"/>
                <w:szCs w:val="18"/>
              </w:rPr>
              <w:t>OneTouch</w:t>
            </w:r>
            <w:proofErr w:type="spellEnd"/>
            <w:r w:rsidRPr="00F122A8">
              <w:rPr>
                <w:rFonts w:ascii="Times New Roman" w:hAnsi="Times New Roman" w:cs="Times New Roman"/>
                <w:sz w:val="18"/>
                <w:szCs w:val="18"/>
              </w:rPr>
              <w:t xml:space="preserve"> </w:t>
            </w:r>
            <w:proofErr w:type="spellStart"/>
            <w:r w:rsidRPr="00F122A8">
              <w:rPr>
                <w:rFonts w:ascii="Times New Roman" w:hAnsi="Times New Roman" w:cs="Times New Roman"/>
                <w:sz w:val="18"/>
                <w:szCs w:val="18"/>
              </w:rPr>
              <w:t>Select</w:t>
            </w:r>
            <w:proofErr w:type="spellEnd"/>
            <w:r w:rsidRPr="00F122A8">
              <w:rPr>
                <w:rFonts w:ascii="Times New Roman" w:hAnsi="Times New Roman" w:cs="Times New Roman"/>
                <w:sz w:val="18"/>
                <w:szCs w:val="18"/>
              </w:rPr>
              <w:t xml:space="preserve">® </w:t>
            </w:r>
            <w:proofErr w:type="spellStart"/>
            <w:r w:rsidRPr="00F122A8">
              <w:rPr>
                <w:rFonts w:ascii="Times New Roman" w:hAnsi="Times New Roman" w:cs="Times New Roman"/>
                <w:sz w:val="18"/>
                <w:szCs w:val="18"/>
              </w:rPr>
              <w:t>Plus</w:t>
            </w:r>
            <w:proofErr w:type="spellEnd"/>
            <w:r w:rsidRPr="00F122A8">
              <w:rPr>
                <w:rFonts w:ascii="Times New Roman" w:hAnsi="Times New Roman" w:cs="Times New Roman"/>
                <w:sz w:val="18"/>
                <w:szCs w:val="18"/>
              </w:rPr>
              <w:t xml:space="preserve"> или </w:t>
            </w:r>
            <w:proofErr w:type="spellStart"/>
            <w:r w:rsidRPr="00F122A8">
              <w:rPr>
                <w:rFonts w:ascii="Times New Roman" w:hAnsi="Times New Roman" w:cs="Times New Roman"/>
                <w:sz w:val="18"/>
                <w:szCs w:val="18"/>
              </w:rPr>
              <w:t>OneTouch</w:t>
            </w:r>
            <w:proofErr w:type="spellEnd"/>
            <w:r w:rsidRPr="00F122A8">
              <w:rPr>
                <w:rFonts w:ascii="Times New Roman" w:hAnsi="Times New Roman" w:cs="Times New Roman"/>
                <w:sz w:val="18"/>
                <w:szCs w:val="18"/>
              </w:rPr>
              <w:t xml:space="preserve"> </w:t>
            </w:r>
            <w:proofErr w:type="spellStart"/>
            <w:r w:rsidRPr="00F122A8">
              <w:rPr>
                <w:rFonts w:ascii="Times New Roman" w:hAnsi="Times New Roman" w:cs="Times New Roman"/>
                <w:sz w:val="18"/>
                <w:szCs w:val="18"/>
              </w:rPr>
              <w:t>Select</w:t>
            </w:r>
            <w:proofErr w:type="spellEnd"/>
            <w:r w:rsidRPr="00F122A8">
              <w:rPr>
                <w:rFonts w:ascii="Times New Roman" w:hAnsi="Times New Roman" w:cs="Times New Roman"/>
                <w:sz w:val="18"/>
                <w:szCs w:val="18"/>
              </w:rPr>
              <w:t xml:space="preserve"> </w:t>
            </w:r>
            <w:proofErr w:type="spellStart"/>
            <w:r w:rsidRPr="00F122A8">
              <w:rPr>
                <w:rFonts w:ascii="Times New Roman" w:hAnsi="Times New Roman" w:cs="Times New Roman"/>
                <w:sz w:val="18"/>
                <w:szCs w:val="18"/>
              </w:rPr>
              <w:t>Plus</w:t>
            </w:r>
            <w:proofErr w:type="spellEnd"/>
            <w:r w:rsidRPr="00F122A8">
              <w:rPr>
                <w:rFonts w:ascii="Times New Roman" w:hAnsi="Times New Roman" w:cs="Times New Roman"/>
                <w:sz w:val="18"/>
                <w:szCs w:val="18"/>
              </w:rPr>
              <w:t xml:space="preserve"> </w:t>
            </w:r>
            <w:proofErr w:type="spellStart"/>
            <w:r w:rsidRPr="00F122A8">
              <w:rPr>
                <w:rFonts w:ascii="Times New Roman" w:hAnsi="Times New Roman" w:cs="Times New Roman"/>
                <w:sz w:val="18"/>
                <w:szCs w:val="18"/>
              </w:rPr>
              <w:t>Flex</w:t>
            </w:r>
            <w:proofErr w:type="spellEnd"/>
            <w:r w:rsidRPr="00F122A8">
              <w:rPr>
                <w:rFonts w:ascii="Times New Roman" w:hAnsi="Times New Roman" w:cs="Times New Roman"/>
                <w:sz w:val="18"/>
                <w:szCs w:val="18"/>
              </w:rPr>
              <w:t>® для количественного измерения глюкозы (сахара) в образцах свежей цельной капиллярной крови из пальца.</w:t>
            </w:r>
          </w:p>
          <w:p w:rsidR="00747617" w:rsidRPr="00F122A8" w:rsidRDefault="00747617" w:rsidP="004E4EB0">
            <w:pPr>
              <w:autoSpaceDE w:val="0"/>
              <w:autoSpaceDN w:val="0"/>
              <w:adjustRightInd w:val="0"/>
              <w:rPr>
                <w:rFonts w:ascii="Times New Roman" w:eastAsia="ArialMT" w:hAnsi="Times New Roman" w:cs="Times New Roman"/>
                <w:sz w:val="18"/>
                <w:szCs w:val="18"/>
              </w:rPr>
            </w:pPr>
            <w:r w:rsidRPr="00F122A8">
              <w:rPr>
                <w:rFonts w:ascii="Times New Roman" w:hAnsi="Times New Roman" w:cs="Times New Roman"/>
                <w:sz w:val="18"/>
                <w:szCs w:val="18"/>
              </w:rPr>
              <w:t>Упаковка: 100 штук</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proofErr w:type="spellStart"/>
            <w:r w:rsidRPr="00F122A8">
              <w:rPr>
                <w:rFonts w:ascii="Times New Roman" w:hAnsi="Times New Roman" w:cs="Times New Roman"/>
                <w:color w:val="000000"/>
                <w:sz w:val="18"/>
                <w:szCs w:val="18"/>
              </w:rPr>
              <w:t>уп</w:t>
            </w:r>
            <w:proofErr w:type="spellEnd"/>
          </w:p>
        </w:tc>
      </w:tr>
      <w:tr w:rsidR="00747617" w:rsidRPr="00BC072A" w:rsidTr="00747617">
        <w:tc>
          <w:tcPr>
            <w:tcW w:w="708" w:type="dxa"/>
          </w:tcPr>
          <w:p w:rsidR="00747617" w:rsidRPr="00BC072A" w:rsidRDefault="00747617" w:rsidP="00070E60">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autoSpaceDE w:val="0"/>
              <w:autoSpaceDN w:val="0"/>
              <w:adjustRightInd w:val="0"/>
              <w:jc w:val="center"/>
              <w:rPr>
                <w:rFonts w:ascii="Times New Roman" w:hAnsi="Times New Roman" w:cs="Times New Roman"/>
                <w:color w:val="000000"/>
                <w:sz w:val="18"/>
                <w:szCs w:val="18"/>
              </w:rPr>
            </w:pPr>
            <w:r w:rsidRPr="00F122A8">
              <w:rPr>
                <w:rFonts w:ascii="Times New Roman" w:hAnsi="Times New Roman" w:cs="Times New Roman"/>
                <w:color w:val="000000"/>
                <w:sz w:val="18"/>
                <w:szCs w:val="18"/>
              </w:rPr>
              <w:t>Вакуумные пробирки UNIVAC®, 6 мл, 13х100 мм, активатор свертывания кремнезем</w:t>
            </w:r>
            <w:r w:rsidRPr="00F122A8">
              <w:rPr>
                <w:rFonts w:ascii="Times New Roman" w:hAnsi="Times New Roman" w:cs="Times New Roman"/>
                <w:color w:val="000000"/>
                <w:sz w:val="18"/>
                <w:szCs w:val="18"/>
              </w:rPr>
              <w:br/>
              <w:t>(SiO2), 100 шт./</w:t>
            </w:r>
            <w:proofErr w:type="spellStart"/>
            <w:r w:rsidRPr="00F122A8">
              <w:rPr>
                <w:rFonts w:ascii="Times New Roman" w:hAnsi="Times New Roman" w:cs="Times New Roman"/>
                <w:color w:val="000000"/>
                <w:sz w:val="18"/>
                <w:szCs w:val="18"/>
              </w:rPr>
              <w:t>уп</w:t>
            </w:r>
            <w:proofErr w:type="spellEnd"/>
            <w:r w:rsidRPr="00F122A8">
              <w:rPr>
                <w:rFonts w:ascii="Times New Roman" w:hAnsi="Times New Roman" w:cs="Times New Roman"/>
                <w:color w:val="000000"/>
                <w:sz w:val="18"/>
                <w:szCs w:val="18"/>
              </w:rPr>
              <w:t>.</w:t>
            </w:r>
          </w:p>
        </w:tc>
        <w:tc>
          <w:tcPr>
            <w:tcW w:w="6237" w:type="dxa"/>
            <w:vAlign w:val="center"/>
          </w:tcPr>
          <w:p w:rsidR="00747617" w:rsidRPr="00F122A8" w:rsidRDefault="00747617" w:rsidP="00A07A5F">
            <w:pPr>
              <w:rPr>
                <w:rFonts w:ascii="Times New Roman" w:hAnsi="Times New Roman" w:cs="Times New Roman"/>
                <w:color w:val="000000"/>
                <w:sz w:val="18"/>
                <w:szCs w:val="18"/>
              </w:rPr>
            </w:pPr>
            <w:r w:rsidRPr="00F122A8">
              <w:rPr>
                <w:rFonts w:ascii="Times New Roman" w:hAnsi="Times New Roman" w:cs="Times New Roman"/>
                <w:color w:val="000000"/>
                <w:sz w:val="18"/>
                <w:szCs w:val="18"/>
              </w:rPr>
              <w:t xml:space="preserve">Вакуумные пробирки UNIVAC®, активатор свертывания кремнезем (SiO2); </w:t>
            </w:r>
          </w:p>
          <w:p w:rsidR="00747617" w:rsidRPr="00F122A8" w:rsidRDefault="00747617" w:rsidP="00A07A5F">
            <w:pPr>
              <w:rPr>
                <w:rFonts w:ascii="Times New Roman" w:hAnsi="Times New Roman" w:cs="Times New Roman"/>
                <w:color w:val="000000"/>
                <w:sz w:val="18"/>
                <w:szCs w:val="18"/>
              </w:rPr>
            </w:pPr>
            <w:r w:rsidRPr="00F122A8">
              <w:rPr>
                <w:rFonts w:ascii="Times New Roman" w:hAnsi="Times New Roman" w:cs="Times New Roman"/>
                <w:color w:val="000000"/>
                <w:sz w:val="18"/>
                <w:szCs w:val="18"/>
              </w:rPr>
              <w:t>Размер пробирки, мм: 13х100; Объем пробы, мл: 6; Цвет крышки - красный; Метод стерилизации – радиационный (гамма-лучи); Содержат активатор свертывания кремнезем (SiO2); Используются для исследования сыворотки в клинической химии, серологии, ИФА, бактериологии, определения групп крови; Время свертывания крови – 30 мин; Условия центрифугирования: 1800g,10 мин при 25</w:t>
            </w:r>
            <w:proofErr w:type="gramStart"/>
            <w:r w:rsidRPr="00F122A8">
              <w:rPr>
                <w:rFonts w:ascii="Times New Roman" w:hAnsi="Times New Roman" w:cs="Times New Roman"/>
                <w:color w:val="000000"/>
                <w:sz w:val="18"/>
                <w:szCs w:val="18"/>
              </w:rPr>
              <w:t>°С</w:t>
            </w:r>
            <w:proofErr w:type="gramEnd"/>
            <w:r w:rsidRPr="00F122A8">
              <w:rPr>
                <w:rFonts w:ascii="Times New Roman" w:hAnsi="Times New Roman" w:cs="Times New Roman"/>
                <w:color w:val="000000"/>
                <w:sz w:val="18"/>
                <w:szCs w:val="18"/>
              </w:rPr>
              <w:t xml:space="preserve">; Срок годности: 24 месяца. </w:t>
            </w:r>
          </w:p>
          <w:p w:rsidR="00747617" w:rsidRPr="00F122A8" w:rsidRDefault="00747617" w:rsidP="00A07A5F">
            <w:pPr>
              <w:rPr>
                <w:rFonts w:ascii="Times New Roman" w:eastAsia="ArialMT" w:hAnsi="Times New Roman" w:cs="Times New Roman"/>
                <w:sz w:val="18"/>
                <w:szCs w:val="18"/>
              </w:rPr>
            </w:pPr>
            <w:r w:rsidRPr="00F122A8">
              <w:rPr>
                <w:rFonts w:ascii="Times New Roman" w:hAnsi="Times New Roman" w:cs="Times New Roman"/>
                <w:color w:val="000000"/>
                <w:sz w:val="18"/>
                <w:szCs w:val="18"/>
              </w:rPr>
              <w:t>РУ: РЗН 2015/2307 от 10.11.2022 года</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proofErr w:type="spellStart"/>
            <w:proofErr w:type="gramStart"/>
            <w:r w:rsidRPr="00F122A8">
              <w:rPr>
                <w:rFonts w:ascii="Times New Roman" w:hAnsi="Times New Roman" w:cs="Times New Roman"/>
                <w:color w:val="000000"/>
                <w:sz w:val="18"/>
                <w:szCs w:val="18"/>
              </w:rPr>
              <w:t>шт</w:t>
            </w:r>
            <w:proofErr w:type="spellEnd"/>
            <w:proofErr w:type="gramEnd"/>
          </w:p>
        </w:tc>
      </w:tr>
      <w:tr w:rsidR="00747617" w:rsidRPr="00BC072A" w:rsidTr="00747617">
        <w:tc>
          <w:tcPr>
            <w:tcW w:w="708" w:type="dxa"/>
          </w:tcPr>
          <w:p w:rsidR="00747617" w:rsidRPr="00BC072A" w:rsidRDefault="00747617" w:rsidP="00070E60">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autoSpaceDE w:val="0"/>
              <w:autoSpaceDN w:val="0"/>
              <w:adjustRightInd w:val="0"/>
              <w:jc w:val="center"/>
              <w:rPr>
                <w:rFonts w:ascii="Times New Roman" w:hAnsi="Times New Roman" w:cs="Times New Roman"/>
                <w:color w:val="000000"/>
                <w:sz w:val="18"/>
                <w:szCs w:val="18"/>
              </w:rPr>
            </w:pPr>
            <w:r w:rsidRPr="00F122A8">
              <w:rPr>
                <w:rFonts w:ascii="Times New Roman" w:hAnsi="Times New Roman" w:cs="Times New Roman"/>
                <w:color w:val="000000"/>
                <w:sz w:val="18"/>
                <w:szCs w:val="18"/>
              </w:rPr>
              <w:t>Вакуумные пробирки UNIVAC®, 2 мл, 13х75 мм, К3 ЭДТА, 100 шт./</w:t>
            </w:r>
            <w:proofErr w:type="spellStart"/>
            <w:r w:rsidRPr="00F122A8">
              <w:rPr>
                <w:rFonts w:ascii="Times New Roman" w:hAnsi="Times New Roman" w:cs="Times New Roman"/>
                <w:color w:val="000000"/>
                <w:sz w:val="18"/>
                <w:szCs w:val="18"/>
              </w:rPr>
              <w:t>уп</w:t>
            </w:r>
            <w:proofErr w:type="spellEnd"/>
            <w:r w:rsidRPr="00F122A8">
              <w:rPr>
                <w:rFonts w:ascii="Times New Roman" w:hAnsi="Times New Roman" w:cs="Times New Roman"/>
                <w:color w:val="000000"/>
                <w:sz w:val="18"/>
                <w:szCs w:val="18"/>
              </w:rPr>
              <w:t>.</w:t>
            </w:r>
          </w:p>
        </w:tc>
        <w:tc>
          <w:tcPr>
            <w:tcW w:w="6237" w:type="dxa"/>
            <w:vAlign w:val="center"/>
          </w:tcPr>
          <w:p w:rsidR="00747617" w:rsidRPr="00F122A8" w:rsidRDefault="00747617" w:rsidP="00070E60">
            <w:pPr>
              <w:autoSpaceDE w:val="0"/>
              <w:autoSpaceDN w:val="0"/>
              <w:adjustRightInd w:val="0"/>
              <w:rPr>
                <w:rFonts w:ascii="Times New Roman" w:hAnsi="Times New Roman" w:cs="Times New Roman"/>
                <w:color w:val="000000"/>
                <w:sz w:val="18"/>
                <w:szCs w:val="18"/>
              </w:rPr>
            </w:pPr>
            <w:r w:rsidRPr="00F122A8">
              <w:rPr>
                <w:rFonts w:ascii="Times New Roman" w:hAnsi="Times New Roman" w:cs="Times New Roman"/>
                <w:color w:val="000000"/>
                <w:sz w:val="18"/>
                <w:szCs w:val="18"/>
              </w:rPr>
              <w:t xml:space="preserve">Вакуумные пробирки UNIVAC®, К3 ЭДТА. </w:t>
            </w:r>
          </w:p>
          <w:p w:rsidR="00747617" w:rsidRPr="00F122A8" w:rsidRDefault="00747617" w:rsidP="00070E60">
            <w:pPr>
              <w:autoSpaceDE w:val="0"/>
              <w:autoSpaceDN w:val="0"/>
              <w:adjustRightInd w:val="0"/>
              <w:rPr>
                <w:rFonts w:ascii="Times New Roman" w:hAnsi="Times New Roman" w:cs="Times New Roman"/>
                <w:color w:val="000000"/>
                <w:sz w:val="18"/>
                <w:szCs w:val="18"/>
              </w:rPr>
            </w:pPr>
            <w:proofErr w:type="gramStart"/>
            <w:r w:rsidRPr="00F122A8">
              <w:rPr>
                <w:rFonts w:ascii="Times New Roman" w:hAnsi="Times New Roman" w:cs="Times New Roman"/>
                <w:color w:val="000000"/>
                <w:sz w:val="18"/>
                <w:szCs w:val="18"/>
              </w:rPr>
              <w:t xml:space="preserve">Размер пробирки, мм: 13х75; Объем пробы, мл: 2; Цвет крышки - бледно-лиловая; Метод стерилизации – радиационный (гамма-лучи); Содержат антикоагулянт К3ЭДТА (стабилизация пробы до 4 часов); Используются для исследования цельной крови в гематологии, иммунохимии, ПЦР, </w:t>
            </w:r>
            <w:proofErr w:type="spellStart"/>
            <w:r w:rsidRPr="00F122A8">
              <w:rPr>
                <w:rFonts w:ascii="Times New Roman" w:hAnsi="Times New Roman" w:cs="Times New Roman"/>
                <w:color w:val="000000"/>
                <w:sz w:val="18"/>
                <w:szCs w:val="18"/>
              </w:rPr>
              <w:t>генодиагностике</w:t>
            </w:r>
            <w:proofErr w:type="spellEnd"/>
            <w:r w:rsidRPr="00F122A8">
              <w:rPr>
                <w:rFonts w:ascii="Times New Roman" w:hAnsi="Times New Roman" w:cs="Times New Roman"/>
                <w:color w:val="000000"/>
                <w:sz w:val="18"/>
                <w:szCs w:val="18"/>
              </w:rPr>
              <w:t xml:space="preserve">; Срок годности: 24 месяца. </w:t>
            </w:r>
            <w:proofErr w:type="gramEnd"/>
          </w:p>
          <w:p w:rsidR="00747617" w:rsidRPr="00F122A8" w:rsidRDefault="00747617" w:rsidP="00070E60">
            <w:pPr>
              <w:autoSpaceDE w:val="0"/>
              <w:autoSpaceDN w:val="0"/>
              <w:adjustRightInd w:val="0"/>
              <w:rPr>
                <w:rFonts w:ascii="Times New Roman" w:eastAsia="ArialMT" w:hAnsi="Times New Roman" w:cs="Times New Roman"/>
                <w:sz w:val="18"/>
                <w:szCs w:val="18"/>
              </w:rPr>
            </w:pPr>
            <w:r w:rsidRPr="00F122A8">
              <w:rPr>
                <w:rFonts w:ascii="Times New Roman" w:hAnsi="Times New Roman" w:cs="Times New Roman"/>
                <w:color w:val="000000"/>
                <w:sz w:val="18"/>
                <w:szCs w:val="18"/>
              </w:rPr>
              <w:t>РУ: РЗН 2015/2307 от 10.11.2022 года</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proofErr w:type="spellStart"/>
            <w:proofErr w:type="gramStart"/>
            <w:r w:rsidRPr="00F122A8">
              <w:rPr>
                <w:rFonts w:ascii="Times New Roman" w:hAnsi="Times New Roman" w:cs="Times New Roman"/>
                <w:color w:val="000000"/>
                <w:sz w:val="18"/>
                <w:szCs w:val="18"/>
              </w:rPr>
              <w:t>шт</w:t>
            </w:r>
            <w:proofErr w:type="spellEnd"/>
            <w:proofErr w:type="gramEnd"/>
          </w:p>
        </w:tc>
      </w:tr>
      <w:tr w:rsidR="00747617" w:rsidRPr="00BC072A" w:rsidTr="00747617">
        <w:tc>
          <w:tcPr>
            <w:tcW w:w="708" w:type="dxa"/>
          </w:tcPr>
          <w:p w:rsidR="00747617" w:rsidRPr="00BC072A" w:rsidRDefault="00747617" w:rsidP="00070E60">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autoSpaceDE w:val="0"/>
              <w:autoSpaceDN w:val="0"/>
              <w:adjustRightInd w:val="0"/>
              <w:jc w:val="center"/>
              <w:rPr>
                <w:rFonts w:ascii="Times New Roman" w:hAnsi="Times New Roman" w:cs="Times New Roman"/>
                <w:color w:val="000000"/>
                <w:sz w:val="18"/>
                <w:szCs w:val="18"/>
              </w:rPr>
            </w:pPr>
            <w:r w:rsidRPr="00F122A8">
              <w:rPr>
                <w:rFonts w:ascii="Times New Roman" w:hAnsi="Times New Roman" w:cs="Times New Roman"/>
                <w:color w:val="000000"/>
                <w:sz w:val="18"/>
                <w:szCs w:val="18"/>
              </w:rPr>
              <w:t>Вакуумные пробирки UNIVAC®, 1,8 мл, 13х75 мм, цитрат натрия 3,8% (9:1), 100 шт./</w:t>
            </w:r>
            <w:proofErr w:type="spellStart"/>
            <w:r w:rsidRPr="00F122A8">
              <w:rPr>
                <w:rFonts w:ascii="Times New Roman" w:hAnsi="Times New Roman" w:cs="Times New Roman"/>
                <w:color w:val="000000"/>
                <w:sz w:val="18"/>
                <w:szCs w:val="18"/>
              </w:rPr>
              <w:t>уп</w:t>
            </w:r>
            <w:proofErr w:type="spellEnd"/>
            <w:r w:rsidRPr="00F122A8">
              <w:rPr>
                <w:rFonts w:ascii="Times New Roman" w:hAnsi="Times New Roman" w:cs="Times New Roman"/>
                <w:color w:val="000000"/>
                <w:sz w:val="18"/>
                <w:szCs w:val="18"/>
              </w:rPr>
              <w:t>.</w:t>
            </w:r>
          </w:p>
        </w:tc>
        <w:tc>
          <w:tcPr>
            <w:tcW w:w="6237" w:type="dxa"/>
            <w:vAlign w:val="center"/>
          </w:tcPr>
          <w:p w:rsidR="00747617" w:rsidRPr="00F122A8" w:rsidRDefault="00747617" w:rsidP="00070E60">
            <w:pPr>
              <w:autoSpaceDE w:val="0"/>
              <w:autoSpaceDN w:val="0"/>
              <w:adjustRightInd w:val="0"/>
              <w:rPr>
                <w:rFonts w:ascii="Times New Roman" w:hAnsi="Times New Roman" w:cs="Times New Roman"/>
                <w:color w:val="000000"/>
                <w:sz w:val="18"/>
                <w:szCs w:val="18"/>
              </w:rPr>
            </w:pPr>
            <w:r w:rsidRPr="00F122A8">
              <w:rPr>
                <w:rFonts w:ascii="Times New Roman" w:hAnsi="Times New Roman" w:cs="Times New Roman"/>
                <w:color w:val="000000"/>
                <w:sz w:val="18"/>
                <w:szCs w:val="18"/>
              </w:rPr>
              <w:t xml:space="preserve">Вакуумные пробирки UNIVAC®, цитрат натрия 3,8%; </w:t>
            </w:r>
          </w:p>
          <w:p w:rsidR="00747617" w:rsidRPr="00F122A8" w:rsidRDefault="00747617" w:rsidP="00070E60">
            <w:pPr>
              <w:autoSpaceDE w:val="0"/>
              <w:autoSpaceDN w:val="0"/>
              <w:adjustRightInd w:val="0"/>
              <w:rPr>
                <w:rFonts w:ascii="Times New Roman" w:eastAsia="ArialMT" w:hAnsi="Times New Roman" w:cs="Times New Roman"/>
                <w:sz w:val="18"/>
                <w:szCs w:val="18"/>
              </w:rPr>
            </w:pPr>
            <w:r w:rsidRPr="00F122A8">
              <w:rPr>
                <w:rFonts w:ascii="Times New Roman" w:hAnsi="Times New Roman" w:cs="Times New Roman"/>
                <w:color w:val="000000"/>
                <w:sz w:val="18"/>
                <w:szCs w:val="18"/>
              </w:rPr>
              <w:t xml:space="preserve">Размер пробирки, мм: 13х75; Объем пробы, мл: 1.8; Цвет крышки - голубая; Метод стерилизации – радиационный (гамма-лучи) Содержит буферный раствор цитрата натрия (соотношение </w:t>
            </w:r>
            <w:proofErr w:type="spellStart"/>
            <w:r w:rsidRPr="00F122A8">
              <w:rPr>
                <w:rFonts w:ascii="Times New Roman" w:hAnsi="Times New Roman" w:cs="Times New Roman"/>
                <w:color w:val="000000"/>
                <w:sz w:val="18"/>
                <w:szCs w:val="18"/>
              </w:rPr>
              <w:t>кровь:цитрат</w:t>
            </w:r>
            <w:proofErr w:type="spellEnd"/>
            <w:r w:rsidRPr="00F122A8">
              <w:rPr>
                <w:rFonts w:ascii="Times New Roman" w:hAnsi="Times New Roman" w:cs="Times New Roman"/>
                <w:color w:val="000000"/>
                <w:sz w:val="18"/>
                <w:szCs w:val="18"/>
              </w:rPr>
              <w:t xml:space="preserve"> 9:1); Используется для исследования образца цитратной крови в </w:t>
            </w:r>
            <w:proofErr w:type="spellStart"/>
            <w:r w:rsidRPr="00F122A8">
              <w:rPr>
                <w:rFonts w:ascii="Times New Roman" w:hAnsi="Times New Roman" w:cs="Times New Roman"/>
                <w:color w:val="000000"/>
                <w:sz w:val="18"/>
                <w:szCs w:val="18"/>
              </w:rPr>
              <w:t>коагулологии</w:t>
            </w:r>
            <w:proofErr w:type="spellEnd"/>
            <w:r w:rsidRPr="00F122A8">
              <w:rPr>
                <w:rFonts w:ascii="Times New Roman" w:hAnsi="Times New Roman" w:cs="Times New Roman"/>
                <w:color w:val="000000"/>
                <w:sz w:val="18"/>
                <w:szCs w:val="18"/>
              </w:rPr>
              <w:t xml:space="preserve"> (исследованиях гемостаза); Условия центрифугирования: 1800g, 10-15 минут при 25</w:t>
            </w:r>
            <w:proofErr w:type="gramStart"/>
            <w:r w:rsidRPr="00F122A8">
              <w:rPr>
                <w:rFonts w:ascii="Times New Roman" w:hAnsi="Times New Roman" w:cs="Times New Roman"/>
                <w:color w:val="000000"/>
                <w:sz w:val="18"/>
                <w:szCs w:val="18"/>
              </w:rPr>
              <w:t>ºС</w:t>
            </w:r>
            <w:proofErr w:type="gramEnd"/>
            <w:r w:rsidRPr="00F122A8">
              <w:rPr>
                <w:rFonts w:ascii="Times New Roman" w:hAnsi="Times New Roman" w:cs="Times New Roman"/>
                <w:color w:val="000000"/>
                <w:sz w:val="18"/>
                <w:szCs w:val="18"/>
              </w:rPr>
              <w:t xml:space="preserve"> Срок годности: 18 месяцев. РУ: РЗН 2015/2307 от 10.11.2022 года</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proofErr w:type="spellStart"/>
            <w:r w:rsidRPr="00F122A8">
              <w:rPr>
                <w:rFonts w:ascii="Times New Roman" w:hAnsi="Times New Roman" w:cs="Times New Roman"/>
                <w:color w:val="000000"/>
                <w:sz w:val="18"/>
                <w:szCs w:val="18"/>
              </w:rPr>
              <w:t>уп</w:t>
            </w:r>
            <w:proofErr w:type="spellEnd"/>
          </w:p>
        </w:tc>
      </w:tr>
      <w:tr w:rsidR="00747617" w:rsidRPr="00BC072A" w:rsidTr="00747617">
        <w:tc>
          <w:tcPr>
            <w:tcW w:w="708" w:type="dxa"/>
          </w:tcPr>
          <w:p w:rsidR="00747617" w:rsidRPr="00BC072A" w:rsidRDefault="00747617" w:rsidP="00070E60">
            <w:pPr>
              <w:pStyle w:val="a4"/>
              <w:numPr>
                <w:ilvl w:val="0"/>
                <w:numId w:val="3"/>
              </w:numPr>
              <w:rPr>
                <w:rFonts w:ascii="Times New Roman" w:hAnsi="Times New Roman" w:cs="Times New Roman"/>
                <w:sz w:val="18"/>
                <w:szCs w:val="18"/>
              </w:rPr>
            </w:pPr>
          </w:p>
        </w:tc>
        <w:tc>
          <w:tcPr>
            <w:tcW w:w="2269" w:type="dxa"/>
            <w:vAlign w:val="center"/>
          </w:tcPr>
          <w:p w:rsidR="00747617" w:rsidRPr="00F122A8" w:rsidRDefault="00747617" w:rsidP="00F122A8">
            <w:pPr>
              <w:autoSpaceDE w:val="0"/>
              <w:autoSpaceDN w:val="0"/>
              <w:adjustRightInd w:val="0"/>
              <w:jc w:val="center"/>
              <w:rPr>
                <w:rFonts w:ascii="Times New Roman" w:hAnsi="Times New Roman" w:cs="Times New Roman"/>
                <w:color w:val="000000"/>
                <w:sz w:val="18"/>
                <w:szCs w:val="18"/>
              </w:rPr>
            </w:pPr>
            <w:r w:rsidRPr="00F122A8">
              <w:rPr>
                <w:rFonts w:ascii="Times New Roman" w:hAnsi="Times New Roman" w:cs="Times New Roman"/>
                <w:color w:val="000000"/>
                <w:sz w:val="18"/>
                <w:szCs w:val="18"/>
              </w:rPr>
              <w:t xml:space="preserve">Набор реагентов </w:t>
            </w:r>
            <w:proofErr w:type="spellStart"/>
            <w:r w:rsidRPr="00F122A8">
              <w:rPr>
                <w:rFonts w:ascii="Times New Roman" w:hAnsi="Times New Roman" w:cs="Times New Roman"/>
                <w:color w:val="000000"/>
                <w:sz w:val="18"/>
                <w:szCs w:val="18"/>
              </w:rPr>
              <w:t>д</w:t>
            </w:r>
            <w:proofErr w:type="spellEnd"/>
            <w:r w:rsidRPr="00F122A8">
              <w:rPr>
                <w:rFonts w:ascii="Times New Roman" w:hAnsi="Times New Roman" w:cs="Times New Roman"/>
                <w:color w:val="000000"/>
                <w:sz w:val="18"/>
                <w:szCs w:val="18"/>
              </w:rPr>
              <w:t>/</w:t>
            </w:r>
            <w:proofErr w:type="spellStart"/>
            <w:r w:rsidRPr="00F122A8">
              <w:rPr>
                <w:rFonts w:ascii="Times New Roman" w:hAnsi="Times New Roman" w:cs="Times New Roman"/>
                <w:color w:val="000000"/>
                <w:sz w:val="18"/>
                <w:szCs w:val="18"/>
              </w:rPr>
              <w:t>выяв.антигена</w:t>
            </w:r>
            <w:proofErr w:type="spellEnd"/>
            <w:r w:rsidRPr="00F122A8">
              <w:rPr>
                <w:rFonts w:ascii="Times New Roman" w:hAnsi="Times New Roman" w:cs="Times New Roman"/>
                <w:color w:val="000000"/>
                <w:sz w:val="18"/>
                <w:szCs w:val="18"/>
              </w:rPr>
              <w:t xml:space="preserve"> </w:t>
            </w:r>
            <w:proofErr w:type="spellStart"/>
            <w:r w:rsidRPr="00F122A8">
              <w:rPr>
                <w:rFonts w:ascii="Times New Roman" w:hAnsi="Times New Roman" w:cs="Times New Roman"/>
                <w:color w:val="000000"/>
                <w:sz w:val="18"/>
                <w:szCs w:val="18"/>
              </w:rPr>
              <w:t>коронавируса</w:t>
            </w:r>
            <w:proofErr w:type="spellEnd"/>
            <w:r w:rsidRPr="00F122A8">
              <w:rPr>
                <w:rFonts w:ascii="Times New Roman" w:hAnsi="Times New Roman" w:cs="Times New Roman"/>
                <w:color w:val="000000"/>
                <w:sz w:val="18"/>
                <w:szCs w:val="18"/>
              </w:rPr>
              <w:t xml:space="preserve"> SARS-CoV-2 " и антигенов гриппа</w:t>
            </w:r>
            <w:proofErr w:type="gramStart"/>
            <w:r w:rsidRPr="00F122A8">
              <w:rPr>
                <w:rFonts w:ascii="Times New Roman" w:hAnsi="Times New Roman" w:cs="Times New Roman"/>
                <w:color w:val="000000"/>
                <w:sz w:val="18"/>
                <w:szCs w:val="18"/>
              </w:rPr>
              <w:t xml:space="preserve"> А</w:t>
            </w:r>
            <w:proofErr w:type="gramEnd"/>
            <w:r w:rsidRPr="00F122A8">
              <w:rPr>
                <w:rFonts w:ascii="Times New Roman" w:hAnsi="Times New Roman" w:cs="Times New Roman"/>
                <w:color w:val="000000"/>
                <w:sz w:val="18"/>
                <w:szCs w:val="18"/>
              </w:rPr>
              <w:t>/В в б/м № 25</w:t>
            </w:r>
          </w:p>
        </w:tc>
        <w:tc>
          <w:tcPr>
            <w:tcW w:w="6237" w:type="dxa"/>
            <w:vAlign w:val="center"/>
          </w:tcPr>
          <w:p w:rsidR="00747617" w:rsidRPr="00F122A8" w:rsidRDefault="00747617" w:rsidP="00070E60">
            <w:pPr>
              <w:autoSpaceDE w:val="0"/>
              <w:autoSpaceDN w:val="0"/>
              <w:adjustRightInd w:val="0"/>
              <w:rPr>
                <w:rFonts w:ascii="Times New Roman" w:hAnsi="Times New Roman" w:cs="Times New Roman"/>
                <w:color w:val="000000"/>
                <w:sz w:val="18"/>
                <w:szCs w:val="18"/>
                <w:shd w:val="clear" w:color="auto" w:fill="F7F7F7"/>
              </w:rPr>
            </w:pPr>
            <w:proofErr w:type="spellStart"/>
            <w:r w:rsidRPr="00F122A8">
              <w:rPr>
                <w:rFonts w:ascii="Times New Roman" w:hAnsi="Times New Roman" w:cs="Times New Roman"/>
                <w:color w:val="000000"/>
                <w:sz w:val="18"/>
                <w:szCs w:val="18"/>
                <w:shd w:val="clear" w:color="auto" w:fill="F7F7F7"/>
              </w:rPr>
              <w:t>Иммиунонхроматографический</w:t>
            </w:r>
            <w:proofErr w:type="spellEnd"/>
            <w:r w:rsidRPr="00F122A8">
              <w:rPr>
                <w:rFonts w:ascii="Times New Roman" w:hAnsi="Times New Roman" w:cs="Times New Roman"/>
                <w:color w:val="000000"/>
                <w:sz w:val="18"/>
                <w:szCs w:val="18"/>
                <w:shd w:val="clear" w:color="auto" w:fill="F7F7F7"/>
              </w:rPr>
              <w:t xml:space="preserve"> тест на наличие вирусов гриппа типов</w:t>
            </w:r>
            <w:proofErr w:type="gramStart"/>
            <w:r w:rsidRPr="00F122A8">
              <w:rPr>
                <w:rFonts w:ascii="Times New Roman" w:hAnsi="Times New Roman" w:cs="Times New Roman"/>
                <w:color w:val="000000"/>
                <w:sz w:val="18"/>
                <w:szCs w:val="18"/>
                <w:shd w:val="clear" w:color="auto" w:fill="F7F7F7"/>
              </w:rPr>
              <w:t xml:space="preserve"> А</w:t>
            </w:r>
            <w:proofErr w:type="gramEnd"/>
            <w:r w:rsidRPr="00F122A8">
              <w:rPr>
                <w:rFonts w:ascii="Times New Roman" w:hAnsi="Times New Roman" w:cs="Times New Roman"/>
                <w:color w:val="000000"/>
                <w:sz w:val="18"/>
                <w:szCs w:val="18"/>
                <w:shd w:val="clear" w:color="auto" w:fill="F7F7F7"/>
              </w:rPr>
              <w:t xml:space="preserve">/В и </w:t>
            </w:r>
            <w:proofErr w:type="spellStart"/>
            <w:r w:rsidRPr="00F122A8">
              <w:rPr>
                <w:rFonts w:ascii="Times New Roman" w:hAnsi="Times New Roman" w:cs="Times New Roman"/>
                <w:color w:val="000000"/>
                <w:sz w:val="18"/>
                <w:szCs w:val="18"/>
                <w:shd w:val="clear" w:color="auto" w:fill="F7F7F7"/>
              </w:rPr>
              <w:t>коронавируса</w:t>
            </w:r>
            <w:proofErr w:type="spellEnd"/>
            <w:r w:rsidRPr="00F122A8">
              <w:rPr>
                <w:rFonts w:ascii="Times New Roman" w:hAnsi="Times New Roman" w:cs="Times New Roman"/>
                <w:color w:val="000000"/>
                <w:sz w:val="18"/>
                <w:szCs w:val="18"/>
                <w:shd w:val="clear" w:color="auto" w:fill="F7F7F7"/>
              </w:rPr>
              <w:t xml:space="preserve"> SARS-CoV-2.</w:t>
            </w:r>
          </w:p>
          <w:p w:rsidR="00747617" w:rsidRPr="00F122A8" w:rsidRDefault="00747617" w:rsidP="00070E60">
            <w:pPr>
              <w:autoSpaceDE w:val="0"/>
              <w:autoSpaceDN w:val="0"/>
              <w:adjustRightInd w:val="0"/>
              <w:rPr>
                <w:rFonts w:ascii="Times New Roman" w:hAnsi="Times New Roman" w:cs="Times New Roman"/>
                <w:color w:val="000000"/>
                <w:sz w:val="18"/>
                <w:szCs w:val="18"/>
                <w:shd w:val="clear" w:color="auto" w:fill="F7F7F7"/>
              </w:rPr>
            </w:pPr>
            <w:r w:rsidRPr="00F122A8">
              <w:rPr>
                <w:rFonts w:ascii="Times New Roman" w:hAnsi="Times New Roman" w:cs="Times New Roman"/>
                <w:color w:val="000000"/>
                <w:sz w:val="18"/>
                <w:szCs w:val="18"/>
                <w:shd w:val="clear" w:color="auto" w:fill="F7F7F7"/>
              </w:rPr>
              <w:t xml:space="preserve">Способ забора анализа: Мазок из </w:t>
            </w:r>
            <w:proofErr w:type="spellStart"/>
            <w:r w:rsidRPr="00F122A8">
              <w:rPr>
                <w:rFonts w:ascii="Times New Roman" w:hAnsi="Times New Roman" w:cs="Times New Roman"/>
                <w:color w:val="000000"/>
                <w:sz w:val="18"/>
                <w:szCs w:val="18"/>
                <w:shd w:val="clear" w:color="auto" w:fill="F7F7F7"/>
              </w:rPr>
              <w:t>нооглотки</w:t>
            </w:r>
            <w:proofErr w:type="spellEnd"/>
            <w:r w:rsidRPr="00F122A8">
              <w:rPr>
                <w:rFonts w:ascii="Times New Roman" w:hAnsi="Times New Roman" w:cs="Times New Roman"/>
                <w:color w:val="000000"/>
                <w:sz w:val="18"/>
                <w:szCs w:val="18"/>
                <w:shd w:val="clear" w:color="auto" w:fill="F7F7F7"/>
              </w:rPr>
              <w:t xml:space="preserve">, ротоглотки, нижнего </w:t>
            </w:r>
            <w:proofErr w:type="spellStart"/>
            <w:r w:rsidRPr="00F122A8">
              <w:rPr>
                <w:rFonts w:ascii="Times New Roman" w:hAnsi="Times New Roman" w:cs="Times New Roman"/>
                <w:color w:val="000000"/>
                <w:sz w:val="18"/>
                <w:szCs w:val="18"/>
                <w:shd w:val="clear" w:color="auto" w:fill="F7F7F7"/>
              </w:rPr>
              <w:t>исреднего</w:t>
            </w:r>
            <w:proofErr w:type="spellEnd"/>
            <w:r w:rsidRPr="00F122A8">
              <w:rPr>
                <w:rFonts w:ascii="Times New Roman" w:hAnsi="Times New Roman" w:cs="Times New Roman"/>
                <w:color w:val="000000"/>
                <w:sz w:val="18"/>
                <w:szCs w:val="18"/>
                <w:shd w:val="clear" w:color="auto" w:fill="F7F7F7"/>
              </w:rPr>
              <w:t xml:space="preserve"> носового хода</w:t>
            </w:r>
          </w:p>
          <w:p w:rsidR="00747617" w:rsidRPr="00F122A8" w:rsidRDefault="00747617" w:rsidP="00070E60">
            <w:pPr>
              <w:autoSpaceDE w:val="0"/>
              <w:autoSpaceDN w:val="0"/>
              <w:adjustRightInd w:val="0"/>
              <w:rPr>
                <w:rFonts w:ascii="Times New Roman" w:hAnsi="Times New Roman" w:cs="Times New Roman"/>
                <w:color w:val="000000"/>
                <w:sz w:val="18"/>
                <w:szCs w:val="18"/>
                <w:shd w:val="clear" w:color="auto" w:fill="F7F7F7"/>
              </w:rPr>
            </w:pPr>
            <w:r w:rsidRPr="00F122A8">
              <w:rPr>
                <w:rFonts w:ascii="Times New Roman" w:hAnsi="Times New Roman" w:cs="Times New Roman"/>
                <w:color w:val="000000"/>
                <w:sz w:val="18"/>
                <w:szCs w:val="18"/>
                <w:shd w:val="clear" w:color="auto" w:fill="F7F7F7"/>
              </w:rPr>
              <w:t>Время проведения теста 15 мин.</w:t>
            </w:r>
          </w:p>
          <w:p w:rsidR="00747617" w:rsidRPr="00F122A8" w:rsidRDefault="00747617" w:rsidP="00070E60">
            <w:pPr>
              <w:autoSpaceDE w:val="0"/>
              <w:autoSpaceDN w:val="0"/>
              <w:adjustRightInd w:val="0"/>
              <w:rPr>
                <w:rFonts w:ascii="Times New Roman" w:eastAsia="ArialMT" w:hAnsi="Times New Roman" w:cs="Times New Roman"/>
                <w:sz w:val="18"/>
                <w:szCs w:val="18"/>
              </w:rPr>
            </w:pPr>
            <w:r w:rsidRPr="00F122A8">
              <w:rPr>
                <w:rFonts w:ascii="Times New Roman" w:hAnsi="Times New Roman" w:cs="Times New Roman"/>
                <w:color w:val="000000"/>
                <w:sz w:val="18"/>
                <w:szCs w:val="18"/>
                <w:shd w:val="clear" w:color="auto" w:fill="F7F7F7"/>
              </w:rPr>
              <w:t>Фасовка 25 тестов</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r w:rsidRPr="00F122A8">
              <w:rPr>
                <w:rFonts w:ascii="Times New Roman" w:hAnsi="Times New Roman" w:cs="Times New Roman"/>
                <w:color w:val="000000"/>
                <w:sz w:val="18"/>
                <w:szCs w:val="18"/>
              </w:rPr>
              <w:t>набор</w:t>
            </w:r>
          </w:p>
        </w:tc>
      </w:tr>
      <w:tr w:rsidR="00747617" w:rsidRPr="00BC072A" w:rsidTr="00747617">
        <w:tc>
          <w:tcPr>
            <w:tcW w:w="708" w:type="dxa"/>
          </w:tcPr>
          <w:p w:rsidR="00747617" w:rsidRPr="00BC072A" w:rsidRDefault="00747617" w:rsidP="00070E60">
            <w:pPr>
              <w:pStyle w:val="a4"/>
              <w:numPr>
                <w:ilvl w:val="0"/>
                <w:numId w:val="3"/>
              </w:numPr>
              <w:rPr>
                <w:rFonts w:ascii="Times New Roman" w:hAnsi="Times New Roman" w:cs="Times New Roman"/>
                <w:sz w:val="18"/>
                <w:szCs w:val="18"/>
              </w:rPr>
            </w:pPr>
          </w:p>
        </w:tc>
        <w:tc>
          <w:tcPr>
            <w:tcW w:w="2269" w:type="dxa"/>
            <w:vAlign w:val="center"/>
          </w:tcPr>
          <w:p w:rsidR="00747617" w:rsidRPr="00747617" w:rsidRDefault="00747617" w:rsidP="00F122A8">
            <w:pPr>
              <w:autoSpaceDE w:val="0"/>
              <w:autoSpaceDN w:val="0"/>
              <w:adjustRightInd w:val="0"/>
              <w:jc w:val="center"/>
              <w:rPr>
                <w:rFonts w:ascii="Times New Roman" w:hAnsi="Times New Roman" w:cs="Times New Roman"/>
                <w:color w:val="000000"/>
                <w:sz w:val="18"/>
                <w:szCs w:val="18"/>
                <w:lang w:val="en-US"/>
              </w:rPr>
            </w:pPr>
            <w:r w:rsidRPr="00F122A8">
              <w:rPr>
                <w:rFonts w:ascii="Times New Roman" w:hAnsi="Times New Roman" w:cs="Times New Roman"/>
                <w:color w:val="000000"/>
                <w:sz w:val="18"/>
                <w:szCs w:val="18"/>
                <w:lang w:val="en-US"/>
              </w:rPr>
              <w:t>D-</w:t>
            </w:r>
            <w:proofErr w:type="spellStart"/>
            <w:r w:rsidRPr="00F122A8">
              <w:rPr>
                <w:rFonts w:ascii="Times New Roman" w:hAnsi="Times New Roman" w:cs="Times New Roman"/>
                <w:color w:val="000000"/>
                <w:sz w:val="18"/>
                <w:szCs w:val="18"/>
              </w:rPr>
              <w:t>Димер</w:t>
            </w:r>
            <w:proofErr w:type="spellEnd"/>
            <w:r w:rsidRPr="00F122A8">
              <w:rPr>
                <w:rFonts w:ascii="Times New Roman" w:hAnsi="Times New Roman" w:cs="Times New Roman"/>
                <w:color w:val="000000"/>
                <w:sz w:val="18"/>
                <w:szCs w:val="18"/>
                <w:lang w:val="en-US"/>
              </w:rPr>
              <w:t xml:space="preserve"> </w:t>
            </w:r>
            <w:r w:rsidRPr="00F122A8">
              <w:rPr>
                <w:rFonts w:ascii="Times New Roman" w:hAnsi="Times New Roman" w:cs="Times New Roman"/>
                <w:color w:val="000000"/>
                <w:sz w:val="18"/>
                <w:szCs w:val="18"/>
              </w:rPr>
              <w:t>тест</w:t>
            </w:r>
            <w:r w:rsidRPr="00F122A8">
              <w:rPr>
                <w:rFonts w:ascii="Times New Roman" w:hAnsi="Times New Roman" w:cs="Times New Roman"/>
                <w:color w:val="000000"/>
                <w:sz w:val="18"/>
                <w:szCs w:val="18"/>
                <w:lang w:val="en-US"/>
              </w:rPr>
              <w:t xml:space="preserve"> (D-</w:t>
            </w:r>
            <w:proofErr w:type="spellStart"/>
            <w:r w:rsidRPr="00F122A8">
              <w:rPr>
                <w:rFonts w:ascii="Times New Roman" w:hAnsi="Times New Roman" w:cs="Times New Roman"/>
                <w:color w:val="000000"/>
                <w:sz w:val="18"/>
                <w:szCs w:val="18"/>
                <w:lang w:val="en-US"/>
              </w:rPr>
              <w:t>Dimer</w:t>
            </w:r>
            <w:proofErr w:type="spellEnd"/>
            <w:r w:rsidRPr="00F122A8">
              <w:rPr>
                <w:rFonts w:ascii="Times New Roman" w:hAnsi="Times New Roman" w:cs="Times New Roman"/>
                <w:color w:val="000000"/>
                <w:sz w:val="18"/>
                <w:szCs w:val="18"/>
                <w:lang w:val="en-US"/>
              </w:rPr>
              <w:t xml:space="preserve"> Test (D-Dimer-Check-1)). </w:t>
            </w:r>
            <w:r w:rsidRPr="00747617">
              <w:rPr>
                <w:rFonts w:ascii="Times New Roman" w:hAnsi="Times New Roman" w:cs="Times New Roman"/>
                <w:color w:val="000000"/>
                <w:sz w:val="18"/>
                <w:szCs w:val="18"/>
                <w:lang w:val="en-US"/>
              </w:rPr>
              <w:br/>
            </w:r>
          </w:p>
        </w:tc>
        <w:tc>
          <w:tcPr>
            <w:tcW w:w="6237" w:type="dxa"/>
            <w:vAlign w:val="center"/>
          </w:tcPr>
          <w:p w:rsidR="00747617" w:rsidRPr="00F122A8" w:rsidRDefault="00747617" w:rsidP="004E4EB0">
            <w:pPr>
              <w:rPr>
                <w:rFonts w:ascii="Times New Roman" w:hAnsi="Times New Roman" w:cs="Times New Roman"/>
                <w:sz w:val="18"/>
                <w:szCs w:val="18"/>
              </w:rPr>
            </w:pPr>
            <w:r w:rsidRPr="00F122A8">
              <w:rPr>
                <w:rFonts w:ascii="Times New Roman" w:hAnsi="Times New Roman" w:cs="Times New Roman"/>
                <w:sz w:val="18"/>
                <w:szCs w:val="18"/>
              </w:rPr>
              <w:t xml:space="preserve">Экспресс-тест для качественного определения </w:t>
            </w:r>
            <w:proofErr w:type="spellStart"/>
            <w:r w:rsidRPr="00F122A8">
              <w:rPr>
                <w:rFonts w:ascii="Times New Roman" w:hAnsi="Times New Roman" w:cs="Times New Roman"/>
                <w:sz w:val="18"/>
                <w:szCs w:val="18"/>
              </w:rPr>
              <w:t>D-Димера</w:t>
            </w:r>
            <w:proofErr w:type="spellEnd"/>
            <w:r w:rsidRPr="00F122A8">
              <w:rPr>
                <w:rFonts w:ascii="Times New Roman" w:hAnsi="Times New Roman" w:cs="Times New Roman"/>
                <w:sz w:val="18"/>
                <w:szCs w:val="18"/>
              </w:rPr>
              <w:t xml:space="preserve"> в сывор</w:t>
            </w:r>
            <w:r>
              <w:rPr>
                <w:rFonts w:ascii="Times New Roman" w:hAnsi="Times New Roman" w:cs="Times New Roman"/>
                <w:sz w:val="18"/>
                <w:szCs w:val="18"/>
              </w:rPr>
              <w:t>отке, плазме или цельной крови.</w:t>
            </w:r>
          </w:p>
          <w:p w:rsidR="00747617" w:rsidRPr="00F122A8" w:rsidRDefault="00747617" w:rsidP="004E4EB0">
            <w:pPr>
              <w:rPr>
                <w:rFonts w:ascii="Times New Roman" w:hAnsi="Times New Roman" w:cs="Times New Roman"/>
                <w:sz w:val="18"/>
                <w:szCs w:val="18"/>
              </w:rPr>
            </w:pPr>
            <w:r w:rsidRPr="00F122A8">
              <w:rPr>
                <w:rFonts w:ascii="Times New Roman" w:hAnsi="Times New Roman" w:cs="Times New Roman"/>
                <w:sz w:val="18"/>
                <w:szCs w:val="18"/>
              </w:rPr>
              <w:t xml:space="preserve">Чувствительность 400 </w:t>
            </w:r>
            <w:proofErr w:type="spellStart"/>
            <w:r w:rsidRPr="00F122A8">
              <w:rPr>
                <w:rFonts w:ascii="Times New Roman" w:hAnsi="Times New Roman" w:cs="Times New Roman"/>
                <w:sz w:val="18"/>
                <w:szCs w:val="18"/>
              </w:rPr>
              <w:t>нг</w:t>
            </w:r>
            <w:proofErr w:type="spellEnd"/>
            <w:r w:rsidRPr="00F122A8">
              <w:rPr>
                <w:rFonts w:ascii="Times New Roman" w:hAnsi="Times New Roman" w:cs="Times New Roman"/>
                <w:sz w:val="18"/>
                <w:szCs w:val="18"/>
              </w:rPr>
              <w:t>/мл ФЭЕ.</w:t>
            </w:r>
          </w:p>
          <w:p w:rsidR="00747617" w:rsidRPr="00F122A8" w:rsidRDefault="00747617" w:rsidP="004E4EB0">
            <w:pPr>
              <w:rPr>
                <w:rFonts w:ascii="Times New Roman" w:hAnsi="Times New Roman" w:cs="Times New Roman"/>
                <w:sz w:val="18"/>
                <w:szCs w:val="18"/>
              </w:rPr>
            </w:pPr>
            <w:r w:rsidRPr="00F122A8">
              <w:rPr>
                <w:rFonts w:ascii="Times New Roman" w:hAnsi="Times New Roman" w:cs="Times New Roman"/>
                <w:sz w:val="18"/>
                <w:szCs w:val="18"/>
              </w:rPr>
              <w:t> Время анализа 10-15 минут.</w:t>
            </w:r>
          </w:p>
          <w:p w:rsidR="00747617" w:rsidRDefault="00747617" w:rsidP="004E4EB0">
            <w:pPr>
              <w:rPr>
                <w:rFonts w:ascii="Times New Roman" w:hAnsi="Times New Roman" w:cs="Times New Roman"/>
                <w:sz w:val="18"/>
                <w:szCs w:val="18"/>
              </w:rPr>
            </w:pPr>
            <w:r w:rsidRPr="00F122A8">
              <w:rPr>
                <w:rFonts w:ascii="Times New Roman" w:hAnsi="Times New Roman" w:cs="Times New Roman"/>
                <w:sz w:val="18"/>
                <w:szCs w:val="18"/>
              </w:rPr>
              <w:t>Количество - 20 шт.</w:t>
            </w:r>
          </w:p>
          <w:p w:rsidR="00747617" w:rsidRPr="00F122A8" w:rsidRDefault="00747617" w:rsidP="004E4EB0">
            <w:pPr>
              <w:rPr>
                <w:rFonts w:ascii="Times New Roman" w:eastAsia="ArialMT" w:hAnsi="Times New Roman" w:cs="Times New Roman"/>
                <w:sz w:val="18"/>
                <w:szCs w:val="18"/>
              </w:rPr>
            </w:pPr>
            <w:r w:rsidRPr="00F122A8">
              <w:rPr>
                <w:rFonts w:ascii="Times New Roman" w:hAnsi="Times New Roman" w:cs="Times New Roman"/>
                <w:color w:val="000000"/>
                <w:sz w:val="18"/>
                <w:szCs w:val="18"/>
              </w:rPr>
              <w:t>В составе: тестовые кассеты, пластмассовые пипетки, разбавитель во флаконе-капельнице, инструкция</w:t>
            </w:r>
          </w:p>
        </w:tc>
        <w:tc>
          <w:tcPr>
            <w:tcW w:w="851" w:type="dxa"/>
            <w:vAlign w:val="center"/>
          </w:tcPr>
          <w:p w:rsidR="00747617" w:rsidRDefault="00747617" w:rsidP="00747617">
            <w:pPr>
              <w:jc w:val="center"/>
            </w:pPr>
            <w:r w:rsidRPr="00D66F8F">
              <w:rPr>
                <w:rFonts w:ascii="Times New Roman" w:hAnsi="Times New Roman" w:cs="Times New Roman"/>
                <w:color w:val="000000"/>
                <w:sz w:val="18"/>
                <w:szCs w:val="18"/>
              </w:rPr>
              <w:t>1</w:t>
            </w:r>
          </w:p>
        </w:tc>
        <w:tc>
          <w:tcPr>
            <w:tcW w:w="850" w:type="dxa"/>
            <w:vAlign w:val="center"/>
          </w:tcPr>
          <w:p w:rsidR="00747617" w:rsidRPr="00F122A8" w:rsidRDefault="00747617" w:rsidP="00F122A8">
            <w:pPr>
              <w:jc w:val="center"/>
              <w:rPr>
                <w:rFonts w:ascii="Times New Roman" w:hAnsi="Times New Roman" w:cs="Times New Roman"/>
                <w:color w:val="000000"/>
                <w:sz w:val="18"/>
                <w:szCs w:val="18"/>
              </w:rPr>
            </w:pPr>
            <w:proofErr w:type="spellStart"/>
            <w:r w:rsidRPr="00F122A8">
              <w:rPr>
                <w:rFonts w:ascii="Times New Roman" w:hAnsi="Times New Roman" w:cs="Times New Roman"/>
                <w:color w:val="000000"/>
                <w:sz w:val="18"/>
                <w:szCs w:val="18"/>
              </w:rPr>
              <w:t>уп</w:t>
            </w:r>
            <w:proofErr w:type="spellEnd"/>
          </w:p>
        </w:tc>
      </w:tr>
    </w:tbl>
    <w:p w:rsidR="00747617" w:rsidRPr="00747617" w:rsidRDefault="00747617" w:rsidP="00747617">
      <w:pPr>
        <w:jc w:val="both"/>
        <w:rPr>
          <w:rFonts w:ascii="Times New Roman" w:hAnsi="Times New Roman" w:cs="Times New Roman"/>
        </w:rPr>
      </w:pPr>
      <w:r w:rsidRPr="00747617">
        <w:rPr>
          <w:rFonts w:ascii="Times New Roman" w:hAnsi="Times New Roman" w:cs="Times New Roman"/>
        </w:rPr>
        <w:t>Место поставки: Поставка Товара осуществляется на склад Покупателя (</w:t>
      </w:r>
      <w:r>
        <w:rPr>
          <w:rFonts w:ascii="Times New Roman" w:hAnsi="Times New Roman" w:cs="Times New Roman"/>
        </w:rPr>
        <w:t>КДЛ больницы, контактное лицо Малыгина Т.Н. 89621643273</w:t>
      </w:r>
      <w:r w:rsidRPr="00747617">
        <w:rPr>
          <w:rFonts w:ascii="Times New Roman" w:hAnsi="Times New Roman" w:cs="Times New Roman"/>
        </w:rPr>
        <w:t>), расположенный по адресу: 153043 г. Иваново, ул. Полка «Нормандия-Неман», д. 106 (</w:t>
      </w:r>
      <w:r>
        <w:rPr>
          <w:rFonts w:ascii="Times New Roman" w:hAnsi="Times New Roman" w:cs="Times New Roman"/>
        </w:rPr>
        <w:t>КДЛ 4 этаж</w:t>
      </w:r>
      <w:r w:rsidRPr="00747617">
        <w:rPr>
          <w:rFonts w:ascii="Times New Roman" w:hAnsi="Times New Roman" w:cs="Times New Roman"/>
        </w:rPr>
        <w:t xml:space="preserve">). </w:t>
      </w:r>
    </w:p>
    <w:p w:rsidR="00747617" w:rsidRPr="00747617" w:rsidRDefault="00747617" w:rsidP="00747617">
      <w:pPr>
        <w:jc w:val="both"/>
        <w:rPr>
          <w:rFonts w:ascii="Times New Roman" w:hAnsi="Times New Roman" w:cs="Times New Roman"/>
        </w:rPr>
      </w:pPr>
      <w:r w:rsidRPr="00747617">
        <w:rPr>
          <w:rFonts w:ascii="Times New Roman" w:hAnsi="Times New Roman" w:cs="Times New Roman"/>
        </w:rPr>
        <w:t xml:space="preserve">Условия оплаты: Оплата Товара производится Заказчиком в течение 45 (пятнадцати) банковских дней после принятия каждой партии Товара Заказчиком и подписания Сторонами товарной накладной формы (ТОРГ-12)/Универсального передаточного документа (УПД) путем перечисления денежных средств на расчетный счет Поставщика. </w:t>
      </w:r>
    </w:p>
    <w:p w:rsidR="00747617" w:rsidRPr="00747617" w:rsidRDefault="00747617" w:rsidP="00747617">
      <w:pPr>
        <w:jc w:val="both"/>
        <w:rPr>
          <w:rFonts w:ascii="Times New Roman" w:hAnsi="Times New Roman" w:cs="Times New Roman"/>
        </w:rPr>
      </w:pPr>
      <w:r w:rsidRPr="00747617">
        <w:rPr>
          <w:rFonts w:ascii="Times New Roman" w:hAnsi="Times New Roman" w:cs="Times New Roman"/>
        </w:rPr>
        <w:t xml:space="preserve">Требования к безопасности, качеству, товара: </w:t>
      </w:r>
    </w:p>
    <w:p w:rsidR="00747617" w:rsidRPr="00747617" w:rsidRDefault="00747617" w:rsidP="00747617">
      <w:pPr>
        <w:jc w:val="both"/>
        <w:rPr>
          <w:rFonts w:ascii="Times New Roman" w:hAnsi="Times New Roman" w:cs="Times New Roman"/>
        </w:rPr>
      </w:pPr>
      <w:proofErr w:type="gramStart"/>
      <w:r w:rsidRPr="00747617">
        <w:rPr>
          <w:rFonts w:ascii="Times New Roman" w:hAnsi="Times New Roman" w:cs="Times New Roman"/>
        </w:rPr>
        <w:t>Качество товара, подлежащего поставке, должно соответствовать предусмотренным по нему стандартам (ГОСТ, действующим на территории РФ и др.), требованиям, установленным Федеральной службой по надзору в сфере здравоохранения (</w:t>
      </w:r>
      <w:proofErr w:type="spellStart"/>
      <w:r w:rsidRPr="00747617">
        <w:rPr>
          <w:rFonts w:ascii="Times New Roman" w:hAnsi="Times New Roman" w:cs="Times New Roman"/>
        </w:rPr>
        <w:t>Росздравнадзор</w:t>
      </w:r>
      <w:proofErr w:type="spellEnd"/>
      <w:r w:rsidRPr="00747617">
        <w:rPr>
          <w:rFonts w:ascii="Times New Roman" w:hAnsi="Times New Roman" w:cs="Times New Roman"/>
        </w:rPr>
        <w:t>), а также требованиям, установленным иными нормативно-правовыми актами РФ, подтверждаться соответствующими установленными документами.</w:t>
      </w:r>
      <w:proofErr w:type="gramEnd"/>
      <w:r w:rsidRPr="00747617">
        <w:rPr>
          <w:rFonts w:ascii="Times New Roman" w:hAnsi="Times New Roman" w:cs="Times New Roman"/>
        </w:rPr>
        <w:t xml:space="preserve"> Поставщик должен гарантировать качество и безопасность поставляемой продукции, товар должен быть новый, не восстановленный, не бывший в эксплуатации. Товар должен быть безопасным для жизни, здоровья и окружающей среды при обычных условиях его использования, хранения, транспортировки.</w:t>
      </w:r>
    </w:p>
    <w:p w:rsidR="00747617" w:rsidRPr="00747617" w:rsidRDefault="00747617" w:rsidP="00747617">
      <w:pPr>
        <w:jc w:val="both"/>
        <w:rPr>
          <w:rFonts w:ascii="Times New Roman" w:hAnsi="Times New Roman" w:cs="Times New Roman"/>
        </w:rPr>
      </w:pPr>
      <w:r w:rsidRPr="00747617">
        <w:rPr>
          <w:rFonts w:ascii="Times New Roman" w:hAnsi="Times New Roman" w:cs="Times New Roman"/>
        </w:rPr>
        <w:lastRenderedPageBreak/>
        <w:t xml:space="preserve">Гарантийный срок годности Товара должен быть не менее 70%  на момент поставки </w:t>
      </w:r>
      <w:proofErr w:type="gramStart"/>
      <w:r w:rsidRPr="00747617">
        <w:rPr>
          <w:rFonts w:ascii="Times New Roman" w:hAnsi="Times New Roman" w:cs="Times New Roman"/>
        </w:rPr>
        <w:t>Товара</w:t>
      </w:r>
      <w:proofErr w:type="gramEnd"/>
      <w:r w:rsidRPr="00747617">
        <w:rPr>
          <w:rFonts w:ascii="Times New Roman" w:hAnsi="Times New Roman" w:cs="Times New Roman"/>
        </w:rPr>
        <w:t xml:space="preserve"> на склад Покупателя. </w:t>
      </w:r>
    </w:p>
    <w:p w:rsidR="00747617" w:rsidRPr="00747617" w:rsidRDefault="00747617" w:rsidP="00747617">
      <w:pPr>
        <w:jc w:val="both"/>
        <w:rPr>
          <w:rFonts w:ascii="Times New Roman" w:hAnsi="Times New Roman" w:cs="Times New Roman"/>
        </w:rPr>
      </w:pPr>
      <w:r w:rsidRPr="00747617">
        <w:rPr>
          <w:rFonts w:ascii="Times New Roman" w:hAnsi="Times New Roman" w:cs="Times New Roman"/>
        </w:rPr>
        <w:t>Требования к таре и упаковке: Товар должен быть отгружен в заводской упаковке и таре, соответствующей для данного вида товара, которая обеспечит его сохранность от всякого рода повреждений при перевозке любыми видами транспорта, а также предохранит товар от атмосферных влияний.</w:t>
      </w:r>
    </w:p>
    <w:p w:rsidR="00A41115" w:rsidRPr="00CD0859" w:rsidRDefault="00747617" w:rsidP="00747617">
      <w:pPr>
        <w:jc w:val="both"/>
        <w:rPr>
          <w:rFonts w:ascii="Times New Roman" w:hAnsi="Times New Roman" w:cs="Times New Roman"/>
        </w:rPr>
      </w:pPr>
      <w:r w:rsidRPr="00747617">
        <w:rPr>
          <w:rFonts w:ascii="Times New Roman" w:hAnsi="Times New Roman" w:cs="Times New Roman"/>
        </w:rPr>
        <w:t xml:space="preserve">Тара должна соответствовать </w:t>
      </w:r>
      <w:proofErr w:type="spellStart"/>
      <w:r w:rsidRPr="00747617">
        <w:rPr>
          <w:rFonts w:ascii="Times New Roman" w:hAnsi="Times New Roman" w:cs="Times New Roman"/>
        </w:rPr>
        <w:t>ГОСТу</w:t>
      </w:r>
      <w:proofErr w:type="spellEnd"/>
      <w:r w:rsidRPr="00747617">
        <w:rPr>
          <w:rFonts w:ascii="Times New Roman" w:hAnsi="Times New Roman" w:cs="Times New Roman"/>
        </w:rPr>
        <w:t>, требованиям, предъявляемым к таре и упаковке соответствующих групп товаров на территории РФ. При транспортировке, погрузке-разгрузке и в процессе упаковки не должна нарушаться оригинальная тара и упаковка. Тара и упаковка должна быть легко открываема и в дальнейшем, после вскрытия, сохранять вышеуказанные свойства, в том числе и в случаях вскрытия при сдаче-приемке Товара и других регламентных процедурах. Упаковка должна обеспечивать качество и сохранность товара</w:t>
      </w:r>
    </w:p>
    <w:sectPr w:rsidR="00A41115" w:rsidRPr="00CD0859" w:rsidSect="00A411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1ED"/>
    <w:multiLevelType w:val="multilevel"/>
    <w:tmpl w:val="8420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D6325"/>
    <w:multiLevelType w:val="multilevel"/>
    <w:tmpl w:val="B5E82E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31EE0"/>
    <w:multiLevelType w:val="multilevel"/>
    <w:tmpl w:val="3CD29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0927A0"/>
    <w:multiLevelType w:val="multilevel"/>
    <w:tmpl w:val="C0F2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C8310C"/>
    <w:multiLevelType w:val="multilevel"/>
    <w:tmpl w:val="8F58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783E67"/>
    <w:multiLevelType w:val="multilevel"/>
    <w:tmpl w:val="496AB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0A6743"/>
    <w:multiLevelType w:val="multilevel"/>
    <w:tmpl w:val="9F7CF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7421F1"/>
    <w:multiLevelType w:val="multilevel"/>
    <w:tmpl w:val="C5DE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471979"/>
    <w:multiLevelType w:val="multilevel"/>
    <w:tmpl w:val="E3D8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7764F9"/>
    <w:multiLevelType w:val="multilevel"/>
    <w:tmpl w:val="00E2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9E0F49"/>
    <w:multiLevelType w:val="multilevel"/>
    <w:tmpl w:val="3B74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D67933"/>
    <w:multiLevelType w:val="hybridMultilevel"/>
    <w:tmpl w:val="FBB4B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1D7BD1"/>
    <w:multiLevelType w:val="multilevel"/>
    <w:tmpl w:val="9DB0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374301"/>
    <w:multiLevelType w:val="multilevel"/>
    <w:tmpl w:val="A056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072F9D"/>
    <w:multiLevelType w:val="multilevel"/>
    <w:tmpl w:val="D328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835DBF"/>
    <w:multiLevelType w:val="multilevel"/>
    <w:tmpl w:val="5492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040CCA"/>
    <w:multiLevelType w:val="multilevel"/>
    <w:tmpl w:val="89C03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68376B"/>
    <w:multiLevelType w:val="multilevel"/>
    <w:tmpl w:val="90E4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967FD8"/>
    <w:multiLevelType w:val="multilevel"/>
    <w:tmpl w:val="BE30B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BC39FE"/>
    <w:multiLevelType w:val="multilevel"/>
    <w:tmpl w:val="00E0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DD6791"/>
    <w:multiLevelType w:val="multilevel"/>
    <w:tmpl w:val="F9BA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626F90"/>
    <w:multiLevelType w:val="hybridMultilevel"/>
    <w:tmpl w:val="6A98E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8E7039"/>
    <w:multiLevelType w:val="multilevel"/>
    <w:tmpl w:val="33A4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A27BA2"/>
    <w:multiLevelType w:val="multilevel"/>
    <w:tmpl w:val="96D4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58699D"/>
    <w:multiLevelType w:val="multilevel"/>
    <w:tmpl w:val="F73C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21"/>
  </w:num>
  <w:num w:numId="4">
    <w:abstractNumId w:val="0"/>
  </w:num>
  <w:num w:numId="5">
    <w:abstractNumId w:val="23"/>
  </w:num>
  <w:num w:numId="6">
    <w:abstractNumId w:val="18"/>
  </w:num>
  <w:num w:numId="7">
    <w:abstractNumId w:val="10"/>
  </w:num>
  <w:num w:numId="8">
    <w:abstractNumId w:val="17"/>
  </w:num>
  <w:num w:numId="9">
    <w:abstractNumId w:val="13"/>
  </w:num>
  <w:num w:numId="10">
    <w:abstractNumId w:val="2"/>
  </w:num>
  <w:num w:numId="11">
    <w:abstractNumId w:val="20"/>
  </w:num>
  <w:num w:numId="12">
    <w:abstractNumId w:val="6"/>
  </w:num>
  <w:num w:numId="13">
    <w:abstractNumId w:val="22"/>
  </w:num>
  <w:num w:numId="14">
    <w:abstractNumId w:val="15"/>
  </w:num>
  <w:num w:numId="15">
    <w:abstractNumId w:val="12"/>
  </w:num>
  <w:num w:numId="16">
    <w:abstractNumId w:val="16"/>
  </w:num>
  <w:num w:numId="17">
    <w:abstractNumId w:val="14"/>
  </w:num>
  <w:num w:numId="18">
    <w:abstractNumId w:val="3"/>
  </w:num>
  <w:num w:numId="19">
    <w:abstractNumId w:val="5"/>
  </w:num>
  <w:num w:numId="20">
    <w:abstractNumId w:val="9"/>
  </w:num>
  <w:num w:numId="21">
    <w:abstractNumId w:val="4"/>
  </w:num>
  <w:num w:numId="22">
    <w:abstractNumId w:val="7"/>
  </w:num>
  <w:num w:numId="23">
    <w:abstractNumId w:val="19"/>
  </w:num>
  <w:num w:numId="24">
    <w:abstractNumId w:val="8"/>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useFELayout/>
  </w:compat>
  <w:rsids>
    <w:rsidRoot w:val="00EB28FC"/>
    <w:rsid w:val="00003D4C"/>
    <w:rsid w:val="00010724"/>
    <w:rsid w:val="00015A2F"/>
    <w:rsid w:val="0002242B"/>
    <w:rsid w:val="00023F9A"/>
    <w:rsid w:val="00030D5C"/>
    <w:rsid w:val="00070E60"/>
    <w:rsid w:val="000756D2"/>
    <w:rsid w:val="00075A55"/>
    <w:rsid w:val="000C62BD"/>
    <w:rsid w:val="000D27C0"/>
    <w:rsid w:val="000D27E0"/>
    <w:rsid w:val="000D2C15"/>
    <w:rsid w:val="000D7790"/>
    <w:rsid w:val="000F4C15"/>
    <w:rsid w:val="00102E77"/>
    <w:rsid w:val="00126B58"/>
    <w:rsid w:val="00130016"/>
    <w:rsid w:val="001942DE"/>
    <w:rsid w:val="001A154E"/>
    <w:rsid w:val="001A2D3E"/>
    <w:rsid w:val="001A5373"/>
    <w:rsid w:val="001A5428"/>
    <w:rsid w:val="001B71E1"/>
    <w:rsid w:val="001D08F2"/>
    <w:rsid w:val="001E422E"/>
    <w:rsid w:val="001E45F0"/>
    <w:rsid w:val="001F2B74"/>
    <w:rsid w:val="00204CDE"/>
    <w:rsid w:val="002078C9"/>
    <w:rsid w:val="0021596A"/>
    <w:rsid w:val="00217E5C"/>
    <w:rsid w:val="002350D5"/>
    <w:rsid w:val="00235326"/>
    <w:rsid w:val="0026366C"/>
    <w:rsid w:val="00276404"/>
    <w:rsid w:val="00277162"/>
    <w:rsid w:val="00291374"/>
    <w:rsid w:val="002B46AD"/>
    <w:rsid w:val="002E02F0"/>
    <w:rsid w:val="002F20CB"/>
    <w:rsid w:val="002F5A8B"/>
    <w:rsid w:val="00365ED4"/>
    <w:rsid w:val="003A570B"/>
    <w:rsid w:val="003B5F77"/>
    <w:rsid w:val="003D5720"/>
    <w:rsid w:val="003F1008"/>
    <w:rsid w:val="003F1226"/>
    <w:rsid w:val="003F6C35"/>
    <w:rsid w:val="0040188D"/>
    <w:rsid w:val="00403B0D"/>
    <w:rsid w:val="004045B9"/>
    <w:rsid w:val="00414040"/>
    <w:rsid w:val="004275BE"/>
    <w:rsid w:val="004308EB"/>
    <w:rsid w:val="00430C41"/>
    <w:rsid w:val="00441981"/>
    <w:rsid w:val="00457AE4"/>
    <w:rsid w:val="00475E99"/>
    <w:rsid w:val="00476D62"/>
    <w:rsid w:val="00476F7B"/>
    <w:rsid w:val="004775AB"/>
    <w:rsid w:val="00481CF0"/>
    <w:rsid w:val="00483F49"/>
    <w:rsid w:val="004A4372"/>
    <w:rsid w:val="004B5C89"/>
    <w:rsid w:val="004C7578"/>
    <w:rsid w:val="004E4EB0"/>
    <w:rsid w:val="004E5EEA"/>
    <w:rsid w:val="004F02F1"/>
    <w:rsid w:val="00522F99"/>
    <w:rsid w:val="00541766"/>
    <w:rsid w:val="0054366E"/>
    <w:rsid w:val="005B505E"/>
    <w:rsid w:val="005C03D1"/>
    <w:rsid w:val="006015FE"/>
    <w:rsid w:val="006128DA"/>
    <w:rsid w:val="006306DB"/>
    <w:rsid w:val="00637768"/>
    <w:rsid w:val="0065224E"/>
    <w:rsid w:val="0065561D"/>
    <w:rsid w:val="0066191E"/>
    <w:rsid w:val="00661B58"/>
    <w:rsid w:val="00676F7D"/>
    <w:rsid w:val="00682810"/>
    <w:rsid w:val="006A272F"/>
    <w:rsid w:val="006C147A"/>
    <w:rsid w:val="006D2B47"/>
    <w:rsid w:val="006D5B5A"/>
    <w:rsid w:val="006D60B6"/>
    <w:rsid w:val="006E3C0D"/>
    <w:rsid w:val="006F1979"/>
    <w:rsid w:val="00722181"/>
    <w:rsid w:val="00725771"/>
    <w:rsid w:val="00741763"/>
    <w:rsid w:val="00747617"/>
    <w:rsid w:val="00752FC6"/>
    <w:rsid w:val="00755390"/>
    <w:rsid w:val="0075746B"/>
    <w:rsid w:val="00782049"/>
    <w:rsid w:val="007837C7"/>
    <w:rsid w:val="00796AB1"/>
    <w:rsid w:val="007B1A59"/>
    <w:rsid w:val="007D57D9"/>
    <w:rsid w:val="007E03A8"/>
    <w:rsid w:val="00812B6B"/>
    <w:rsid w:val="00853191"/>
    <w:rsid w:val="0086741F"/>
    <w:rsid w:val="00867A7F"/>
    <w:rsid w:val="00893B3C"/>
    <w:rsid w:val="008A34C4"/>
    <w:rsid w:val="008E197D"/>
    <w:rsid w:val="008E21C2"/>
    <w:rsid w:val="008E4F4A"/>
    <w:rsid w:val="008F0874"/>
    <w:rsid w:val="008F3F54"/>
    <w:rsid w:val="00900579"/>
    <w:rsid w:val="009015D3"/>
    <w:rsid w:val="00913A8B"/>
    <w:rsid w:val="009455D3"/>
    <w:rsid w:val="009564AD"/>
    <w:rsid w:val="00961552"/>
    <w:rsid w:val="00965FA3"/>
    <w:rsid w:val="00983BA9"/>
    <w:rsid w:val="009A69E8"/>
    <w:rsid w:val="009B0702"/>
    <w:rsid w:val="009B28C6"/>
    <w:rsid w:val="009D2B1C"/>
    <w:rsid w:val="009F6EA0"/>
    <w:rsid w:val="00A07A5F"/>
    <w:rsid w:val="00A07BD3"/>
    <w:rsid w:val="00A14D9D"/>
    <w:rsid w:val="00A156E9"/>
    <w:rsid w:val="00A328F9"/>
    <w:rsid w:val="00A3761D"/>
    <w:rsid w:val="00A37F01"/>
    <w:rsid w:val="00A41115"/>
    <w:rsid w:val="00A55957"/>
    <w:rsid w:val="00A65846"/>
    <w:rsid w:val="00A67BF8"/>
    <w:rsid w:val="00A946A5"/>
    <w:rsid w:val="00AB3D46"/>
    <w:rsid w:val="00AE4F91"/>
    <w:rsid w:val="00AE6E86"/>
    <w:rsid w:val="00AF7612"/>
    <w:rsid w:val="00B06475"/>
    <w:rsid w:val="00B22913"/>
    <w:rsid w:val="00B32DCF"/>
    <w:rsid w:val="00B77E31"/>
    <w:rsid w:val="00BA2FC4"/>
    <w:rsid w:val="00BA555E"/>
    <w:rsid w:val="00BB68A0"/>
    <w:rsid w:val="00BC072A"/>
    <w:rsid w:val="00C075B8"/>
    <w:rsid w:val="00C12030"/>
    <w:rsid w:val="00C45F66"/>
    <w:rsid w:val="00C4756D"/>
    <w:rsid w:val="00C64106"/>
    <w:rsid w:val="00C764DC"/>
    <w:rsid w:val="00C842FA"/>
    <w:rsid w:val="00CA7832"/>
    <w:rsid w:val="00CB1602"/>
    <w:rsid w:val="00CC4699"/>
    <w:rsid w:val="00CC5023"/>
    <w:rsid w:val="00CC7D63"/>
    <w:rsid w:val="00CD0859"/>
    <w:rsid w:val="00CF25D5"/>
    <w:rsid w:val="00CF467A"/>
    <w:rsid w:val="00D34060"/>
    <w:rsid w:val="00D638FD"/>
    <w:rsid w:val="00D71A72"/>
    <w:rsid w:val="00DA35CF"/>
    <w:rsid w:val="00DD162E"/>
    <w:rsid w:val="00DF3428"/>
    <w:rsid w:val="00DF6D99"/>
    <w:rsid w:val="00E01F8F"/>
    <w:rsid w:val="00E1070B"/>
    <w:rsid w:val="00E122C6"/>
    <w:rsid w:val="00E213D3"/>
    <w:rsid w:val="00E4420B"/>
    <w:rsid w:val="00E53E85"/>
    <w:rsid w:val="00E7637F"/>
    <w:rsid w:val="00E9080C"/>
    <w:rsid w:val="00E95BBF"/>
    <w:rsid w:val="00EA3B5A"/>
    <w:rsid w:val="00EB11FD"/>
    <w:rsid w:val="00EB28FC"/>
    <w:rsid w:val="00EB7063"/>
    <w:rsid w:val="00EB78B3"/>
    <w:rsid w:val="00ED7F93"/>
    <w:rsid w:val="00EE00E2"/>
    <w:rsid w:val="00EF2AA1"/>
    <w:rsid w:val="00F10035"/>
    <w:rsid w:val="00F122A8"/>
    <w:rsid w:val="00F1338C"/>
    <w:rsid w:val="00F269D5"/>
    <w:rsid w:val="00F41EEE"/>
    <w:rsid w:val="00F4780B"/>
    <w:rsid w:val="00F61F17"/>
    <w:rsid w:val="00F62B9E"/>
    <w:rsid w:val="00F70532"/>
    <w:rsid w:val="00F736D5"/>
    <w:rsid w:val="00F76FED"/>
    <w:rsid w:val="00FF7F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115"/>
  </w:style>
  <w:style w:type="paragraph" w:styleId="1">
    <w:name w:val="heading 1"/>
    <w:basedOn w:val="a"/>
    <w:link w:val="10"/>
    <w:uiPriority w:val="9"/>
    <w:qFormat/>
    <w:rsid w:val="00015A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2B46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3A57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28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B28FC"/>
    <w:pPr>
      <w:ind w:left="720"/>
      <w:contextualSpacing/>
    </w:pPr>
  </w:style>
  <w:style w:type="character" w:customStyle="1" w:styleId="10">
    <w:name w:val="Заголовок 1 Знак"/>
    <w:basedOn w:val="a0"/>
    <w:link w:val="1"/>
    <w:uiPriority w:val="9"/>
    <w:rsid w:val="00015A2F"/>
    <w:rPr>
      <w:rFonts w:ascii="Times New Roman" w:eastAsia="Times New Roman" w:hAnsi="Times New Roman" w:cs="Times New Roman"/>
      <w:b/>
      <w:bCs/>
      <w:kern w:val="36"/>
      <w:sz w:val="48"/>
      <w:szCs w:val="48"/>
    </w:rPr>
  </w:style>
  <w:style w:type="paragraph" w:customStyle="1" w:styleId="Default">
    <w:name w:val="Default"/>
    <w:rsid w:val="00A6584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Normal (Web)"/>
    <w:basedOn w:val="a"/>
    <w:uiPriority w:val="99"/>
    <w:unhideWhenUsed/>
    <w:rsid w:val="00A14D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asure">
    <w:name w:val="measure"/>
    <w:basedOn w:val="a0"/>
    <w:rsid w:val="001E422E"/>
  </w:style>
  <w:style w:type="character" w:styleId="a6">
    <w:name w:val="Hyperlink"/>
    <w:basedOn w:val="a0"/>
    <w:uiPriority w:val="99"/>
    <w:unhideWhenUsed/>
    <w:rsid w:val="00CA7832"/>
    <w:rPr>
      <w:color w:val="0000FF"/>
      <w:u w:val="single"/>
    </w:rPr>
  </w:style>
  <w:style w:type="character" w:customStyle="1" w:styleId="40">
    <w:name w:val="Заголовок 4 Знак"/>
    <w:basedOn w:val="a0"/>
    <w:link w:val="4"/>
    <w:uiPriority w:val="9"/>
    <w:rsid w:val="003A570B"/>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uiPriority w:val="9"/>
    <w:semiHidden/>
    <w:rsid w:val="002B46AD"/>
    <w:rPr>
      <w:rFonts w:asciiTheme="majorHAnsi" w:eastAsiaTheme="majorEastAsia" w:hAnsiTheme="majorHAnsi" w:cstheme="majorBidi"/>
      <w:b/>
      <w:bCs/>
      <w:color w:val="4F81BD" w:themeColor="accent1"/>
      <w:sz w:val="26"/>
      <w:szCs w:val="26"/>
    </w:rPr>
  </w:style>
  <w:style w:type="character" w:customStyle="1" w:styleId="s17">
    <w:name w:val="s17"/>
    <w:basedOn w:val="a0"/>
    <w:rsid w:val="004B5C89"/>
  </w:style>
  <w:style w:type="character" w:customStyle="1" w:styleId="apple-style-span">
    <w:name w:val="apple-style-span"/>
    <w:basedOn w:val="a0"/>
    <w:rsid w:val="004B5C89"/>
  </w:style>
  <w:style w:type="character" w:styleId="a7">
    <w:name w:val="Strong"/>
    <w:basedOn w:val="a0"/>
    <w:uiPriority w:val="22"/>
    <w:qFormat/>
    <w:rsid w:val="00F122A8"/>
    <w:rPr>
      <w:b/>
      <w:bCs/>
    </w:rPr>
  </w:style>
  <w:style w:type="paragraph" w:styleId="21">
    <w:name w:val="List 2"/>
    <w:basedOn w:val="a"/>
    <w:uiPriority w:val="99"/>
    <w:unhideWhenUsed/>
    <w:rsid w:val="00747617"/>
    <w:pPr>
      <w:suppressAutoHyphens/>
      <w:autoSpaceDN w:val="0"/>
      <w:spacing w:after="120" w:line="240" w:lineRule="auto"/>
      <w:ind w:left="566" w:hanging="283"/>
    </w:pPr>
    <w:rPr>
      <w:rFonts w:ascii="Times New Roman" w:eastAsia="Calibri" w:hAnsi="Times New Roman" w:cs="Times New Roman"/>
      <w:kern w:val="3"/>
      <w:sz w:val="20"/>
      <w:szCs w:val="20"/>
    </w:rPr>
  </w:style>
</w:styles>
</file>

<file path=word/webSettings.xml><?xml version="1.0" encoding="utf-8"?>
<w:webSettings xmlns:r="http://schemas.openxmlformats.org/officeDocument/2006/relationships" xmlns:w="http://schemas.openxmlformats.org/wordprocessingml/2006/main">
  <w:divs>
    <w:div w:id="23942825">
      <w:bodyDiv w:val="1"/>
      <w:marLeft w:val="0"/>
      <w:marRight w:val="0"/>
      <w:marTop w:val="0"/>
      <w:marBottom w:val="0"/>
      <w:divBdr>
        <w:top w:val="none" w:sz="0" w:space="0" w:color="auto"/>
        <w:left w:val="none" w:sz="0" w:space="0" w:color="auto"/>
        <w:bottom w:val="none" w:sz="0" w:space="0" w:color="auto"/>
        <w:right w:val="none" w:sz="0" w:space="0" w:color="auto"/>
      </w:divBdr>
    </w:div>
    <w:div w:id="66609167">
      <w:bodyDiv w:val="1"/>
      <w:marLeft w:val="0"/>
      <w:marRight w:val="0"/>
      <w:marTop w:val="0"/>
      <w:marBottom w:val="0"/>
      <w:divBdr>
        <w:top w:val="none" w:sz="0" w:space="0" w:color="auto"/>
        <w:left w:val="none" w:sz="0" w:space="0" w:color="auto"/>
        <w:bottom w:val="none" w:sz="0" w:space="0" w:color="auto"/>
        <w:right w:val="none" w:sz="0" w:space="0" w:color="auto"/>
      </w:divBdr>
    </w:div>
    <w:div w:id="100539010">
      <w:bodyDiv w:val="1"/>
      <w:marLeft w:val="0"/>
      <w:marRight w:val="0"/>
      <w:marTop w:val="0"/>
      <w:marBottom w:val="0"/>
      <w:divBdr>
        <w:top w:val="none" w:sz="0" w:space="0" w:color="auto"/>
        <w:left w:val="none" w:sz="0" w:space="0" w:color="auto"/>
        <w:bottom w:val="none" w:sz="0" w:space="0" w:color="auto"/>
        <w:right w:val="none" w:sz="0" w:space="0" w:color="auto"/>
      </w:divBdr>
    </w:div>
    <w:div w:id="132871518">
      <w:bodyDiv w:val="1"/>
      <w:marLeft w:val="0"/>
      <w:marRight w:val="0"/>
      <w:marTop w:val="0"/>
      <w:marBottom w:val="0"/>
      <w:divBdr>
        <w:top w:val="none" w:sz="0" w:space="0" w:color="auto"/>
        <w:left w:val="none" w:sz="0" w:space="0" w:color="auto"/>
        <w:bottom w:val="none" w:sz="0" w:space="0" w:color="auto"/>
        <w:right w:val="none" w:sz="0" w:space="0" w:color="auto"/>
      </w:divBdr>
    </w:div>
    <w:div w:id="140120765">
      <w:bodyDiv w:val="1"/>
      <w:marLeft w:val="0"/>
      <w:marRight w:val="0"/>
      <w:marTop w:val="0"/>
      <w:marBottom w:val="0"/>
      <w:divBdr>
        <w:top w:val="none" w:sz="0" w:space="0" w:color="auto"/>
        <w:left w:val="none" w:sz="0" w:space="0" w:color="auto"/>
        <w:bottom w:val="none" w:sz="0" w:space="0" w:color="auto"/>
        <w:right w:val="none" w:sz="0" w:space="0" w:color="auto"/>
      </w:divBdr>
    </w:div>
    <w:div w:id="171647616">
      <w:bodyDiv w:val="1"/>
      <w:marLeft w:val="0"/>
      <w:marRight w:val="0"/>
      <w:marTop w:val="0"/>
      <w:marBottom w:val="0"/>
      <w:divBdr>
        <w:top w:val="none" w:sz="0" w:space="0" w:color="auto"/>
        <w:left w:val="none" w:sz="0" w:space="0" w:color="auto"/>
        <w:bottom w:val="none" w:sz="0" w:space="0" w:color="auto"/>
        <w:right w:val="none" w:sz="0" w:space="0" w:color="auto"/>
      </w:divBdr>
    </w:div>
    <w:div w:id="200896642">
      <w:bodyDiv w:val="1"/>
      <w:marLeft w:val="0"/>
      <w:marRight w:val="0"/>
      <w:marTop w:val="0"/>
      <w:marBottom w:val="0"/>
      <w:divBdr>
        <w:top w:val="none" w:sz="0" w:space="0" w:color="auto"/>
        <w:left w:val="none" w:sz="0" w:space="0" w:color="auto"/>
        <w:bottom w:val="none" w:sz="0" w:space="0" w:color="auto"/>
        <w:right w:val="none" w:sz="0" w:space="0" w:color="auto"/>
      </w:divBdr>
    </w:div>
    <w:div w:id="237906316">
      <w:bodyDiv w:val="1"/>
      <w:marLeft w:val="0"/>
      <w:marRight w:val="0"/>
      <w:marTop w:val="0"/>
      <w:marBottom w:val="0"/>
      <w:divBdr>
        <w:top w:val="none" w:sz="0" w:space="0" w:color="auto"/>
        <w:left w:val="none" w:sz="0" w:space="0" w:color="auto"/>
        <w:bottom w:val="none" w:sz="0" w:space="0" w:color="auto"/>
        <w:right w:val="none" w:sz="0" w:space="0" w:color="auto"/>
      </w:divBdr>
    </w:div>
    <w:div w:id="261186009">
      <w:bodyDiv w:val="1"/>
      <w:marLeft w:val="0"/>
      <w:marRight w:val="0"/>
      <w:marTop w:val="0"/>
      <w:marBottom w:val="0"/>
      <w:divBdr>
        <w:top w:val="none" w:sz="0" w:space="0" w:color="auto"/>
        <w:left w:val="none" w:sz="0" w:space="0" w:color="auto"/>
        <w:bottom w:val="none" w:sz="0" w:space="0" w:color="auto"/>
        <w:right w:val="none" w:sz="0" w:space="0" w:color="auto"/>
      </w:divBdr>
    </w:div>
    <w:div w:id="310720984">
      <w:bodyDiv w:val="1"/>
      <w:marLeft w:val="0"/>
      <w:marRight w:val="0"/>
      <w:marTop w:val="0"/>
      <w:marBottom w:val="0"/>
      <w:divBdr>
        <w:top w:val="none" w:sz="0" w:space="0" w:color="auto"/>
        <w:left w:val="none" w:sz="0" w:space="0" w:color="auto"/>
        <w:bottom w:val="none" w:sz="0" w:space="0" w:color="auto"/>
        <w:right w:val="none" w:sz="0" w:space="0" w:color="auto"/>
      </w:divBdr>
    </w:div>
    <w:div w:id="329915468">
      <w:bodyDiv w:val="1"/>
      <w:marLeft w:val="0"/>
      <w:marRight w:val="0"/>
      <w:marTop w:val="0"/>
      <w:marBottom w:val="0"/>
      <w:divBdr>
        <w:top w:val="none" w:sz="0" w:space="0" w:color="auto"/>
        <w:left w:val="none" w:sz="0" w:space="0" w:color="auto"/>
        <w:bottom w:val="none" w:sz="0" w:space="0" w:color="auto"/>
        <w:right w:val="none" w:sz="0" w:space="0" w:color="auto"/>
      </w:divBdr>
    </w:div>
    <w:div w:id="336617484">
      <w:bodyDiv w:val="1"/>
      <w:marLeft w:val="0"/>
      <w:marRight w:val="0"/>
      <w:marTop w:val="0"/>
      <w:marBottom w:val="0"/>
      <w:divBdr>
        <w:top w:val="none" w:sz="0" w:space="0" w:color="auto"/>
        <w:left w:val="none" w:sz="0" w:space="0" w:color="auto"/>
        <w:bottom w:val="none" w:sz="0" w:space="0" w:color="auto"/>
        <w:right w:val="none" w:sz="0" w:space="0" w:color="auto"/>
      </w:divBdr>
    </w:div>
    <w:div w:id="342443180">
      <w:bodyDiv w:val="1"/>
      <w:marLeft w:val="0"/>
      <w:marRight w:val="0"/>
      <w:marTop w:val="0"/>
      <w:marBottom w:val="0"/>
      <w:divBdr>
        <w:top w:val="none" w:sz="0" w:space="0" w:color="auto"/>
        <w:left w:val="none" w:sz="0" w:space="0" w:color="auto"/>
        <w:bottom w:val="none" w:sz="0" w:space="0" w:color="auto"/>
        <w:right w:val="none" w:sz="0" w:space="0" w:color="auto"/>
      </w:divBdr>
    </w:div>
    <w:div w:id="367723360">
      <w:bodyDiv w:val="1"/>
      <w:marLeft w:val="0"/>
      <w:marRight w:val="0"/>
      <w:marTop w:val="0"/>
      <w:marBottom w:val="0"/>
      <w:divBdr>
        <w:top w:val="none" w:sz="0" w:space="0" w:color="auto"/>
        <w:left w:val="none" w:sz="0" w:space="0" w:color="auto"/>
        <w:bottom w:val="none" w:sz="0" w:space="0" w:color="auto"/>
        <w:right w:val="none" w:sz="0" w:space="0" w:color="auto"/>
      </w:divBdr>
    </w:div>
    <w:div w:id="379521188">
      <w:bodyDiv w:val="1"/>
      <w:marLeft w:val="0"/>
      <w:marRight w:val="0"/>
      <w:marTop w:val="0"/>
      <w:marBottom w:val="0"/>
      <w:divBdr>
        <w:top w:val="none" w:sz="0" w:space="0" w:color="auto"/>
        <w:left w:val="none" w:sz="0" w:space="0" w:color="auto"/>
        <w:bottom w:val="none" w:sz="0" w:space="0" w:color="auto"/>
        <w:right w:val="none" w:sz="0" w:space="0" w:color="auto"/>
      </w:divBdr>
    </w:div>
    <w:div w:id="395008610">
      <w:bodyDiv w:val="1"/>
      <w:marLeft w:val="0"/>
      <w:marRight w:val="0"/>
      <w:marTop w:val="0"/>
      <w:marBottom w:val="0"/>
      <w:divBdr>
        <w:top w:val="none" w:sz="0" w:space="0" w:color="auto"/>
        <w:left w:val="none" w:sz="0" w:space="0" w:color="auto"/>
        <w:bottom w:val="none" w:sz="0" w:space="0" w:color="auto"/>
        <w:right w:val="none" w:sz="0" w:space="0" w:color="auto"/>
      </w:divBdr>
    </w:div>
    <w:div w:id="398942364">
      <w:bodyDiv w:val="1"/>
      <w:marLeft w:val="0"/>
      <w:marRight w:val="0"/>
      <w:marTop w:val="0"/>
      <w:marBottom w:val="0"/>
      <w:divBdr>
        <w:top w:val="none" w:sz="0" w:space="0" w:color="auto"/>
        <w:left w:val="none" w:sz="0" w:space="0" w:color="auto"/>
        <w:bottom w:val="none" w:sz="0" w:space="0" w:color="auto"/>
        <w:right w:val="none" w:sz="0" w:space="0" w:color="auto"/>
      </w:divBdr>
    </w:div>
    <w:div w:id="424302714">
      <w:bodyDiv w:val="1"/>
      <w:marLeft w:val="0"/>
      <w:marRight w:val="0"/>
      <w:marTop w:val="0"/>
      <w:marBottom w:val="0"/>
      <w:divBdr>
        <w:top w:val="none" w:sz="0" w:space="0" w:color="auto"/>
        <w:left w:val="none" w:sz="0" w:space="0" w:color="auto"/>
        <w:bottom w:val="none" w:sz="0" w:space="0" w:color="auto"/>
        <w:right w:val="none" w:sz="0" w:space="0" w:color="auto"/>
      </w:divBdr>
    </w:div>
    <w:div w:id="511727809">
      <w:bodyDiv w:val="1"/>
      <w:marLeft w:val="0"/>
      <w:marRight w:val="0"/>
      <w:marTop w:val="0"/>
      <w:marBottom w:val="0"/>
      <w:divBdr>
        <w:top w:val="none" w:sz="0" w:space="0" w:color="auto"/>
        <w:left w:val="none" w:sz="0" w:space="0" w:color="auto"/>
        <w:bottom w:val="none" w:sz="0" w:space="0" w:color="auto"/>
        <w:right w:val="none" w:sz="0" w:space="0" w:color="auto"/>
      </w:divBdr>
    </w:div>
    <w:div w:id="521865735">
      <w:bodyDiv w:val="1"/>
      <w:marLeft w:val="0"/>
      <w:marRight w:val="0"/>
      <w:marTop w:val="0"/>
      <w:marBottom w:val="0"/>
      <w:divBdr>
        <w:top w:val="none" w:sz="0" w:space="0" w:color="auto"/>
        <w:left w:val="none" w:sz="0" w:space="0" w:color="auto"/>
        <w:bottom w:val="none" w:sz="0" w:space="0" w:color="auto"/>
        <w:right w:val="none" w:sz="0" w:space="0" w:color="auto"/>
      </w:divBdr>
    </w:div>
    <w:div w:id="535429898">
      <w:bodyDiv w:val="1"/>
      <w:marLeft w:val="0"/>
      <w:marRight w:val="0"/>
      <w:marTop w:val="0"/>
      <w:marBottom w:val="0"/>
      <w:divBdr>
        <w:top w:val="none" w:sz="0" w:space="0" w:color="auto"/>
        <w:left w:val="none" w:sz="0" w:space="0" w:color="auto"/>
        <w:bottom w:val="none" w:sz="0" w:space="0" w:color="auto"/>
        <w:right w:val="none" w:sz="0" w:space="0" w:color="auto"/>
      </w:divBdr>
    </w:div>
    <w:div w:id="546256289">
      <w:bodyDiv w:val="1"/>
      <w:marLeft w:val="0"/>
      <w:marRight w:val="0"/>
      <w:marTop w:val="0"/>
      <w:marBottom w:val="0"/>
      <w:divBdr>
        <w:top w:val="none" w:sz="0" w:space="0" w:color="auto"/>
        <w:left w:val="none" w:sz="0" w:space="0" w:color="auto"/>
        <w:bottom w:val="none" w:sz="0" w:space="0" w:color="auto"/>
        <w:right w:val="none" w:sz="0" w:space="0" w:color="auto"/>
      </w:divBdr>
    </w:div>
    <w:div w:id="603731832">
      <w:bodyDiv w:val="1"/>
      <w:marLeft w:val="0"/>
      <w:marRight w:val="0"/>
      <w:marTop w:val="0"/>
      <w:marBottom w:val="0"/>
      <w:divBdr>
        <w:top w:val="none" w:sz="0" w:space="0" w:color="auto"/>
        <w:left w:val="none" w:sz="0" w:space="0" w:color="auto"/>
        <w:bottom w:val="none" w:sz="0" w:space="0" w:color="auto"/>
        <w:right w:val="none" w:sz="0" w:space="0" w:color="auto"/>
      </w:divBdr>
    </w:div>
    <w:div w:id="710806429">
      <w:bodyDiv w:val="1"/>
      <w:marLeft w:val="0"/>
      <w:marRight w:val="0"/>
      <w:marTop w:val="0"/>
      <w:marBottom w:val="0"/>
      <w:divBdr>
        <w:top w:val="none" w:sz="0" w:space="0" w:color="auto"/>
        <w:left w:val="none" w:sz="0" w:space="0" w:color="auto"/>
        <w:bottom w:val="none" w:sz="0" w:space="0" w:color="auto"/>
        <w:right w:val="none" w:sz="0" w:space="0" w:color="auto"/>
      </w:divBdr>
    </w:div>
    <w:div w:id="719520693">
      <w:bodyDiv w:val="1"/>
      <w:marLeft w:val="0"/>
      <w:marRight w:val="0"/>
      <w:marTop w:val="0"/>
      <w:marBottom w:val="0"/>
      <w:divBdr>
        <w:top w:val="none" w:sz="0" w:space="0" w:color="auto"/>
        <w:left w:val="none" w:sz="0" w:space="0" w:color="auto"/>
        <w:bottom w:val="none" w:sz="0" w:space="0" w:color="auto"/>
        <w:right w:val="none" w:sz="0" w:space="0" w:color="auto"/>
      </w:divBdr>
      <w:divsChild>
        <w:div w:id="1903635854">
          <w:marLeft w:val="0"/>
          <w:marRight w:val="0"/>
          <w:marTop w:val="0"/>
          <w:marBottom w:val="0"/>
          <w:divBdr>
            <w:top w:val="none" w:sz="0" w:space="0" w:color="auto"/>
            <w:left w:val="none" w:sz="0" w:space="0" w:color="auto"/>
            <w:bottom w:val="none" w:sz="0" w:space="0" w:color="auto"/>
            <w:right w:val="none" w:sz="0" w:space="0" w:color="auto"/>
          </w:divBdr>
        </w:div>
      </w:divsChild>
    </w:div>
    <w:div w:id="845288573">
      <w:bodyDiv w:val="1"/>
      <w:marLeft w:val="0"/>
      <w:marRight w:val="0"/>
      <w:marTop w:val="0"/>
      <w:marBottom w:val="0"/>
      <w:divBdr>
        <w:top w:val="none" w:sz="0" w:space="0" w:color="auto"/>
        <w:left w:val="none" w:sz="0" w:space="0" w:color="auto"/>
        <w:bottom w:val="none" w:sz="0" w:space="0" w:color="auto"/>
        <w:right w:val="none" w:sz="0" w:space="0" w:color="auto"/>
      </w:divBdr>
    </w:div>
    <w:div w:id="865099009">
      <w:bodyDiv w:val="1"/>
      <w:marLeft w:val="0"/>
      <w:marRight w:val="0"/>
      <w:marTop w:val="0"/>
      <w:marBottom w:val="0"/>
      <w:divBdr>
        <w:top w:val="none" w:sz="0" w:space="0" w:color="auto"/>
        <w:left w:val="none" w:sz="0" w:space="0" w:color="auto"/>
        <w:bottom w:val="none" w:sz="0" w:space="0" w:color="auto"/>
        <w:right w:val="none" w:sz="0" w:space="0" w:color="auto"/>
      </w:divBdr>
    </w:div>
    <w:div w:id="1048532005">
      <w:bodyDiv w:val="1"/>
      <w:marLeft w:val="0"/>
      <w:marRight w:val="0"/>
      <w:marTop w:val="0"/>
      <w:marBottom w:val="0"/>
      <w:divBdr>
        <w:top w:val="none" w:sz="0" w:space="0" w:color="auto"/>
        <w:left w:val="none" w:sz="0" w:space="0" w:color="auto"/>
        <w:bottom w:val="none" w:sz="0" w:space="0" w:color="auto"/>
        <w:right w:val="none" w:sz="0" w:space="0" w:color="auto"/>
      </w:divBdr>
    </w:div>
    <w:div w:id="1076784887">
      <w:bodyDiv w:val="1"/>
      <w:marLeft w:val="0"/>
      <w:marRight w:val="0"/>
      <w:marTop w:val="0"/>
      <w:marBottom w:val="0"/>
      <w:divBdr>
        <w:top w:val="none" w:sz="0" w:space="0" w:color="auto"/>
        <w:left w:val="none" w:sz="0" w:space="0" w:color="auto"/>
        <w:bottom w:val="none" w:sz="0" w:space="0" w:color="auto"/>
        <w:right w:val="none" w:sz="0" w:space="0" w:color="auto"/>
      </w:divBdr>
    </w:div>
    <w:div w:id="1083840810">
      <w:bodyDiv w:val="1"/>
      <w:marLeft w:val="0"/>
      <w:marRight w:val="0"/>
      <w:marTop w:val="0"/>
      <w:marBottom w:val="0"/>
      <w:divBdr>
        <w:top w:val="none" w:sz="0" w:space="0" w:color="auto"/>
        <w:left w:val="none" w:sz="0" w:space="0" w:color="auto"/>
        <w:bottom w:val="none" w:sz="0" w:space="0" w:color="auto"/>
        <w:right w:val="none" w:sz="0" w:space="0" w:color="auto"/>
      </w:divBdr>
    </w:div>
    <w:div w:id="1113356621">
      <w:bodyDiv w:val="1"/>
      <w:marLeft w:val="0"/>
      <w:marRight w:val="0"/>
      <w:marTop w:val="0"/>
      <w:marBottom w:val="0"/>
      <w:divBdr>
        <w:top w:val="none" w:sz="0" w:space="0" w:color="auto"/>
        <w:left w:val="none" w:sz="0" w:space="0" w:color="auto"/>
        <w:bottom w:val="none" w:sz="0" w:space="0" w:color="auto"/>
        <w:right w:val="none" w:sz="0" w:space="0" w:color="auto"/>
      </w:divBdr>
    </w:div>
    <w:div w:id="1133135609">
      <w:bodyDiv w:val="1"/>
      <w:marLeft w:val="0"/>
      <w:marRight w:val="0"/>
      <w:marTop w:val="0"/>
      <w:marBottom w:val="0"/>
      <w:divBdr>
        <w:top w:val="none" w:sz="0" w:space="0" w:color="auto"/>
        <w:left w:val="none" w:sz="0" w:space="0" w:color="auto"/>
        <w:bottom w:val="none" w:sz="0" w:space="0" w:color="auto"/>
        <w:right w:val="none" w:sz="0" w:space="0" w:color="auto"/>
      </w:divBdr>
    </w:div>
    <w:div w:id="1157108133">
      <w:bodyDiv w:val="1"/>
      <w:marLeft w:val="0"/>
      <w:marRight w:val="0"/>
      <w:marTop w:val="0"/>
      <w:marBottom w:val="0"/>
      <w:divBdr>
        <w:top w:val="none" w:sz="0" w:space="0" w:color="auto"/>
        <w:left w:val="none" w:sz="0" w:space="0" w:color="auto"/>
        <w:bottom w:val="none" w:sz="0" w:space="0" w:color="auto"/>
        <w:right w:val="none" w:sz="0" w:space="0" w:color="auto"/>
      </w:divBdr>
    </w:div>
    <w:div w:id="1170412363">
      <w:bodyDiv w:val="1"/>
      <w:marLeft w:val="0"/>
      <w:marRight w:val="0"/>
      <w:marTop w:val="0"/>
      <w:marBottom w:val="0"/>
      <w:divBdr>
        <w:top w:val="none" w:sz="0" w:space="0" w:color="auto"/>
        <w:left w:val="none" w:sz="0" w:space="0" w:color="auto"/>
        <w:bottom w:val="none" w:sz="0" w:space="0" w:color="auto"/>
        <w:right w:val="none" w:sz="0" w:space="0" w:color="auto"/>
      </w:divBdr>
    </w:div>
    <w:div w:id="1204486785">
      <w:bodyDiv w:val="1"/>
      <w:marLeft w:val="0"/>
      <w:marRight w:val="0"/>
      <w:marTop w:val="0"/>
      <w:marBottom w:val="0"/>
      <w:divBdr>
        <w:top w:val="none" w:sz="0" w:space="0" w:color="auto"/>
        <w:left w:val="none" w:sz="0" w:space="0" w:color="auto"/>
        <w:bottom w:val="none" w:sz="0" w:space="0" w:color="auto"/>
        <w:right w:val="none" w:sz="0" w:space="0" w:color="auto"/>
      </w:divBdr>
    </w:div>
    <w:div w:id="1212570062">
      <w:bodyDiv w:val="1"/>
      <w:marLeft w:val="0"/>
      <w:marRight w:val="0"/>
      <w:marTop w:val="0"/>
      <w:marBottom w:val="0"/>
      <w:divBdr>
        <w:top w:val="none" w:sz="0" w:space="0" w:color="auto"/>
        <w:left w:val="none" w:sz="0" w:space="0" w:color="auto"/>
        <w:bottom w:val="none" w:sz="0" w:space="0" w:color="auto"/>
        <w:right w:val="none" w:sz="0" w:space="0" w:color="auto"/>
      </w:divBdr>
    </w:div>
    <w:div w:id="1217476989">
      <w:bodyDiv w:val="1"/>
      <w:marLeft w:val="0"/>
      <w:marRight w:val="0"/>
      <w:marTop w:val="0"/>
      <w:marBottom w:val="0"/>
      <w:divBdr>
        <w:top w:val="none" w:sz="0" w:space="0" w:color="auto"/>
        <w:left w:val="none" w:sz="0" w:space="0" w:color="auto"/>
        <w:bottom w:val="none" w:sz="0" w:space="0" w:color="auto"/>
        <w:right w:val="none" w:sz="0" w:space="0" w:color="auto"/>
      </w:divBdr>
    </w:div>
    <w:div w:id="1224293992">
      <w:bodyDiv w:val="1"/>
      <w:marLeft w:val="0"/>
      <w:marRight w:val="0"/>
      <w:marTop w:val="0"/>
      <w:marBottom w:val="0"/>
      <w:divBdr>
        <w:top w:val="none" w:sz="0" w:space="0" w:color="auto"/>
        <w:left w:val="none" w:sz="0" w:space="0" w:color="auto"/>
        <w:bottom w:val="none" w:sz="0" w:space="0" w:color="auto"/>
        <w:right w:val="none" w:sz="0" w:space="0" w:color="auto"/>
      </w:divBdr>
    </w:div>
    <w:div w:id="1254320360">
      <w:bodyDiv w:val="1"/>
      <w:marLeft w:val="0"/>
      <w:marRight w:val="0"/>
      <w:marTop w:val="0"/>
      <w:marBottom w:val="0"/>
      <w:divBdr>
        <w:top w:val="none" w:sz="0" w:space="0" w:color="auto"/>
        <w:left w:val="none" w:sz="0" w:space="0" w:color="auto"/>
        <w:bottom w:val="none" w:sz="0" w:space="0" w:color="auto"/>
        <w:right w:val="none" w:sz="0" w:space="0" w:color="auto"/>
      </w:divBdr>
    </w:div>
    <w:div w:id="1269197658">
      <w:bodyDiv w:val="1"/>
      <w:marLeft w:val="0"/>
      <w:marRight w:val="0"/>
      <w:marTop w:val="0"/>
      <w:marBottom w:val="0"/>
      <w:divBdr>
        <w:top w:val="none" w:sz="0" w:space="0" w:color="auto"/>
        <w:left w:val="none" w:sz="0" w:space="0" w:color="auto"/>
        <w:bottom w:val="none" w:sz="0" w:space="0" w:color="auto"/>
        <w:right w:val="none" w:sz="0" w:space="0" w:color="auto"/>
      </w:divBdr>
    </w:div>
    <w:div w:id="1283074098">
      <w:bodyDiv w:val="1"/>
      <w:marLeft w:val="0"/>
      <w:marRight w:val="0"/>
      <w:marTop w:val="0"/>
      <w:marBottom w:val="0"/>
      <w:divBdr>
        <w:top w:val="none" w:sz="0" w:space="0" w:color="auto"/>
        <w:left w:val="none" w:sz="0" w:space="0" w:color="auto"/>
        <w:bottom w:val="none" w:sz="0" w:space="0" w:color="auto"/>
        <w:right w:val="none" w:sz="0" w:space="0" w:color="auto"/>
      </w:divBdr>
    </w:div>
    <w:div w:id="1296642730">
      <w:bodyDiv w:val="1"/>
      <w:marLeft w:val="0"/>
      <w:marRight w:val="0"/>
      <w:marTop w:val="0"/>
      <w:marBottom w:val="0"/>
      <w:divBdr>
        <w:top w:val="none" w:sz="0" w:space="0" w:color="auto"/>
        <w:left w:val="none" w:sz="0" w:space="0" w:color="auto"/>
        <w:bottom w:val="none" w:sz="0" w:space="0" w:color="auto"/>
        <w:right w:val="none" w:sz="0" w:space="0" w:color="auto"/>
      </w:divBdr>
    </w:div>
    <w:div w:id="1334987984">
      <w:bodyDiv w:val="1"/>
      <w:marLeft w:val="0"/>
      <w:marRight w:val="0"/>
      <w:marTop w:val="0"/>
      <w:marBottom w:val="0"/>
      <w:divBdr>
        <w:top w:val="none" w:sz="0" w:space="0" w:color="auto"/>
        <w:left w:val="none" w:sz="0" w:space="0" w:color="auto"/>
        <w:bottom w:val="none" w:sz="0" w:space="0" w:color="auto"/>
        <w:right w:val="none" w:sz="0" w:space="0" w:color="auto"/>
      </w:divBdr>
    </w:div>
    <w:div w:id="1370032820">
      <w:bodyDiv w:val="1"/>
      <w:marLeft w:val="0"/>
      <w:marRight w:val="0"/>
      <w:marTop w:val="0"/>
      <w:marBottom w:val="0"/>
      <w:divBdr>
        <w:top w:val="none" w:sz="0" w:space="0" w:color="auto"/>
        <w:left w:val="none" w:sz="0" w:space="0" w:color="auto"/>
        <w:bottom w:val="none" w:sz="0" w:space="0" w:color="auto"/>
        <w:right w:val="none" w:sz="0" w:space="0" w:color="auto"/>
      </w:divBdr>
    </w:div>
    <w:div w:id="1375038987">
      <w:bodyDiv w:val="1"/>
      <w:marLeft w:val="0"/>
      <w:marRight w:val="0"/>
      <w:marTop w:val="0"/>
      <w:marBottom w:val="0"/>
      <w:divBdr>
        <w:top w:val="none" w:sz="0" w:space="0" w:color="auto"/>
        <w:left w:val="none" w:sz="0" w:space="0" w:color="auto"/>
        <w:bottom w:val="none" w:sz="0" w:space="0" w:color="auto"/>
        <w:right w:val="none" w:sz="0" w:space="0" w:color="auto"/>
      </w:divBdr>
    </w:div>
    <w:div w:id="1393626406">
      <w:bodyDiv w:val="1"/>
      <w:marLeft w:val="0"/>
      <w:marRight w:val="0"/>
      <w:marTop w:val="0"/>
      <w:marBottom w:val="0"/>
      <w:divBdr>
        <w:top w:val="none" w:sz="0" w:space="0" w:color="auto"/>
        <w:left w:val="none" w:sz="0" w:space="0" w:color="auto"/>
        <w:bottom w:val="none" w:sz="0" w:space="0" w:color="auto"/>
        <w:right w:val="none" w:sz="0" w:space="0" w:color="auto"/>
      </w:divBdr>
    </w:div>
    <w:div w:id="1422291202">
      <w:bodyDiv w:val="1"/>
      <w:marLeft w:val="0"/>
      <w:marRight w:val="0"/>
      <w:marTop w:val="0"/>
      <w:marBottom w:val="0"/>
      <w:divBdr>
        <w:top w:val="none" w:sz="0" w:space="0" w:color="auto"/>
        <w:left w:val="none" w:sz="0" w:space="0" w:color="auto"/>
        <w:bottom w:val="none" w:sz="0" w:space="0" w:color="auto"/>
        <w:right w:val="none" w:sz="0" w:space="0" w:color="auto"/>
      </w:divBdr>
    </w:div>
    <w:div w:id="1433865130">
      <w:bodyDiv w:val="1"/>
      <w:marLeft w:val="0"/>
      <w:marRight w:val="0"/>
      <w:marTop w:val="0"/>
      <w:marBottom w:val="0"/>
      <w:divBdr>
        <w:top w:val="none" w:sz="0" w:space="0" w:color="auto"/>
        <w:left w:val="none" w:sz="0" w:space="0" w:color="auto"/>
        <w:bottom w:val="none" w:sz="0" w:space="0" w:color="auto"/>
        <w:right w:val="none" w:sz="0" w:space="0" w:color="auto"/>
      </w:divBdr>
    </w:div>
    <w:div w:id="1451705675">
      <w:bodyDiv w:val="1"/>
      <w:marLeft w:val="0"/>
      <w:marRight w:val="0"/>
      <w:marTop w:val="0"/>
      <w:marBottom w:val="0"/>
      <w:divBdr>
        <w:top w:val="none" w:sz="0" w:space="0" w:color="auto"/>
        <w:left w:val="none" w:sz="0" w:space="0" w:color="auto"/>
        <w:bottom w:val="none" w:sz="0" w:space="0" w:color="auto"/>
        <w:right w:val="none" w:sz="0" w:space="0" w:color="auto"/>
      </w:divBdr>
    </w:div>
    <w:div w:id="1466460450">
      <w:bodyDiv w:val="1"/>
      <w:marLeft w:val="0"/>
      <w:marRight w:val="0"/>
      <w:marTop w:val="0"/>
      <w:marBottom w:val="0"/>
      <w:divBdr>
        <w:top w:val="none" w:sz="0" w:space="0" w:color="auto"/>
        <w:left w:val="none" w:sz="0" w:space="0" w:color="auto"/>
        <w:bottom w:val="none" w:sz="0" w:space="0" w:color="auto"/>
        <w:right w:val="none" w:sz="0" w:space="0" w:color="auto"/>
      </w:divBdr>
    </w:div>
    <w:div w:id="1481537117">
      <w:bodyDiv w:val="1"/>
      <w:marLeft w:val="0"/>
      <w:marRight w:val="0"/>
      <w:marTop w:val="0"/>
      <w:marBottom w:val="0"/>
      <w:divBdr>
        <w:top w:val="none" w:sz="0" w:space="0" w:color="auto"/>
        <w:left w:val="none" w:sz="0" w:space="0" w:color="auto"/>
        <w:bottom w:val="none" w:sz="0" w:space="0" w:color="auto"/>
        <w:right w:val="none" w:sz="0" w:space="0" w:color="auto"/>
      </w:divBdr>
    </w:div>
    <w:div w:id="1481576086">
      <w:bodyDiv w:val="1"/>
      <w:marLeft w:val="0"/>
      <w:marRight w:val="0"/>
      <w:marTop w:val="0"/>
      <w:marBottom w:val="0"/>
      <w:divBdr>
        <w:top w:val="none" w:sz="0" w:space="0" w:color="auto"/>
        <w:left w:val="none" w:sz="0" w:space="0" w:color="auto"/>
        <w:bottom w:val="none" w:sz="0" w:space="0" w:color="auto"/>
        <w:right w:val="none" w:sz="0" w:space="0" w:color="auto"/>
      </w:divBdr>
    </w:div>
    <w:div w:id="1483229092">
      <w:bodyDiv w:val="1"/>
      <w:marLeft w:val="0"/>
      <w:marRight w:val="0"/>
      <w:marTop w:val="0"/>
      <w:marBottom w:val="0"/>
      <w:divBdr>
        <w:top w:val="none" w:sz="0" w:space="0" w:color="auto"/>
        <w:left w:val="none" w:sz="0" w:space="0" w:color="auto"/>
        <w:bottom w:val="none" w:sz="0" w:space="0" w:color="auto"/>
        <w:right w:val="none" w:sz="0" w:space="0" w:color="auto"/>
      </w:divBdr>
    </w:div>
    <w:div w:id="1534424140">
      <w:bodyDiv w:val="1"/>
      <w:marLeft w:val="0"/>
      <w:marRight w:val="0"/>
      <w:marTop w:val="0"/>
      <w:marBottom w:val="0"/>
      <w:divBdr>
        <w:top w:val="none" w:sz="0" w:space="0" w:color="auto"/>
        <w:left w:val="none" w:sz="0" w:space="0" w:color="auto"/>
        <w:bottom w:val="none" w:sz="0" w:space="0" w:color="auto"/>
        <w:right w:val="none" w:sz="0" w:space="0" w:color="auto"/>
      </w:divBdr>
    </w:div>
    <w:div w:id="1633706421">
      <w:bodyDiv w:val="1"/>
      <w:marLeft w:val="0"/>
      <w:marRight w:val="0"/>
      <w:marTop w:val="0"/>
      <w:marBottom w:val="0"/>
      <w:divBdr>
        <w:top w:val="none" w:sz="0" w:space="0" w:color="auto"/>
        <w:left w:val="none" w:sz="0" w:space="0" w:color="auto"/>
        <w:bottom w:val="none" w:sz="0" w:space="0" w:color="auto"/>
        <w:right w:val="none" w:sz="0" w:space="0" w:color="auto"/>
      </w:divBdr>
      <w:divsChild>
        <w:div w:id="390886865">
          <w:marLeft w:val="0"/>
          <w:marRight w:val="0"/>
          <w:marTop w:val="150"/>
          <w:marBottom w:val="0"/>
          <w:divBdr>
            <w:top w:val="none" w:sz="0" w:space="0" w:color="auto"/>
            <w:left w:val="none" w:sz="0" w:space="0" w:color="auto"/>
            <w:bottom w:val="none" w:sz="0" w:space="0" w:color="auto"/>
            <w:right w:val="none" w:sz="0" w:space="0" w:color="auto"/>
          </w:divBdr>
          <w:divsChild>
            <w:div w:id="269049989">
              <w:marLeft w:val="0"/>
              <w:marRight w:val="0"/>
              <w:marTop w:val="0"/>
              <w:marBottom w:val="0"/>
              <w:divBdr>
                <w:top w:val="none" w:sz="0" w:space="0" w:color="auto"/>
                <w:left w:val="none" w:sz="0" w:space="0" w:color="auto"/>
                <w:bottom w:val="none" w:sz="0" w:space="0" w:color="auto"/>
                <w:right w:val="none" w:sz="0" w:space="0" w:color="auto"/>
              </w:divBdr>
            </w:div>
            <w:div w:id="1708329435">
              <w:marLeft w:val="0"/>
              <w:marRight w:val="0"/>
              <w:marTop w:val="0"/>
              <w:marBottom w:val="0"/>
              <w:divBdr>
                <w:top w:val="none" w:sz="0" w:space="0" w:color="auto"/>
                <w:left w:val="none" w:sz="0" w:space="0" w:color="auto"/>
                <w:bottom w:val="none" w:sz="0" w:space="0" w:color="auto"/>
                <w:right w:val="none" w:sz="0" w:space="0" w:color="auto"/>
              </w:divBdr>
            </w:div>
          </w:divsChild>
        </w:div>
        <w:div w:id="629213198">
          <w:marLeft w:val="0"/>
          <w:marRight w:val="0"/>
          <w:marTop w:val="150"/>
          <w:marBottom w:val="0"/>
          <w:divBdr>
            <w:top w:val="none" w:sz="0" w:space="0" w:color="auto"/>
            <w:left w:val="none" w:sz="0" w:space="0" w:color="auto"/>
            <w:bottom w:val="none" w:sz="0" w:space="0" w:color="auto"/>
            <w:right w:val="none" w:sz="0" w:space="0" w:color="auto"/>
          </w:divBdr>
          <w:divsChild>
            <w:div w:id="1861503918">
              <w:marLeft w:val="0"/>
              <w:marRight w:val="0"/>
              <w:marTop w:val="0"/>
              <w:marBottom w:val="0"/>
              <w:divBdr>
                <w:top w:val="none" w:sz="0" w:space="0" w:color="auto"/>
                <w:left w:val="none" w:sz="0" w:space="0" w:color="auto"/>
                <w:bottom w:val="none" w:sz="0" w:space="0" w:color="auto"/>
                <w:right w:val="none" w:sz="0" w:space="0" w:color="auto"/>
              </w:divBdr>
            </w:div>
            <w:div w:id="2058622905">
              <w:marLeft w:val="0"/>
              <w:marRight w:val="0"/>
              <w:marTop w:val="0"/>
              <w:marBottom w:val="0"/>
              <w:divBdr>
                <w:top w:val="none" w:sz="0" w:space="0" w:color="auto"/>
                <w:left w:val="none" w:sz="0" w:space="0" w:color="auto"/>
                <w:bottom w:val="none" w:sz="0" w:space="0" w:color="auto"/>
                <w:right w:val="none" w:sz="0" w:space="0" w:color="auto"/>
              </w:divBdr>
            </w:div>
          </w:divsChild>
        </w:div>
        <w:div w:id="1221017915">
          <w:marLeft w:val="0"/>
          <w:marRight w:val="0"/>
          <w:marTop w:val="150"/>
          <w:marBottom w:val="0"/>
          <w:divBdr>
            <w:top w:val="none" w:sz="0" w:space="0" w:color="auto"/>
            <w:left w:val="none" w:sz="0" w:space="0" w:color="auto"/>
            <w:bottom w:val="none" w:sz="0" w:space="0" w:color="auto"/>
            <w:right w:val="none" w:sz="0" w:space="0" w:color="auto"/>
          </w:divBdr>
          <w:divsChild>
            <w:div w:id="254672922">
              <w:marLeft w:val="0"/>
              <w:marRight w:val="0"/>
              <w:marTop w:val="0"/>
              <w:marBottom w:val="0"/>
              <w:divBdr>
                <w:top w:val="none" w:sz="0" w:space="0" w:color="auto"/>
                <w:left w:val="none" w:sz="0" w:space="0" w:color="auto"/>
                <w:bottom w:val="none" w:sz="0" w:space="0" w:color="auto"/>
                <w:right w:val="none" w:sz="0" w:space="0" w:color="auto"/>
              </w:divBdr>
            </w:div>
            <w:div w:id="2084377677">
              <w:marLeft w:val="0"/>
              <w:marRight w:val="0"/>
              <w:marTop w:val="0"/>
              <w:marBottom w:val="0"/>
              <w:divBdr>
                <w:top w:val="none" w:sz="0" w:space="0" w:color="auto"/>
                <w:left w:val="none" w:sz="0" w:space="0" w:color="auto"/>
                <w:bottom w:val="none" w:sz="0" w:space="0" w:color="auto"/>
                <w:right w:val="none" w:sz="0" w:space="0" w:color="auto"/>
              </w:divBdr>
            </w:div>
          </w:divsChild>
        </w:div>
        <w:div w:id="661078360">
          <w:marLeft w:val="0"/>
          <w:marRight w:val="0"/>
          <w:marTop w:val="150"/>
          <w:marBottom w:val="0"/>
          <w:divBdr>
            <w:top w:val="none" w:sz="0" w:space="0" w:color="auto"/>
            <w:left w:val="none" w:sz="0" w:space="0" w:color="auto"/>
            <w:bottom w:val="none" w:sz="0" w:space="0" w:color="auto"/>
            <w:right w:val="none" w:sz="0" w:space="0" w:color="auto"/>
          </w:divBdr>
          <w:divsChild>
            <w:div w:id="246697851">
              <w:marLeft w:val="0"/>
              <w:marRight w:val="0"/>
              <w:marTop w:val="0"/>
              <w:marBottom w:val="0"/>
              <w:divBdr>
                <w:top w:val="none" w:sz="0" w:space="0" w:color="auto"/>
                <w:left w:val="none" w:sz="0" w:space="0" w:color="auto"/>
                <w:bottom w:val="none" w:sz="0" w:space="0" w:color="auto"/>
                <w:right w:val="none" w:sz="0" w:space="0" w:color="auto"/>
              </w:divBdr>
            </w:div>
            <w:div w:id="11125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5430">
      <w:bodyDiv w:val="1"/>
      <w:marLeft w:val="0"/>
      <w:marRight w:val="0"/>
      <w:marTop w:val="0"/>
      <w:marBottom w:val="0"/>
      <w:divBdr>
        <w:top w:val="none" w:sz="0" w:space="0" w:color="auto"/>
        <w:left w:val="none" w:sz="0" w:space="0" w:color="auto"/>
        <w:bottom w:val="none" w:sz="0" w:space="0" w:color="auto"/>
        <w:right w:val="none" w:sz="0" w:space="0" w:color="auto"/>
      </w:divBdr>
    </w:div>
    <w:div w:id="1678576788">
      <w:bodyDiv w:val="1"/>
      <w:marLeft w:val="0"/>
      <w:marRight w:val="0"/>
      <w:marTop w:val="0"/>
      <w:marBottom w:val="0"/>
      <w:divBdr>
        <w:top w:val="none" w:sz="0" w:space="0" w:color="auto"/>
        <w:left w:val="none" w:sz="0" w:space="0" w:color="auto"/>
        <w:bottom w:val="none" w:sz="0" w:space="0" w:color="auto"/>
        <w:right w:val="none" w:sz="0" w:space="0" w:color="auto"/>
      </w:divBdr>
      <w:divsChild>
        <w:div w:id="1731461273">
          <w:marLeft w:val="0"/>
          <w:marRight w:val="0"/>
          <w:marTop w:val="0"/>
          <w:marBottom w:val="0"/>
          <w:divBdr>
            <w:top w:val="none" w:sz="0" w:space="0" w:color="auto"/>
            <w:left w:val="none" w:sz="0" w:space="0" w:color="auto"/>
            <w:bottom w:val="none" w:sz="0" w:space="0" w:color="auto"/>
            <w:right w:val="none" w:sz="0" w:space="0" w:color="auto"/>
          </w:divBdr>
        </w:div>
      </w:divsChild>
    </w:div>
    <w:div w:id="1703436103">
      <w:bodyDiv w:val="1"/>
      <w:marLeft w:val="0"/>
      <w:marRight w:val="0"/>
      <w:marTop w:val="0"/>
      <w:marBottom w:val="0"/>
      <w:divBdr>
        <w:top w:val="none" w:sz="0" w:space="0" w:color="auto"/>
        <w:left w:val="none" w:sz="0" w:space="0" w:color="auto"/>
        <w:bottom w:val="none" w:sz="0" w:space="0" w:color="auto"/>
        <w:right w:val="none" w:sz="0" w:space="0" w:color="auto"/>
      </w:divBdr>
    </w:div>
    <w:div w:id="1709723287">
      <w:bodyDiv w:val="1"/>
      <w:marLeft w:val="0"/>
      <w:marRight w:val="0"/>
      <w:marTop w:val="0"/>
      <w:marBottom w:val="0"/>
      <w:divBdr>
        <w:top w:val="none" w:sz="0" w:space="0" w:color="auto"/>
        <w:left w:val="none" w:sz="0" w:space="0" w:color="auto"/>
        <w:bottom w:val="none" w:sz="0" w:space="0" w:color="auto"/>
        <w:right w:val="none" w:sz="0" w:space="0" w:color="auto"/>
      </w:divBdr>
    </w:div>
    <w:div w:id="1710181629">
      <w:bodyDiv w:val="1"/>
      <w:marLeft w:val="0"/>
      <w:marRight w:val="0"/>
      <w:marTop w:val="0"/>
      <w:marBottom w:val="0"/>
      <w:divBdr>
        <w:top w:val="none" w:sz="0" w:space="0" w:color="auto"/>
        <w:left w:val="none" w:sz="0" w:space="0" w:color="auto"/>
        <w:bottom w:val="none" w:sz="0" w:space="0" w:color="auto"/>
        <w:right w:val="none" w:sz="0" w:space="0" w:color="auto"/>
      </w:divBdr>
    </w:div>
    <w:div w:id="1747654819">
      <w:bodyDiv w:val="1"/>
      <w:marLeft w:val="0"/>
      <w:marRight w:val="0"/>
      <w:marTop w:val="0"/>
      <w:marBottom w:val="0"/>
      <w:divBdr>
        <w:top w:val="none" w:sz="0" w:space="0" w:color="auto"/>
        <w:left w:val="none" w:sz="0" w:space="0" w:color="auto"/>
        <w:bottom w:val="none" w:sz="0" w:space="0" w:color="auto"/>
        <w:right w:val="none" w:sz="0" w:space="0" w:color="auto"/>
      </w:divBdr>
    </w:div>
    <w:div w:id="1768303819">
      <w:bodyDiv w:val="1"/>
      <w:marLeft w:val="0"/>
      <w:marRight w:val="0"/>
      <w:marTop w:val="0"/>
      <w:marBottom w:val="0"/>
      <w:divBdr>
        <w:top w:val="none" w:sz="0" w:space="0" w:color="auto"/>
        <w:left w:val="none" w:sz="0" w:space="0" w:color="auto"/>
        <w:bottom w:val="none" w:sz="0" w:space="0" w:color="auto"/>
        <w:right w:val="none" w:sz="0" w:space="0" w:color="auto"/>
      </w:divBdr>
    </w:div>
    <w:div w:id="1846746445">
      <w:bodyDiv w:val="1"/>
      <w:marLeft w:val="0"/>
      <w:marRight w:val="0"/>
      <w:marTop w:val="0"/>
      <w:marBottom w:val="0"/>
      <w:divBdr>
        <w:top w:val="none" w:sz="0" w:space="0" w:color="auto"/>
        <w:left w:val="none" w:sz="0" w:space="0" w:color="auto"/>
        <w:bottom w:val="none" w:sz="0" w:space="0" w:color="auto"/>
        <w:right w:val="none" w:sz="0" w:space="0" w:color="auto"/>
      </w:divBdr>
    </w:div>
    <w:div w:id="1853564653">
      <w:bodyDiv w:val="1"/>
      <w:marLeft w:val="0"/>
      <w:marRight w:val="0"/>
      <w:marTop w:val="0"/>
      <w:marBottom w:val="0"/>
      <w:divBdr>
        <w:top w:val="none" w:sz="0" w:space="0" w:color="auto"/>
        <w:left w:val="none" w:sz="0" w:space="0" w:color="auto"/>
        <w:bottom w:val="none" w:sz="0" w:space="0" w:color="auto"/>
        <w:right w:val="none" w:sz="0" w:space="0" w:color="auto"/>
      </w:divBdr>
    </w:div>
    <w:div w:id="1860050200">
      <w:bodyDiv w:val="1"/>
      <w:marLeft w:val="0"/>
      <w:marRight w:val="0"/>
      <w:marTop w:val="0"/>
      <w:marBottom w:val="0"/>
      <w:divBdr>
        <w:top w:val="none" w:sz="0" w:space="0" w:color="auto"/>
        <w:left w:val="none" w:sz="0" w:space="0" w:color="auto"/>
        <w:bottom w:val="none" w:sz="0" w:space="0" w:color="auto"/>
        <w:right w:val="none" w:sz="0" w:space="0" w:color="auto"/>
      </w:divBdr>
    </w:div>
    <w:div w:id="1867063984">
      <w:bodyDiv w:val="1"/>
      <w:marLeft w:val="0"/>
      <w:marRight w:val="0"/>
      <w:marTop w:val="0"/>
      <w:marBottom w:val="0"/>
      <w:divBdr>
        <w:top w:val="none" w:sz="0" w:space="0" w:color="auto"/>
        <w:left w:val="none" w:sz="0" w:space="0" w:color="auto"/>
        <w:bottom w:val="none" w:sz="0" w:space="0" w:color="auto"/>
        <w:right w:val="none" w:sz="0" w:space="0" w:color="auto"/>
      </w:divBdr>
    </w:div>
    <w:div w:id="1877695738">
      <w:bodyDiv w:val="1"/>
      <w:marLeft w:val="0"/>
      <w:marRight w:val="0"/>
      <w:marTop w:val="0"/>
      <w:marBottom w:val="0"/>
      <w:divBdr>
        <w:top w:val="none" w:sz="0" w:space="0" w:color="auto"/>
        <w:left w:val="none" w:sz="0" w:space="0" w:color="auto"/>
        <w:bottom w:val="none" w:sz="0" w:space="0" w:color="auto"/>
        <w:right w:val="none" w:sz="0" w:space="0" w:color="auto"/>
      </w:divBdr>
      <w:divsChild>
        <w:div w:id="1932734390">
          <w:marLeft w:val="0"/>
          <w:marRight w:val="0"/>
          <w:marTop w:val="0"/>
          <w:marBottom w:val="0"/>
          <w:divBdr>
            <w:top w:val="none" w:sz="0" w:space="0" w:color="auto"/>
            <w:left w:val="none" w:sz="0" w:space="0" w:color="auto"/>
            <w:bottom w:val="none" w:sz="0" w:space="0" w:color="auto"/>
            <w:right w:val="none" w:sz="0" w:space="0" w:color="auto"/>
          </w:divBdr>
        </w:div>
      </w:divsChild>
    </w:div>
    <w:div w:id="1888446791">
      <w:bodyDiv w:val="1"/>
      <w:marLeft w:val="0"/>
      <w:marRight w:val="0"/>
      <w:marTop w:val="0"/>
      <w:marBottom w:val="0"/>
      <w:divBdr>
        <w:top w:val="none" w:sz="0" w:space="0" w:color="auto"/>
        <w:left w:val="none" w:sz="0" w:space="0" w:color="auto"/>
        <w:bottom w:val="none" w:sz="0" w:space="0" w:color="auto"/>
        <w:right w:val="none" w:sz="0" w:space="0" w:color="auto"/>
      </w:divBdr>
    </w:div>
    <w:div w:id="1949312968">
      <w:bodyDiv w:val="1"/>
      <w:marLeft w:val="0"/>
      <w:marRight w:val="0"/>
      <w:marTop w:val="0"/>
      <w:marBottom w:val="0"/>
      <w:divBdr>
        <w:top w:val="none" w:sz="0" w:space="0" w:color="auto"/>
        <w:left w:val="none" w:sz="0" w:space="0" w:color="auto"/>
        <w:bottom w:val="none" w:sz="0" w:space="0" w:color="auto"/>
        <w:right w:val="none" w:sz="0" w:space="0" w:color="auto"/>
      </w:divBdr>
    </w:div>
    <w:div w:id="1978758665">
      <w:bodyDiv w:val="1"/>
      <w:marLeft w:val="0"/>
      <w:marRight w:val="0"/>
      <w:marTop w:val="0"/>
      <w:marBottom w:val="0"/>
      <w:divBdr>
        <w:top w:val="none" w:sz="0" w:space="0" w:color="auto"/>
        <w:left w:val="none" w:sz="0" w:space="0" w:color="auto"/>
        <w:bottom w:val="none" w:sz="0" w:space="0" w:color="auto"/>
        <w:right w:val="none" w:sz="0" w:space="0" w:color="auto"/>
      </w:divBdr>
    </w:div>
    <w:div w:id="2005544747">
      <w:bodyDiv w:val="1"/>
      <w:marLeft w:val="0"/>
      <w:marRight w:val="0"/>
      <w:marTop w:val="0"/>
      <w:marBottom w:val="0"/>
      <w:divBdr>
        <w:top w:val="none" w:sz="0" w:space="0" w:color="auto"/>
        <w:left w:val="none" w:sz="0" w:space="0" w:color="auto"/>
        <w:bottom w:val="none" w:sz="0" w:space="0" w:color="auto"/>
        <w:right w:val="none" w:sz="0" w:space="0" w:color="auto"/>
      </w:divBdr>
    </w:div>
    <w:div w:id="2015953738">
      <w:bodyDiv w:val="1"/>
      <w:marLeft w:val="0"/>
      <w:marRight w:val="0"/>
      <w:marTop w:val="0"/>
      <w:marBottom w:val="0"/>
      <w:divBdr>
        <w:top w:val="none" w:sz="0" w:space="0" w:color="auto"/>
        <w:left w:val="none" w:sz="0" w:space="0" w:color="auto"/>
        <w:bottom w:val="none" w:sz="0" w:space="0" w:color="auto"/>
        <w:right w:val="none" w:sz="0" w:space="0" w:color="auto"/>
      </w:divBdr>
    </w:div>
    <w:div w:id="2028558334">
      <w:bodyDiv w:val="1"/>
      <w:marLeft w:val="0"/>
      <w:marRight w:val="0"/>
      <w:marTop w:val="0"/>
      <w:marBottom w:val="0"/>
      <w:divBdr>
        <w:top w:val="none" w:sz="0" w:space="0" w:color="auto"/>
        <w:left w:val="none" w:sz="0" w:space="0" w:color="auto"/>
        <w:bottom w:val="none" w:sz="0" w:space="0" w:color="auto"/>
        <w:right w:val="none" w:sz="0" w:space="0" w:color="auto"/>
      </w:divBdr>
    </w:div>
    <w:div w:id="2056657874">
      <w:bodyDiv w:val="1"/>
      <w:marLeft w:val="0"/>
      <w:marRight w:val="0"/>
      <w:marTop w:val="0"/>
      <w:marBottom w:val="0"/>
      <w:divBdr>
        <w:top w:val="none" w:sz="0" w:space="0" w:color="auto"/>
        <w:left w:val="none" w:sz="0" w:space="0" w:color="auto"/>
        <w:bottom w:val="none" w:sz="0" w:space="0" w:color="auto"/>
        <w:right w:val="none" w:sz="0" w:space="0" w:color="auto"/>
      </w:divBdr>
    </w:div>
    <w:div w:id="211455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5146</Words>
  <Characters>29335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2023-10-10T10:36:00Z</dcterms:created>
  <dcterms:modified xsi:type="dcterms:W3CDTF">2023-10-10T10:36:00Z</dcterms:modified>
</cp:coreProperties>
</file>